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0CCD" w14:textId="3556E61F" w:rsidR="00FC6A83" w:rsidRPr="003005CA" w:rsidRDefault="00187B8A" w:rsidP="00342236">
      <w:pPr>
        <w:jc w:val="center"/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>PREMP</w:t>
      </w:r>
      <w:r w:rsidR="006F3819">
        <w:rPr>
          <w:b/>
          <w:sz w:val="22"/>
          <w:szCs w:val="22"/>
        </w:rPr>
        <w:t xml:space="preserve"> (Pressure systems)</w:t>
      </w:r>
      <w:r w:rsidRPr="003005CA">
        <w:rPr>
          <w:b/>
          <w:sz w:val="22"/>
          <w:szCs w:val="22"/>
        </w:rPr>
        <w:t xml:space="preserve"> Cheat sheet</w:t>
      </w:r>
    </w:p>
    <w:p w14:paraId="725D2E24" w14:textId="7BBFFFA1" w:rsidR="00C832D6" w:rsidRPr="003005CA" w:rsidRDefault="00C832D6" w:rsidP="00FC6A83">
      <w:pPr>
        <w:rPr>
          <w:sz w:val="22"/>
          <w:szCs w:val="22"/>
        </w:rPr>
      </w:pPr>
    </w:p>
    <w:p w14:paraId="6E03D178" w14:textId="644F85CD" w:rsidR="003005CA" w:rsidRPr="003005CA" w:rsidRDefault="003005CA" w:rsidP="00FC6A83">
      <w:pPr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>Sample Environment Systems:</w:t>
      </w:r>
    </w:p>
    <w:p w14:paraId="59CD0494" w14:textId="77777777" w:rsidR="003005CA" w:rsidRPr="003005CA" w:rsidRDefault="003005CA" w:rsidP="00FC6A83">
      <w:pPr>
        <w:rPr>
          <w:b/>
          <w:sz w:val="22"/>
          <w:szCs w:val="22"/>
        </w:rPr>
      </w:pPr>
    </w:p>
    <w:p w14:paraId="0FBEBAB4" w14:textId="561D2E0D" w:rsidR="00C832D6" w:rsidRPr="003005CA" w:rsidRDefault="00C832D6" w:rsidP="003005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>Gas, liquid, clamp cells</w:t>
      </w:r>
    </w:p>
    <w:p w14:paraId="4CE2FE25" w14:textId="2EF464AA" w:rsidR="00D376E8" w:rsidRPr="003005CA" w:rsidRDefault="00D376E8" w:rsidP="003005CA">
      <w:pPr>
        <w:ind w:firstLine="360"/>
        <w:rPr>
          <w:color w:val="000000" w:themeColor="text1"/>
          <w:sz w:val="22"/>
          <w:szCs w:val="22"/>
        </w:rPr>
      </w:pPr>
      <w:r w:rsidRPr="003005CA">
        <w:rPr>
          <w:color w:val="000000" w:themeColor="text1"/>
          <w:sz w:val="22"/>
          <w:szCs w:val="22"/>
        </w:rPr>
        <w:t>Status: preliminary design complete, detailed design pending IK deal</w:t>
      </w:r>
      <w:r w:rsidR="003005CA">
        <w:rPr>
          <w:color w:val="000000" w:themeColor="text1"/>
          <w:sz w:val="22"/>
          <w:szCs w:val="22"/>
        </w:rPr>
        <w:t>.</w:t>
      </w:r>
    </w:p>
    <w:p w14:paraId="3824AB2D" w14:textId="71C7B0F7" w:rsidR="00D4138C" w:rsidRPr="003005CA" w:rsidRDefault="00D4138C" w:rsidP="00FC6A83">
      <w:pPr>
        <w:rPr>
          <w:color w:val="C5E0B3" w:themeColor="accent6" w:themeTint="66"/>
          <w:sz w:val="22"/>
          <w:szCs w:val="22"/>
        </w:rPr>
      </w:pPr>
    </w:p>
    <w:p w14:paraId="14DCE8D9" w14:textId="29358C51" w:rsidR="00D4138C" w:rsidRPr="003005CA" w:rsidRDefault="00D4138C" w:rsidP="003005CA">
      <w:pPr>
        <w:ind w:firstLine="360"/>
        <w:rPr>
          <w:color w:val="000000" w:themeColor="text1"/>
          <w:sz w:val="22"/>
          <w:szCs w:val="22"/>
        </w:rPr>
      </w:pPr>
      <w:r w:rsidRPr="003005CA">
        <w:rPr>
          <w:color w:val="000000" w:themeColor="text1"/>
          <w:sz w:val="22"/>
          <w:szCs w:val="22"/>
        </w:rPr>
        <w:t>Current cell suite:</w:t>
      </w:r>
    </w:p>
    <w:p w14:paraId="01D32750" w14:textId="1C97EB80" w:rsidR="00C832D6" w:rsidRPr="003005CA" w:rsidRDefault="00C832D6" w:rsidP="00FC6A83">
      <w:pPr>
        <w:rPr>
          <w:sz w:val="22"/>
          <w:szCs w:val="22"/>
        </w:rPr>
      </w:pPr>
    </w:p>
    <w:tbl>
      <w:tblPr>
        <w:tblW w:w="7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03"/>
      </w:tblGrid>
      <w:tr w:rsidR="00D376E8" w:rsidRPr="003005CA" w14:paraId="10D63417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3F88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Cell class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1945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43329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ID (mm)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B5ACE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OD (mm)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7391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562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MOP* (</w:t>
            </w:r>
            <w:proofErr w:type="spellStart"/>
            <w:r w:rsidRPr="003005CA">
              <w:rPr>
                <w:b/>
                <w:bCs/>
                <w:sz w:val="20"/>
                <w:szCs w:val="20"/>
              </w:rPr>
              <w:t>MPa</w:t>
            </w:r>
            <w:proofErr w:type="spellEnd"/>
            <w:r w:rsidRPr="003005C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376E8" w:rsidRPr="003005CA" w14:paraId="0510606E" w14:textId="77777777" w:rsidTr="003005CA">
        <w:trPr>
          <w:trHeight w:val="234"/>
        </w:trPr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912C0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Gas</w:t>
            </w:r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112A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proofErr w:type="spellStart"/>
            <w:r w:rsidRPr="003005CA">
              <w:rPr>
                <w:sz w:val="20"/>
                <w:szCs w:val="20"/>
              </w:rPr>
              <w:t>TiZr</w:t>
            </w:r>
            <w:proofErr w:type="spellEnd"/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5BF1A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11CE4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E258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1950F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437</w:t>
            </w:r>
          </w:p>
        </w:tc>
      </w:tr>
      <w:tr w:rsidR="00D376E8" w:rsidRPr="003005CA" w14:paraId="06B8ED8B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018BA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17D5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proofErr w:type="spellStart"/>
            <w:r w:rsidRPr="003005CA">
              <w:rPr>
                <w:sz w:val="20"/>
                <w:szCs w:val="20"/>
              </w:rPr>
              <w:t>TiZr</w:t>
            </w:r>
            <w:proofErr w:type="spellEnd"/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1A64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3E20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22AC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F51FB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437</w:t>
            </w:r>
          </w:p>
        </w:tc>
      </w:tr>
      <w:tr w:rsidR="00D376E8" w:rsidRPr="003005CA" w14:paraId="2B3F8522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D9B6C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08BB4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Al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C297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FB97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AA7AD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F807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362</w:t>
            </w:r>
          </w:p>
        </w:tc>
      </w:tr>
      <w:tr w:rsidR="00D376E8" w:rsidRPr="003005CA" w14:paraId="20DA9A49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33C86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5ABFC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Al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3AB14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6F18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C00DD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9E2B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362</w:t>
            </w:r>
          </w:p>
        </w:tc>
      </w:tr>
      <w:tr w:rsidR="00D376E8" w:rsidRPr="003005CA" w14:paraId="2413C51C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DB144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67A3D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CuBe2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C257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52B2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46AFB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8D86E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714</w:t>
            </w:r>
          </w:p>
        </w:tc>
      </w:tr>
      <w:tr w:rsidR="00D376E8" w:rsidRPr="003005CA" w14:paraId="2477F738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D9226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Liquid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C808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proofErr w:type="spellStart"/>
            <w:r w:rsidRPr="003005CA">
              <w:rPr>
                <w:sz w:val="20"/>
                <w:szCs w:val="20"/>
              </w:rPr>
              <w:t>TiZr</w:t>
            </w:r>
            <w:proofErr w:type="spellEnd"/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B111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B374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3B6A4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9F59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437</w:t>
            </w:r>
          </w:p>
        </w:tc>
        <w:bookmarkStart w:id="0" w:name="_GoBack"/>
        <w:bookmarkEnd w:id="0"/>
      </w:tr>
      <w:tr w:rsidR="00D376E8" w:rsidRPr="003005CA" w14:paraId="416697C1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3E9AD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84C8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proofErr w:type="spellStart"/>
            <w:r w:rsidRPr="003005CA">
              <w:rPr>
                <w:sz w:val="20"/>
                <w:szCs w:val="20"/>
              </w:rPr>
              <w:t>TiZr</w:t>
            </w:r>
            <w:proofErr w:type="spellEnd"/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C466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5F78C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681C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CEFC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437</w:t>
            </w:r>
          </w:p>
        </w:tc>
      </w:tr>
      <w:tr w:rsidR="00D376E8" w:rsidRPr="003005CA" w14:paraId="3D9336A7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89C62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42A3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Al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3D520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3E3FF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E906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6359B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362</w:t>
            </w:r>
          </w:p>
        </w:tc>
      </w:tr>
      <w:tr w:rsidR="00D376E8" w:rsidRPr="003005CA" w14:paraId="3163D7C4" w14:textId="77777777" w:rsidTr="003005CA">
        <w:trPr>
          <w:trHeight w:val="234"/>
        </w:trPr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4791C" w14:textId="77777777" w:rsidR="00D376E8" w:rsidRPr="003005CA" w:rsidRDefault="00D376E8" w:rsidP="00D376E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71C3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Al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212D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8B58A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9524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5BA2B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362</w:t>
            </w:r>
          </w:p>
        </w:tc>
      </w:tr>
    </w:tbl>
    <w:p w14:paraId="0B325344" w14:textId="77777777" w:rsidR="00C832D6" w:rsidRPr="003005CA" w:rsidRDefault="00C832D6" w:rsidP="00FC6A83">
      <w:pPr>
        <w:rPr>
          <w:sz w:val="22"/>
          <w:szCs w:val="22"/>
        </w:rPr>
      </w:pPr>
    </w:p>
    <w:p w14:paraId="1DF327F4" w14:textId="58B5309A" w:rsidR="00187B8A" w:rsidRPr="003005CA" w:rsidRDefault="00D376E8" w:rsidP="003005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>Paris-Edinburgh cells</w:t>
      </w:r>
    </w:p>
    <w:p w14:paraId="12918A34" w14:textId="68736B9D" w:rsidR="00D376E8" w:rsidRDefault="00D376E8" w:rsidP="00FC6A83">
      <w:pPr>
        <w:rPr>
          <w:color w:val="000000" w:themeColor="text1"/>
          <w:sz w:val="22"/>
          <w:szCs w:val="22"/>
        </w:rPr>
      </w:pPr>
      <w:r w:rsidRPr="003005CA">
        <w:rPr>
          <w:color w:val="000000" w:themeColor="text1"/>
          <w:sz w:val="22"/>
          <w:szCs w:val="22"/>
        </w:rPr>
        <w:t>Status: preliminary design complete, detailed design pending IK deal</w:t>
      </w:r>
      <w:r w:rsidR="003005CA">
        <w:rPr>
          <w:color w:val="000000" w:themeColor="text1"/>
          <w:sz w:val="22"/>
          <w:szCs w:val="22"/>
        </w:rPr>
        <w:t>.</w:t>
      </w:r>
    </w:p>
    <w:p w14:paraId="13203343" w14:textId="2652F6E5" w:rsidR="003005CA" w:rsidRPr="003005CA" w:rsidRDefault="003005CA" w:rsidP="00FC6A8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Includes:</w:t>
      </w:r>
    </w:p>
    <w:p w14:paraId="10714D92" w14:textId="7BE054CD" w:rsidR="00D376E8" w:rsidRPr="003005CA" w:rsidRDefault="00D376E8" w:rsidP="00D376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5CA">
        <w:rPr>
          <w:sz w:val="22"/>
          <w:szCs w:val="22"/>
        </w:rPr>
        <w:t>2 VX-type PE cells, both capable of vertical and horizontal geometries</w:t>
      </w:r>
    </w:p>
    <w:p w14:paraId="682226DE" w14:textId="1A545D10" w:rsidR="00D376E8" w:rsidRPr="003005CA" w:rsidRDefault="00D376E8" w:rsidP="00D376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5CA">
        <w:rPr>
          <w:sz w:val="22"/>
          <w:szCs w:val="22"/>
        </w:rPr>
        <w:t>A dedicated PE cryostat (spec not defined)</w:t>
      </w:r>
    </w:p>
    <w:p w14:paraId="318301D6" w14:textId="1B988BE4" w:rsidR="00D376E8" w:rsidRPr="003005CA" w:rsidRDefault="00D376E8" w:rsidP="00D376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5CA">
        <w:rPr>
          <w:sz w:val="22"/>
          <w:szCs w:val="22"/>
        </w:rPr>
        <w:t>Gas loading capability for PE cells and other HP devices</w:t>
      </w:r>
    </w:p>
    <w:p w14:paraId="5E0A8011" w14:textId="53DFF440" w:rsidR="00D376E8" w:rsidRPr="003005CA" w:rsidRDefault="00D376E8" w:rsidP="00FC6A83">
      <w:pPr>
        <w:rPr>
          <w:sz w:val="22"/>
          <w:szCs w:val="22"/>
        </w:rPr>
      </w:pPr>
    </w:p>
    <w:p w14:paraId="51AA208D" w14:textId="0CBFF732" w:rsidR="00D376E8" w:rsidRPr="003005CA" w:rsidRDefault="003005CA" w:rsidP="00FC6A83">
      <w:pPr>
        <w:rPr>
          <w:sz w:val="22"/>
          <w:szCs w:val="22"/>
        </w:rPr>
      </w:pPr>
      <w:r>
        <w:rPr>
          <w:sz w:val="22"/>
          <w:szCs w:val="22"/>
        </w:rPr>
        <w:t>Supported by this a</w:t>
      </w:r>
      <w:r w:rsidR="00D376E8" w:rsidRPr="003005CA">
        <w:rPr>
          <w:sz w:val="22"/>
          <w:szCs w:val="22"/>
        </w:rPr>
        <w:t>nvil</w:t>
      </w:r>
      <w:r>
        <w:rPr>
          <w:sz w:val="22"/>
          <w:szCs w:val="22"/>
        </w:rPr>
        <w:t xml:space="preserve"> inventory:</w:t>
      </w:r>
    </w:p>
    <w:p w14:paraId="7951C6F4" w14:textId="379E7989" w:rsidR="00D376E8" w:rsidRPr="003005CA" w:rsidRDefault="00D376E8" w:rsidP="00FC6A83">
      <w:pPr>
        <w:rPr>
          <w:sz w:val="22"/>
          <w:szCs w:val="22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11"/>
        <w:gridCol w:w="1811"/>
        <w:gridCol w:w="1811"/>
      </w:tblGrid>
      <w:tr w:rsidR="00D376E8" w:rsidRPr="003005CA" w14:paraId="41151684" w14:textId="77777777" w:rsidTr="00D376E8"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EE82B6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Anvil type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954C9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Maximum operating pressure (MOP)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D6869A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Cycles to failure</w:t>
            </w:r>
          </w:p>
          <w:p w14:paraId="1CF684C9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75% MOP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0C765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Cycles to failure</w:t>
            </w:r>
          </w:p>
          <w:p w14:paraId="0DFE464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100% MOP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DA2046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</w:rPr>
              <w:t>suite</w:t>
            </w:r>
          </w:p>
        </w:tc>
      </w:tr>
      <w:tr w:rsidR="00D376E8" w:rsidRPr="003005CA" w14:paraId="7F6D3E64" w14:textId="77777777" w:rsidTr="00D376E8"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0D8DCF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Single toroid WC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61F74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F19C80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DC1E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487E0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0</w:t>
            </w:r>
          </w:p>
        </w:tc>
      </w:tr>
      <w:tr w:rsidR="00D376E8" w:rsidRPr="003005CA" w14:paraId="100271BE" w14:textId="77777777" w:rsidTr="00D376E8"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F798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Single toroid ZTA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E50CC7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27E9A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AE6A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AFB012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5 pairs*</w:t>
            </w:r>
          </w:p>
        </w:tc>
      </w:tr>
      <w:tr w:rsidR="00D376E8" w:rsidRPr="003005CA" w14:paraId="660267C9" w14:textId="77777777" w:rsidTr="00D376E8">
        <w:trPr>
          <w:trHeight w:val="159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23946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 xml:space="preserve">Single toroid </w:t>
            </w:r>
            <w:proofErr w:type="spellStart"/>
            <w:r w:rsidRPr="003005CA">
              <w:rPr>
                <w:b/>
                <w:bCs/>
                <w:sz w:val="20"/>
                <w:szCs w:val="20"/>
                <w:lang w:val="en-US"/>
              </w:rPr>
              <w:t>cBN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C158F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3F4B3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F6A7E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53A1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4 pairs</w:t>
            </w:r>
          </w:p>
        </w:tc>
      </w:tr>
      <w:tr w:rsidR="00D376E8" w:rsidRPr="003005CA" w14:paraId="60F0EEE6" w14:textId="77777777" w:rsidTr="00D376E8"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46549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b/>
                <w:bCs/>
                <w:sz w:val="20"/>
                <w:szCs w:val="20"/>
                <w:lang w:val="en-US"/>
              </w:rPr>
              <w:t>Double toroid SD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BE5E24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2E3C88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502C0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75551" w14:textId="77777777" w:rsidR="00D376E8" w:rsidRPr="003005CA" w:rsidRDefault="00D376E8" w:rsidP="00D376E8">
            <w:pPr>
              <w:rPr>
                <w:sz w:val="20"/>
                <w:szCs w:val="20"/>
              </w:rPr>
            </w:pPr>
            <w:r w:rsidRPr="003005CA">
              <w:rPr>
                <w:sz w:val="20"/>
                <w:szCs w:val="20"/>
              </w:rPr>
              <w:t>2 pairs</w:t>
            </w:r>
          </w:p>
        </w:tc>
      </w:tr>
    </w:tbl>
    <w:p w14:paraId="1A35C4C3" w14:textId="5DE397C4" w:rsidR="003005CA" w:rsidRPr="003005CA" w:rsidRDefault="003005CA" w:rsidP="00FC6A83">
      <w:pPr>
        <w:rPr>
          <w:sz w:val="22"/>
          <w:szCs w:val="22"/>
        </w:rPr>
      </w:pPr>
      <w:r w:rsidRPr="003005CA">
        <w:rPr>
          <w:sz w:val="22"/>
          <w:szCs w:val="22"/>
        </w:rPr>
        <w:t>Also have a plan to develop an alternative anvil geometry with greater angular aperture (standard PE anvils limited to ± 7°)</w:t>
      </w:r>
    </w:p>
    <w:p w14:paraId="1CCEE1CB" w14:textId="7F42141D" w:rsidR="003005CA" w:rsidRPr="003005CA" w:rsidRDefault="003005CA" w:rsidP="00FC6A83">
      <w:pPr>
        <w:rPr>
          <w:sz w:val="22"/>
          <w:szCs w:val="22"/>
        </w:rPr>
      </w:pPr>
    </w:p>
    <w:p w14:paraId="6C79D2AF" w14:textId="0CA3DE83" w:rsidR="00C83A8D" w:rsidRPr="003005CA" w:rsidRDefault="00D376E8" w:rsidP="003005C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>Diamond anvil cells</w:t>
      </w:r>
    </w:p>
    <w:p w14:paraId="79117C9A" w14:textId="7E40B05E" w:rsidR="003005CA" w:rsidRPr="003005CA" w:rsidRDefault="003005CA">
      <w:pPr>
        <w:rPr>
          <w:sz w:val="22"/>
          <w:szCs w:val="22"/>
        </w:rPr>
      </w:pPr>
      <w:r w:rsidRPr="003005CA">
        <w:rPr>
          <w:sz w:val="22"/>
          <w:szCs w:val="22"/>
        </w:rPr>
        <w:t>Status: Primary design complete and hot commissioned. Continuing to work on new concepts</w:t>
      </w:r>
    </w:p>
    <w:p w14:paraId="35AF35A0" w14:textId="2AF2DD65" w:rsidR="00FC6A83" w:rsidRPr="003005CA" w:rsidRDefault="00FC6A83">
      <w:pPr>
        <w:rPr>
          <w:sz w:val="22"/>
          <w:szCs w:val="22"/>
        </w:rPr>
      </w:pPr>
    </w:p>
    <w:p w14:paraId="4224302D" w14:textId="003E93FC" w:rsidR="00D376E8" w:rsidRPr="003005CA" w:rsidRDefault="00D376E8" w:rsidP="00D376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5CA">
        <w:rPr>
          <w:sz w:val="22"/>
          <w:szCs w:val="22"/>
        </w:rPr>
        <w:t>4 ORNL type membrane driven DACs</w:t>
      </w:r>
      <w:r w:rsidR="003005CA" w:rsidRPr="003005CA">
        <w:rPr>
          <w:sz w:val="22"/>
          <w:szCs w:val="22"/>
        </w:rPr>
        <w:t>, and ~10 pairs of anvils.</w:t>
      </w:r>
    </w:p>
    <w:p w14:paraId="61109B8A" w14:textId="7BBFDF38" w:rsidR="00D376E8" w:rsidRPr="003005CA" w:rsidRDefault="00D376E8" w:rsidP="003005CA">
      <w:pPr>
        <w:pStyle w:val="ListParagraph"/>
        <w:rPr>
          <w:sz w:val="22"/>
          <w:szCs w:val="22"/>
        </w:rPr>
      </w:pPr>
    </w:p>
    <w:p w14:paraId="0AE35BCA" w14:textId="28258309" w:rsidR="003005CA" w:rsidRPr="003005CA" w:rsidRDefault="003005CA" w:rsidP="003005CA">
      <w:pPr>
        <w:pStyle w:val="ListParagraph"/>
        <w:ind w:left="0"/>
        <w:rPr>
          <w:b/>
          <w:sz w:val="22"/>
          <w:szCs w:val="22"/>
        </w:rPr>
      </w:pPr>
      <w:r w:rsidRPr="003005CA">
        <w:rPr>
          <w:b/>
          <w:sz w:val="22"/>
          <w:szCs w:val="22"/>
        </w:rPr>
        <w:t xml:space="preserve">Lab and </w:t>
      </w:r>
      <w:r>
        <w:rPr>
          <w:b/>
          <w:sz w:val="22"/>
          <w:szCs w:val="22"/>
        </w:rPr>
        <w:t>A</w:t>
      </w:r>
      <w:r w:rsidRPr="003005CA">
        <w:rPr>
          <w:b/>
          <w:sz w:val="22"/>
          <w:szCs w:val="22"/>
        </w:rPr>
        <w:t xml:space="preserve">ncillary </w:t>
      </w:r>
      <w:r>
        <w:rPr>
          <w:b/>
          <w:sz w:val="22"/>
          <w:szCs w:val="22"/>
        </w:rPr>
        <w:t>S</w:t>
      </w:r>
      <w:r w:rsidRPr="003005CA">
        <w:rPr>
          <w:b/>
          <w:sz w:val="22"/>
          <w:szCs w:val="22"/>
        </w:rPr>
        <w:t>upport</w:t>
      </w:r>
      <w:r>
        <w:rPr>
          <w:b/>
          <w:sz w:val="22"/>
          <w:szCs w:val="22"/>
        </w:rPr>
        <w:t xml:space="preserve"> Systems:</w:t>
      </w:r>
    </w:p>
    <w:p w14:paraId="1280B526" w14:textId="6EB23903" w:rsidR="003005CA" w:rsidRPr="003005CA" w:rsidRDefault="003005CA" w:rsidP="003005CA">
      <w:pPr>
        <w:pStyle w:val="ListParagraph"/>
        <w:ind w:left="0"/>
        <w:rPr>
          <w:b/>
          <w:sz w:val="22"/>
          <w:szCs w:val="22"/>
        </w:rPr>
      </w:pPr>
    </w:p>
    <w:p w14:paraId="4642097F" w14:textId="7C8DBD1D" w:rsidR="003005CA" w:rsidRPr="003005CA" w:rsidRDefault="003005CA" w:rsidP="003005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005CA">
        <w:rPr>
          <w:sz w:val="22"/>
          <w:szCs w:val="22"/>
        </w:rPr>
        <w:t>Gas and hydraulic laboratory supporting PE, gas, liquid and clamp cells. Including calibrated presses, manual and automatic pumps, pressure measurement, tooling for custom pressure systems</w:t>
      </w:r>
    </w:p>
    <w:p w14:paraId="2C753327" w14:textId="27382E5E" w:rsidR="003005CA" w:rsidRPr="003005CA" w:rsidRDefault="003005CA" w:rsidP="003005CA">
      <w:pPr>
        <w:pStyle w:val="ListParagraph"/>
        <w:ind w:left="0"/>
        <w:rPr>
          <w:sz w:val="22"/>
          <w:szCs w:val="22"/>
        </w:rPr>
      </w:pPr>
    </w:p>
    <w:p w14:paraId="3157A5C4" w14:textId="6D4CDF42" w:rsidR="003005CA" w:rsidRDefault="003005CA" w:rsidP="003005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005CA">
        <w:rPr>
          <w:sz w:val="22"/>
          <w:szCs w:val="22"/>
        </w:rPr>
        <w:t xml:space="preserve">DAC laboratory able to fully support DAC (and other small sample) loading </w:t>
      </w:r>
      <w:proofErr w:type="spellStart"/>
      <w:r w:rsidRPr="003005CA">
        <w:rPr>
          <w:sz w:val="22"/>
          <w:szCs w:val="22"/>
        </w:rPr>
        <w:t>inc</w:t>
      </w:r>
      <w:proofErr w:type="spellEnd"/>
      <w:r w:rsidRPr="003005CA">
        <w:rPr>
          <w:sz w:val="22"/>
          <w:szCs w:val="22"/>
        </w:rPr>
        <w:t>: Ruby pressure measurement, gasket hole drilling (Ø1.00 to Ø0.15 mm).</w:t>
      </w:r>
    </w:p>
    <w:p w14:paraId="494F177F" w14:textId="77777777" w:rsidR="003005CA" w:rsidRPr="003005CA" w:rsidRDefault="003005CA" w:rsidP="003005CA">
      <w:pPr>
        <w:pStyle w:val="ListParagraph"/>
        <w:rPr>
          <w:sz w:val="22"/>
          <w:szCs w:val="22"/>
        </w:rPr>
      </w:pPr>
    </w:p>
    <w:p w14:paraId="391DDA5E" w14:textId="58E7CCAD" w:rsidR="003005CA" w:rsidRPr="003005CA" w:rsidRDefault="003005CA" w:rsidP="003005C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Scanning system for (</w:t>
      </w:r>
      <w:r>
        <w:rPr>
          <w:sz w:val="22"/>
          <w:szCs w:val="22"/>
          <w:lang w:val="el-GR"/>
        </w:rPr>
        <w:t>λ</w:t>
      </w:r>
      <w:r>
        <w:rPr>
          <w:sz w:val="22"/>
          <w:szCs w:val="22"/>
          <w:lang w:val="en-US"/>
        </w:rPr>
        <w:t xml:space="preserve">-dependent) </w:t>
      </w:r>
      <w:r>
        <w:rPr>
          <w:sz w:val="22"/>
          <w:szCs w:val="22"/>
        </w:rPr>
        <w:t>beam profile characterisation and alignment</w:t>
      </w:r>
    </w:p>
    <w:sectPr w:rsidR="003005CA" w:rsidRPr="003005CA" w:rsidSect="003005CA">
      <w:pgSz w:w="11900" w:h="16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4FB8"/>
    <w:multiLevelType w:val="hybridMultilevel"/>
    <w:tmpl w:val="F4AC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1B89"/>
    <w:multiLevelType w:val="hybridMultilevel"/>
    <w:tmpl w:val="4F3293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85897"/>
    <w:multiLevelType w:val="hybridMultilevel"/>
    <w:tmpl w:val="C6A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3AB"/>
    <w:multiLevelType w:val="hybridMultilevel"/>
    <w:tmpl w:val="30326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3"/>
    <w:rsid w:val="00131002"/>
    <w:rsid w:val="00187B8A"/>
    <w:rsid w:val="001E1BDE"/>
    <w:rsid w:val="00296CDB"/>
    <w:rsid w:val="003005CA"/>
    <w:rsid w:val="003101C3"/>
    <w:rsid w:val="00324961"/>
    <w:rsid w:val="00342236"/>
    <w:rsid w:val="00414930"/>
    <w:rsid w:val="004D5922"/>
    <w:rsid w:val="005F3902"/>
    <w:rsid w:val="006F3819"/>
    <w:rsid w:val="00747E2C"/>
    <w:rsid w:val="00A541A1"/>
    <w:rsid w:val="00AA2BD5"/>
    <w:rsid w:val="00B277CB"/>
    <w:rsid w:val="00BE010F"/>
    <w:rsid w:val="00C832D6"/>
    <w:rsid w:val="00C83A8D"/>
    <w:rsid w:val="00CE12D7"/>
    <w:rsid w:val="00D376E8"/>
    <w:rsid w:val="00D4138C"/>
    <w:rsid w:val="00ED0B8B"/>
    <w:rsid w:val="00FC6A83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D149"/>
  <w15:chartTrackingRefBased/>
  <w15:docId w15:val="{A8E78485-D790-B248-A823-14BB4F5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Malcolm</cp:lastModifiedBy>
  <cp:revision>3</cp:revision>
  <dcterms:created xsi:type="dcterms:W3CDTF">2018-11-12T08:20:00Z</dcterms:created>
  <dcterms:modified xsi:type="dcterms:W3CDTF">2018-11-13T08:08:00Z</dcterms:modified>
</cp:coreProperties>
</file>