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CC775B" w14:paraId="7141D31D" w14:textId="77777777" w:rsidTr="00CC775B">
        <w:tc>
          <w:tcPr>
            <w:tcW w:w="8982" w:type="dxa"/>
            <w:tcBorders>
              <w:top w:val="nil"/>
              <w:left w:val="nil"/>
              <w:bottom w:val="nil"/>
              <w:right w:val="nil"/>
            </w:tcBorders>
          </w:tcPr>
          <w:p w14:paraId="5595DCBB" w14:textId="77777777" w:rsidR="00CC775B" w:rsidRDefault="00CC775B" w:rsidP="00CC775B">
            <w:pPr>
              <w:pStyle w:val="ESS-Guided"/>
            </w:pPr>
          </w:p>
        </w:tc>
      </w:tr>
      <w:tr w:rsidR="00CC775B" w14:paraId="739D429E" w14:textId="77777777" w:rsidTr="00CC775B">
        <w:tc>
          <w:tcPr>
            <w:tcW w:w="8982" w:type="dxa"/>
            <w:tcBorders>
              <w:top w:val="nil"/>
              <w:left w:val="nil"/>
              <w:bottom w:val="nil"/>
              <w:right w:val="nil"/>
            </w:tcBorders>
          </w:tcPr>
          <w:p w14:paraId="054CEFEE" w14:textId="77777777" w:rsidR="00CC775B" w:rsidRDefault="00CC775B" w:rsidP="00CC775B">
            <w:pPr>
              <w:pStyle w:val="ESS-Guided"/>
            </w:pPr>
          </w:p>
        </w:tc>
      </w:tr>
      <w:tr w:rsidR="00CC775B" w14:paraId="055AC7A9" w14:textId="77777777" w:rsidTr="00CC775B">
        <w:tc>
          <w:tcPr>
            <w:tcW w:w="8982" w:type="dxa"/>
            <w:tcBorders>
              <w:top w:val="nil"/>
              <w:left w:val="nil"/>
              <w:bottom w:val="nil"/>
              <w:right w:val="nil"/>
            </w:tcBorders>
          </w:tcPr>
          <w:p w14:paraId="73119A56" w14:textId="77777777" w:rsidR="00CC775B" w:rsidRDefault="00CC775B" w:rsidP="00CC775B">
            <w:pPr>
              <w:pStyle w:val="ESS-Guided"/>
            </w:pPr>
          </w:p>
        </w:tc>
      </w:tr>
      <w:tr w:rsidR="00CC775B" w14:paraId="5130115F" w14:textId="77777777" w:rsidTr="00CC775B">
        <w:tc>
          <w:tcPr>
            <w:tcW w:w="8982" w:type="dxa"/>
            <w:tcBorders>
              <w:top w:val="nil"/>
              <w:left w:val="nil"/>
              <w:bottom w:val="nil"/>
              <w:right w:val="nil"/>
            </w:tcBorders>
          </w:tcPr>
          <w:p w14:paraId="06AA5FF6" w14:textId="77777777" w:rsidR="00CC775B" w:rsidRDefault="00CC775B" w:rsidP="00CC775B">
            <w:pPr>
              <w:pStyle w:val="ESS-Guided"/>
            </w:pPr>
          </w:p>
        </w:tc>
      </w:tr>
      <w:tr w:rsidR="00CC775B" w14:paraId="624EF313" w14:textId="77777777" w:rsidTr="00CC775B">
        <w:tc>
          <w:tcPr>
            <w:tcW w:w="8982" w:type="dxa"/>
            <w:tcBorders>
              <w:top w:val="nil"/>
              <w:left w:val="nil"/>
              <w:bottom w:val="nil"/>
              <w:right w:val="nil"/>
            </w:tcBorders>
          </w:tcPr>
          <w:p w14:paraId="3C173B69" w14:textId="77777777" w:rsidR="00CC775B" w:rsidRDefault="00CC775B" w:rsidP="00CC775B">
            <w:pPr>
              <w:pStyle w:val="ESS-Guided"/>
            </w:pPr>
          </w:p>
        </w:tc>
      </w:tr>
      <w:tr w:rsidR="00CC775B" w14:paraId="0CD4A6DE" w14:textId="77777777" w:rsidTr="00CC775B">
        <w:tc>
          <w:tcPr>
            <w:tcW w:w="8982" w:type="dxa"/>
            <w:tcBorders>
              <w:top w:val="nil"/>
              <w:left w:val="nil"/>
              <w:bottom w:val="nil"/>
              <w:right w:val="nil"/>
            </w:tcBorders>
          </w:tcPr>
          <w:p w14:paraId="09D00822" w14:textId="77777777" w:rsidR="00CC775B" w:rsidRDefault="00CC775B" w:rsidP="00CC775B">
            <w:pPr>
              <w:pStyle w:val="ESS-Guided"/>
            </w:pPr>
          </w:p>
        </w:tc>
      </w:tr>
      <w:tr w:rsidR="00CC775B" w14:paraId="3B2FB33E" w14:textId="77777777" w:rsidTr="00CC775B">
        <w:tc>
          <w:tcPr>
            <w:tcW w:w="8982" w:type="dxa"/>
            <w:tcBorders>
              <w:top w:val="nil"/>
              <w:left w:val="nil"/>
              <w:bottom w:val="thinThickSmallGap" w:sz="24" w:space="0" w:color="auto"/>
              <w:right w:val="nil"/>
            </w:tcBorders>
          </w:tcPr>
          <w:p w14:paraId="5512540F" w14:textId="77777777" w:rsidR="00CC775B" w:rsidRDefault="00CC775B" w:rsidP="00CC775B">
            <w:pPr>
              <w:pStyle w:val="ESS-Guided"/>
            </w:pPr>
          </w:p>
        </w:tc>
      </w:tr>
      <w:tr w:rsidR="00CC775B" w14:paraId="7823DFF0" w14:textId="77777777" w:rsidTr="00CC775B">
        <w:tc>
          <w:tcPr>
            <w:tcW w:w="8982" w:type="dxa"/>
            <w:tcBorders>
              <w:top w:val="thinThickSmallGap" w:sz="24" w:space="0" w:color="auto"/>
              <w:left w:val="nil"/>
              <w:bottom w:val="nil"/>
              <w:right w:val="nil"/>
            </w:tcBorders>
          </w:tcPr>
          <w:p w14:paraId="2FFC2BAA" w14:textId="77777777" w:rsidR="00CC775B" w:rsidRDefault="00CC775B" w:rsidP="00CC775B">
            <w:pPr>
              <w:pStyle w:val="ESS-Guided"/>
            </w:pPr>
          </w:p>
        </w:tc>
      </w:tr>
      <w:tr w:rsidR="00CC775B" w14:paraId="6ED2FD4D" w14:textId="77777777" w:rsidTr="00CC775B">
        <w:tc>
          <w:tcPr>
            <w:tcW w:w="8982" w:type="dxa"/>
            <w:tcBorders>
              <w:top w:val="nil"/>
              <w:left w:val="nil"/>
              <w:bottom w:val="nil"/>
              <w:right w:val="nil"/>
            </w:tcBorders>
          </w:tcPr>
          <w:p w14:paraId="1352E976" w14:textId="77777777" w:rsidR="00CC775B" w:rsidRDefault="002E68C6" w:rsidP="00CC775B">
            <w:pPr>
              <w:pStyle w:val="ESS-StudyTitle"/>
            </w:pPr>
            <w:r>
              <w:fldChar w:fldCharType="begin"/>
            </w:r>
            <w:r>
              <w:instrText xml:space="preserve"> DOCPROPERTY "MXTitle"  \* MERGEFORMAT </w:instrText>
            </w:r>
            <w:r>
              <w:fldChar w:fldCharType="separate"/>
            </w:r>
            <w:r w:rsidR="00FF5211">
              <w:t>Concept of Operations For the Accelerator Personnel Safety System 0 (PSS0)</w:t>
            </w:r>
            <w:r>
              <w:fldChar w:fldCharType="end"/>
            </w:r>
          </w:p>
        </w:tc>
      </w:tr>
      <w:tr w:rsidR="00CC775B" w14:paraId="1FBDDB9F" w14:textId="77777777" w:rsidTr="00CC775B">
        <w:tc>
          <w:tcPr>
            <w:tcW w:w="8982" w:type="dxa"/>
            <w:tcBorders>
              <w:top w:val="nil"/>
              <w:left w:val="nil"/>
              <w:bottom w:val="thickThinSmallGap" w:sz="24" w:space="0" w:color="auto"/>
              <w:right w:val="nil"/>
            </w:tcBorders>
          </w:tcPr>
          <w:p w14:paraId="2F4C5DF9" w14:textId="77777777" w:rsidR="00CC775B" w:rsidRDefault="00CC775B" w:rsidP="00CC775B">
            <w:pPr>
              <w:pStyle w:val="ESS-Guided"/>
            </w:pPr>
          </w:p>
        </w:tc>
      </w:tr>
      <w:tr w:rsidR="00CC775B" w14:paraId="6160FA18" w14:textId="77777777" w:rsidTr="00CC775B">
        <w:tc>
          <w:tcPr>
            <w:tcW w:w="8982" w:type="dxa"/>
            <w:tcBorders>
              <w:top w:val="thickThinSmallGap" w:sz="24" w:space="0" w:color="auto"/>
              <w:left w:val="nil"/>
              <w:bottom w:val="nil"/>
              <w:right w:val="nil"/>
            </w:tcBorders>
          </w:tcPr>
          <w:p w14:paraId="519F2526" w14:textId="77777777" w:rsidR="00CC775B" w:rsidRDefault="00CC775B" w:rsidP="00CC775B">
            <w:pPr>
              <w:pStyle w:val="ESS-Guided"/>
            </w:pPr>
          </w:p>
        </w:tc>
      </w:tr>
    </w:tbl>
    <w:p w14:paraId="60675C02" w14:textId="77777777" w:rsidR="00CB4DA4" w:rsidRDefault="00CB4DA4" w:rsidP="00CB4DA4"/>
    <w:p w14:paraId="7841AB24" w14:textId="77777777" w:rsidR="004F4C8F" w:rsidRDefault="004F4C8F" w:rsidP="007E6D3A"/>
    <w:tbl>
      <w:tblPr>
        <w:tblW w:w="5132" w:type="pct"/>
        <w:tblCellMar>
          <w:left w:w="70" w:type="dxa"/>
          <w:right w:w="70" w:type="dxa"/>
        </w:tblCellMar>
        <w:tblLook w:val="0000" w:firstRow="0" w:lastRow="0" w:firstColumn="0" w:lastColumn="0" w:noHBand="0" w:noVBand="0"/>
      </w:tblPr>
      <w:tblGrid>
        <w:gridCol w:w="1462"/>
        <w:gridCol w:w="2789"/>
        <w:gridCol w:w="4741"/>
      </w:tblGrid>
      <w:tr w:rsidR="00F13777" w:rsidRPr="00720902" w14:paraId="3D1612E4" w14:textId="77777777" w:rsidTr="00BA7DFC">
        <w:trPr>
          <w:cantSplit/>
          <w:tblHeader/>
        </w:trPr>
        <w:tc>
          <w:tcPr>
            <w:tcW w:w="813" w:type="pct"/>
            <w:tcBorders>
              <w:bottom w:val="single" w:sz="4" w:space="0" w:color="auto"/>
              <w:right w:val="single" w:sz="4" w:space="0" w:color="auto"/>
            </w:tcBorders>
            <w:shd w:val="clear" w:color="auto" w:fill="auto"/>
          </w:tcPr>
          <w:p w14:paraId="0A4F6BEF" w14:textId="77777777" w:rsidR="00F13777" w:rsidRPr="00720902" w:rsidRDefault="00F13777" w:rsidP="004F4C8F">
            <w:pPr>
              <w:pStyle w:val="ESS-TableHeader"/>
              <w:rPr>
                <w:sz w:val="20"/>
              </w:rPr>
            </w:pP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23EC5A03" w14:textId="77777777" w:rsidR="00F13777" w:rsidRPr="00720902" w:rsidRDefault="00F13777" w:rsidP="00F13777">
            <w:pPr>
              <w:pStyle w:val="ESS-TableHeader"/>
              <w:rPr>
                <w:sz w:val="20"/>
              </w:rPr>
            </w:pPr>
            <w:r w:rsidRPr="00720902">
              <w:rPr>
                <w:sz w:val="20"/>
              </w:rPr>
              <w:t>Name</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3D45E2AE" w14:textId="77777777" w:rsidR="00F13777" w:rsidRPr="00F13777" w:rsidRDefault="00F13777" w:rsidP="004F4C8F">
            <w:pPr>
              <w:pStyle w:val="ESS-TableText"/>
              <w:rPr>
                <w:b/>
                <w:sz w:val="20"/>
              </w:rPr>
            </w:pPr>
            <w:r w:rsidRPr="00F13777">
              <w:rPr>
                <w:b/>
                <w:sz w:val="20"/>
              </w:rPr>
              <w:t>Role/Title</w:t>
            </w:r>
          </w:p>
        </w:tc>
      </w:tr>
      <w:tr w:rsidR="00831A63" w:rsidRPr="00720902" w14:paraId="138B379E" w14:textId="77777777" w:rsidTr="00BA7DFC">
        <w:trPr>
          <w:cantSplit/>
        </w:trPr>
        <w:tc>
          <w:tcPr>
            <w:tcW w:w="813" w:type="pct"/>
            <w:tcBorders>
              <w:top w:val="single" w:sz="4" w:space="0" w:color="auto"/>
              <w:left w:val="single" w:sz="4" w:space="0" w:color="auto"/>
              <w:bottom w:val="single" w:sz="4" w:space="0" w:color="auto"/>
              <w:right w:val="single" w:sz="4" w:space="0" w:color="auto"/>
            </w:tcBorders>
            <w:shd w:val="clear" w:color="auto" w:fill="auto"/>
          </w:tcPr>
          <w:p w14:paraId="12DF7AF7" w14:textId="77777777" w:rsidR="00831A63" w:rsidRPr="00720902" w:rsidRDefault="00831A63" w:rsidP="00C40594">
            <w:pPr>
              <w:pStyle w:val="ESS-TableText"/>
              <w:rPr>
                <w:b/>
                <w:sz w:val="20"/>
              </w:rPr>
            </w:pPr>
            <w:r>
              <w:rPr>
                <w:b/>
                <w:sz w:val="20"/>
              </w:rPr>
              <w:t>Author</w:t>
            </w: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227D09CF" w14:textId="77777777" w:rsidR="00831A63" w:rsidRPr="00720902" w:rsidRDefault="00831A63" w:rsidP="00C40594">
            <w:pPr>
              <w:pStyle w:val="ESS-TableText"/>
              <w:rPr>
                <w:sz w:val="20"/>
              </w:rPr>
            </w:pPr>
            <w:r>
              <w:rPr>
                <w:sz w:val="20"/>
              </w:rPr>
              <w:t>Morteza Mansouri</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31EE06E4" w14:textId="77777777" w:rsidR="00831A63" w:rsidRPr="00720902" w:rsidRDefault="00831A63" w:rsidP="00C40594">
            <w:pPr>
              <w:pStyle w:val="ESS-TableText"/>
              <w:rPr>
                <w:sz w:val="20"/>
              </w:rPr>
            </w:pPr>
            <w:r>
              <w:rPr>
                <w:sz w:val="20"/>
              </w:rPr>
              <w:t xml:space="preserve">Lead Integrator Engineer for Safety Critical Systems, </w:t>
            </w:r>
            <w:r w:rsidRPr="00BA7DFC">
              <w:rPr>
                <w:sz w:val="20"/>
              </w:rPr>
              <w:t>ICS Division</w:t>
            </w:r>
          </w:p>
        </w:tc>
      </w:tr>
      <w:tr w:rsidR="00831A63" w:rsidRPr="00720902" w14:paraId="7EB2FFA7" w14:textId="77777777" w:rsidTr="00BA7DFC">
        <w:trPr>
          <w:cantSplit/>
        </w:trPr>
        <w:tc>
          <w:tcPr>
            <w:tcW w:w="813" w:type="pct"/>
            <w:tcBorders>
              <w:top w:val="single" w:sz="4" w:space="0" w:color="auto"/>
              <w:left w:val="single" w:sz="4" w:space="0" w:color="auto"/>
              <w:bottom w:val="single" w:sz="4" w:space="0" w:color="auto"/>
              <w:right w:val="single" w:sz="4" w:space="0" w:color="auto"/>
            </w:tcBorders>
            <w:shd w:val="clear" w:color="auto" w:fill="auto"/>
          </w:tcPr>
          <w:p w14:paraId="5EE15342" w14:textId="77777777" w:rsidR="00831A63" w:rsidRPr="00720902" w:rsidRDefault="00831A63" w:rsidP="00C40594">
            <w:pPr>
              <w:pStyle w:val="ESS-TableText"/>
              <w:rPr>
                <w:b/>
                <w:sz w:val="20"/>
              </w:rPr>
            </w:pPr>
            <w:r>
              <w:rPr>
                <w:b/>
                <w:sz w:val="20"/>
              </w:rPr>
              <w:t>Owner</w:t>
            </w: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0543E0EC" w14:textId="77777777" w:rsidR="00831A63" w:rsidRPr="00831A63" w:rsidRDefault="00831A63" w:rsidP="00831A63">
            <w:pPr>
              <w:pStyle w:val="ESS-TableText"/>
              <w:rPr>
                <w:sz w:val="20"/>
                <w:lang w:val="sv-SE"/>
              </w:rPr>
            </w:pPr>
            <w:r w:rsidRPr="00B91615">
              <w:rPr>
                <w:sz w:val="20"/>
                <w:lang w:val="sv-SE"/>
              </w:rPr>
              <w:t>Stuart Birch</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18187E53" w14:textId="77777777" w:rsidR="00831A63" w:rsidRPr="00720902" w:rsidRDefault="00831A63" w:rsidP="00C40594">
            <w:pPr>
              <w:pStyle w:val="ESS-TableText"/>
              <w:rPr>
                <w:sz w:val="20"/>
              </w:rPr>
            </w:pPr>
            <w:r w:rsidRPr="00B91615">
              <w:rPr>
                <w:sz w:val="20"/>
              </w:rPr>
              <w:t>Senior Engineer, Personnel Safety Systems, ICS Division</w:t>
            </w:r>
          </w:p>
        </w:tc>
      </w:tr>
      <w:tr w:rsidR="00F13777" w:rsidRPr="00720902" w14:paraId="3B3A85E0" w14:textId="77777777" w:rsidTr="00BA7DFC">
        <w:trPr>
          <w:cantSplit/>
        </w:trPr>
        <w:tc>
          <w:tcPr>
            <w:tcW w:w="813" w:type="pct"/>
            <w:tcBorders>
              <w:top w:val="single" w:sz="4" w:space="0" w:color="auto"/>
              <w:left w:val="single" w:sz="4" w:space="0" w:color="auto"/>
              <w:bottom w:val="single" w:sz="4" w:space="0" w:color="auto"/>
              <w:right w:val="single" w:sz="4" w:space="0" w:color="auto"/>
            </w:tcBorders>
            <w:shd w:val="clear" w:color="auto" w:fill="auto"/>
          </w:tcPr>
          <w:p w14:paraId="3406B124" w14:textId="77777777" w:rsidR="00F13777" w:rsidRPr="00720902" w:rsidRDefault="00F13777" w:rsidP="004F4C8F">
            <w:pPr>
              <w:pStyle w:val="ESS-TableText"/>
              <w:rPr>
                <w:b/>
                <w:sz w:val="20"/>
              </w:rPr>
            </w:pPr>
            <w:r w:rsidRPr="00720902">
              <w:rPr>
                <w:b/>
                <w:sz w:val="20"/>
              </w:rPr>
              <w:t>Reviewer</w:t>
            </w: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45BC28C6" w14:textId="77777777" w:rsidR="00BA7DFC" w:rsidRPr="00B91615" w:rsidRDefault="00BA7DFC" w:rsidP="004F4C8F">
            <w:pPr>
              <w:pStyle w:val="ESS-TableText"/>
              <w:rPr>
                <w:sz w:val="20"/>
                <w:lang w:val="sv-SE"/>
              </w:rPr>
            </w:pPr>
            <w:r w:rsidRPr="00B91615">
              <w:rPr>
                <w:sz w:val="20"/>
                <w:lang w:val="sv-SE"/>
              </w:rPr>
              <w:t>Jörgen Mattsson</w:t>
            </w:r>
          </w:p>
          <w:p w14:paraId="5E75115D" w14:textId="15825765" w:rsidR="00E141F2" w:rsidRDefault="00D1787F" w:rsidP="00D1787F">
            <w:pPr>
              <w:pStyle w:val="ESS-TableText"/>
              <w:rPr>
                <w:sz w:val="20"/>
                <w:lang w:val="sv-SE"/>
              </w:rPr>
            </w:pPr>
            <w:r w:rsidRPr="00B91615">
              <w:rPr>
                <w:sz w:val="20"/>
                <w:lang w:val="sv-SE"/>
              </w:rPr>
              <w:t>Edgar Sargsyan</w:t>
            </w:r>
          </w:p>
          <w:p w14:paraId="4C280A08" w14:textId="474CC33D" w:rsidR="002A7229" w:rsidRPr="00B91615" w:rsidRDefault="00C40594" w:rsidP="00C40594">
            <w:pPr>
              <w:pStyle w:val="ESS-TableText"/>
              <w:rPr>
                <w:sz w:val="20"/>
                <w:lang w:val="sv-SE"/>
              </w:rPr>
            </w:pPr>
            <w:r>
              <w:rPr>
                <w:sz w:val="20"/>
                <w:lang w:val="sv-SE"/>
              </w:rPr>
              <w:t>Meike Rönn</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27B7313E" w14:textId="77777777" w:rsidR="00D1787F" w:rsidRPr="00B91615" w:rsidRDefault="00BA7DFC" w:rsidP="00D1787F">
            <w:pPr>
              <w:spacing w:after="0"/>
              <w:rPr>
                <w:sz w:val="20"/>
              </w:rPr>
            </w:pPr>
            <w:r w:rsidRPr="00B91615">
              <w:rPr>
                <w:sz w:val="20"/>
              </w:rPr>
              <w:t>Senior Electrical Safety Engineer, ES&amp;H Division</w:t>
            </w:r>
          </w:p>
          <w:p w14:paraId="39E8EBE5" w14:textId="77777777" w:rsidR="00D1787F" w:rsidRDefault="00D1787F" w:rsidP="00D1787F">
            <w:pPr>
              <w:spacing w:after="0"/>
              <w:rPr>
                <w:sz w:val="20"/>
              </w:rPr>
            </w:pPr>
            <w:r w:rsidRPr="00B91615">
              <w:rPr>
                <w:sz w:val="20"/>
              </w:rPr>
              <w:t>Section Leader Front End &amp; Magnets, AD</w:t>
            </w:r>
          </w:p>
          <w:p w14:paraId="37AE77E6" w14:textId="7923654D" w:rsidR="002A7229" w:rsidRPr="00B91615" w:rsidRDefault="00C40594" w:rsidP="002A7229">
            <w:pPr>
              <w:spacing w:after="0"/>
              <w:rPr>
                <w:sz w:val="20"/>
              </w:rPr>
            </w:pPr>
            <w:r>
              <w:rPr>
                <w:sz w:val="20"/>
              </w:rPr>
              <w:t>Technical Documentation Specialist, ICS</w:t>
            </w:r>
          </w:p>
        </w:tc>
      </w:tr>
      <w:tr w:rsidR="00F13777" w:rsidRPr="00720902" w14:paraId="1F0880AD" w14:textId="77777777" w:rsidTr="00BA7DFC">
        <w:trPr>
          <w:cantSplit/>
        </w:trPr>
        <w:tc>
          <w:tcPr>
            <w:tcW w:w="813" w:type="pct"/>
            <w:tcBorders>
              <w:top w:val="single" w:sz="4" w:space="0" w:color="auto"/>
              <w:left w:val="single" w:sz="4" w:space="0" w:color="auto"/>
              <w:bottom w:val="single" w:sz="4" w:space="0" w:color="auto"/>
              <w:right w:val="single" w:sz="4" w:space="0" w:color="auto"/>
            </w:tcBorders>
            <w:shd w:val="clear" w:color="auto" w:fill="auto"/>
          </w:tcPr>
          <w:p w14:paraId="4F2EBB9D" w14:textId="77777777" w:rsidR="00F13777" w:rsidRPr="00720902" w:rsidRDefault="00F13777" w:rsidP="004F4C8F">
            <w:pPr>
              <w:pStyle w:val="ESS-TableText"/>
              <w:rPr>
                <w:b/>
                <w:sz w:val="20"/>
              </w:rPr>
            </w:pPr>
            <w:r w:rsidRPr="00720902">
              <w:rPr>
                <w:b/>
                <w:sz w:val="20"/>
              </w:rPr>
              <w:t>Approver</w:t>
            </w: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2BA203FD" w14:textId="77777777" w:rsidR="002A7229" w:rsidRDefault="00D1787F" w:rsidP="00831A63">
            <w:pPr>
              <w:pStyle w:val="ESS-TableText"/>
              <w:rPr>
                <w:sz w:val="20"/>
              </w:rPr>
            </w:pPr>
            <w:r w:rsidRPr="00B91615">
              <w:rPr>
                <w:sz w:val="20"/>
              </w:rPr>
              <w:t>Peter Jacobsson</w:t>
            </w:r>
          </w:p>
          <w:p w14:paraId="10509FEF" w14:textId="22D864E3" w:rsidR="00C40594" w:rsidRPr="00B91615" w:rsidRDefault="00C40594" w:rsidP="00831A63">
            <w:pPr>
              <w:pStyle w:val="ESS-TableText"/>
              <w:rPr>
                <w:sz w:val="20"/>
              </w:rPr>
            </w:pPr>
            <w:r>
              <w:rPr>
                <w:sz w:val="20"/>
              </w:rPr>
              <w:t>Annika Nordt</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28C817C7" w14:textId="77777777" w:rsidR="002A7229" w:rsidRDefault="00D1787F" w:rsidP="00831A63">
            <w:pPr>
              <w:pStyle w:val="ESS-TableText"/>
              <w:rPr>
                <w:sz w:val="20"/>
              </w:rPr>
            </w:pPr>
            <w:r w:rsidRPr="00B91615">
              <w:rPr>
                <w:sz w:val="20"/>
              </w:rPr>
              <w:t xml:space="preserve">Head of </w:t>
            </w:r>
            <w:r w:rsidR="00C52EBA" w:rsidRPr="00C52EBA">
              <w:rPr>
                <w:sz w:val="20"/>
              </w:rPr>
              <w:t>Environment, Safety &amp; Health Division</w:t>
            </w:r>
          </w:p>
          <w:p w14:paraId="288F5DA6" w14:textId="14337721" w:rsidR="00C40594" w:rsidRPr="00B91615" w:rsidRDefault="00C40594" w:rsidP="00831A63">
            <w:pPr>
              <w:pStyle w:val="ESS-TableText"/>
              <w:rPr>
                <w:sz w:val="20"/>
              </w:rPr>
            </w:pPr>
            <w:r>
              <w:rPr>
                <w:sz w:val="20"/>
              </w:rPr>
              <w:t>Group Leader for Protection Systems Group, ICS</w:t>
            </w:r>
          </w:p>
        </w:tc>
      </w:tr>
      <w:tr w:rsidR="00DB5A25" w:rsidRPr="00C51C2D" w14:paraId="6DDAC639" w14:textId="77777777" w:rsidTr="00BA7DFC">
        <w:trPr>
          <w:cantSplit/>
        </w:trPr>
        <w:tc>
          <w:tcPr>
            <w:tcW w:w="813" w:type="pct"/>
            <w:tcBorders>
              <w:top w:val="single" w:sz="4" w:space="0" w:color="auto"/>
              <w:left w:val="single" w:sz="4" w:space="0" w:color="auto"/>
              <w:bottom w:val="single" w:sz="4" w:space="0" w:color="auto"/>
              <w:right w:val="single" w:sz="4" w:space="0" w:color="auto"/>
            </w:tcBorders>
            <w:shd w:val="clear" w:color="auto" w:fill="auto"/>
          </w:tcPr>
          <w:p w14:paraId="243D2605" w14:textId="77777777" w:rsidR="00DB5A25" w:rsidRPr="00720902" w:rsidRDefault="00DB5A25" w:rsidP="004F4C8F">
            <w:pPr>
              <w:pStyle w:val="ESS-TableText"/>
              <w:rPr>
                <w:b/>
                <w:sz w:val="20"/>
              </w:rPr>
            </w:pPr>
            <w:r>
              <w:rPr>
                <w:b/>
                <w:sz w:val="20"/>
              </w:rPr>
              <w:t>Distribution List</w:t>
            </w:r>
          </w:p>
        </w:tc>
        <w:tc>
          <w:tcPr>
            <w:tcW w:w="1551" w:type="pct"/>
            <w:tcBorders>
              <w:top w:val="single" w:sz="4" w:space="0" w:color="auto"/>
              <w:left w:val="single" w:sz="4" w:space="0" w:color="auto"/>
              <w:bottom w:val="single" w:sz="4" w:space="0" w:color="auto"/>
              <w:right w:val="single" w:sz="4" w:space="0" w:color="auto"/>
            </w:tcBorders>
            <w:shd w:val="clear" w:color="auto" w:fill="auto"/>
          </w:tcPr>
          <w:p w14:paraId="456935FB" w14:textId="48F0591C" w:rsidR="00C40594" w:rsidRDefault="00C40594" w:rsidP="00831A63">
            <w:pPr>
              <w:pStyle w:val="ESS-TableText"/>
              <w:rPr>
                <w:sz w:val="20"/>
              </w:rPr>
            </w:pPr>
            <w:r>
              <w:rPr>
                <w:sz w:val="20"/>
              </w:rPr>
              <w:t>Alejandro Garcia Sosa</w:t>
            </w:r>
          </w:p>
          <w:p w14:paraId="6484A4BB" w14:textId="2FA76F65" w:rsidR="002A7229" w:rsidRPr="00C40594" w:rsidRDefault="002A7229" w:rsidP="00831A63">
            <w:pPr>
              <w:pStyle w:val="ESS-TableText"/>
              <w:rPr>
                <w:sz w:val="20"/>
              </w:rPr>
            </w:pPr>
            <w:r w:rsidRPr="00C40594">
              <w:rPr>
                <w:sz w:val="20"/>
              </w:rPr>
              <w:t>Lali Tchelidze</w:t>
            </w:r>
          </w:p>
          <w:p w14:paraId="4FB084A1" w14:textId="77777777" w:rsidR="000B3EE7" w:rsidRPr="00C40594" w:rsidRDefault="000B3EE7" w:rsidP="00831A63">
            <w:pPr>
              <w:pStyle w:val="ESS-TableText"/>
              <w:rPr>
                <w:sz w:val="20"/>
              </w:rPr>
            </w:pPr>
            <w:r w:rsidRPr="00C40594">
              <w:rPr>
                <w:sz w:val="20"/>
              </w:rPr>
              <w:t>Marcos Munoz</w:t>
            </w:r>
          </w:p>
          <w:p w14:paraId="41DD0781" w14:textId="77777777" w:rsidR="00C51C2D" w:rsidRPr="00C40594" w:rsidRDefault="00C51C2D" w:rsidP="00831A63">
            <w:pPr>
              <w:pStyle w:val="ESS-TableText"/>
              <w:rPr>
                <w:sz w:val="20"/>
                <w:lang w:val="sv-SE"/>
              </w:rPr>
            </w:pPr>
            <w:r w:rsidRPr="00C40594">
              <w:rPr>
                <w:sz w:val="20"/>
                <w:lang w:val="sv-SE"/>
              </w:rPr>
              <w:t>Lena Johansson</w:t>
            </w:r>
          </w:p>
          <w:p w14:paraId="5775B2BC" w14:textId="77777777" w:rsidR="00E50C1C" w:rsidRPr="00C40594" w:rsidRDefault="00E50C1C" w:rsidP="00831A63">
            <w:pPr>
              <w:pStyle w:val="ESS-TableText"/>
              <w:rPr>
                <w:sz w:val="20"/>
                <w:lang w:val="sv-SE"/>
              </w:rPr>
            </w:pPr>
            <w:r w:rsidRPr="00C40594">
              <w:rPr>
                <w:sz w:val="20"/>
                <w:lang w:val="sv-SE"/>
              </w:rPr>
              <w:t>Michael Plagge</w:t>
            </w:r>
          </w:p>
          <w:p w14:paraId="5956AC17" w14:textId="77777777" w:rsidR="000B3EE7" w:rsidRPr="00C40594" w:rsidRDefault="00C51C2D" w:rsidP="00831A63">
            <w:pPr>
              <w:pStyle w:val="ESS-TableText"/>
              <w:rPr>
                <w:sz w:val="20"/>
                <w:lang w:val="sv-SE"/>
              </w:rPr>
            </w:pPr>
            <w:r w:rsidRPr="00C40594">
              <w:rPr>
                <w:sz w:val="20"/>
                <w:lang w:val="sv-SE"/>
              </w:rPr>
              <w:t>Helen Boyer</w:t>
            </w:r>
          </w:p>
          <w:p w14:paraId="6D14C75E" w14:textId="77777777" w:rsidR="00831A63" w:rsidRPr="00C40594" w:rsidRDefault="00831A63" w:rsidP="00831A63">
            <w:pPr>
              <w:pStyle w:val="ESS-TableText"/>
              <w:rPr>
                <w:sz w:val="20"/>
                <w:lang w:val="sv-SE"/>
              </w:rPr>
            </w:pPr>
          </w:p>
          <w:p w14:paraId="51315942" w14:textId="77777777" w:rsidR="00831A63" w:rsidRPr="00C40594" w:rsidRDefault="00831A63" w:rsidP="00831A63">
            <w:pPr>
              <w:pStyle w:val="ESS-TableText"/>
              <w:rPr>
                <w:sz w:val="20"/>
                <w:lang w:val="sv-SE"/>
              </w:rPr>
            </w:pPr>
            <w:r w:rsidRPr="00C40594">
              <w:rPr>
                <w:sz w:val="20"/>
                <w:lang w:val="sv-SE"/>
              </w:rPr>
              <w:t>Denis Paulic</w:t>
            </w:r>
          </w:p>
          <w:p w14:paraId="6D3A1968" w14:textId="77777777" w:rsidR="00831A63" w:rsidRPr="00E50C1C" w:rsidRDefault="00831A63" w:rsidP="00831A63">
            <w:pPr>
              <w:pStyle w:val="ESS-TableText"/>
              <w:rPr>
                <w:sz w:val="20"/>
                <w:lang w:val="sv-SE"/>
              </w:rPr>
            </w:pPr>
            <w:r w:rsidRPr="00876AB2">
              <w:rPr>
                <w:sz w:val="20"/>
                <w:lang w:val="sv-SE"/>
              </w:rPr>
              <w:t>Yong Kian Sin</w:t>
            </w:r>
          </w:p>
        </w:tc>
        <w:tc>
          <w:tcPr>
            <w:tcW w:w="2636" w:type="pct"/>
            <w:tcBorders>
              <w:top w:val="single" w:sz="4" w:space="0" w:color="auto"/>
              <w:left w:val="single" w:sz="4" w:space="0" w:color="auto"/>
              <w:bottom w:val="single" w:sz="4" w:space="0" w:color="auto"/>
              <w:right w:val="single" w:sz="4" w:space="0" w:color="auto"/>
            </w:tcBorders>
            <w:shd w:val="clear" w:color="auto" w:fill="auto"/>
          </w:tcPr>
          <w:p w14:paraId="164ED7CE" w14:textId="783ABD6E" w:rsidR="00C40594" w:rsidRDefault="00C40594" w:rsidP="00D1787F">
            <w:pPr>
              <w:pStyle w:val="ESS-TableText"/>
              <w:rPr>
                <w:sz w:val="20"/>
              </w:rPr>
            </w:pPr>
            <w:r w:rsidRPr="00C40594">
              <w:rPr>
                <w:sz w:val="20"/>
                <w:highlight w:val="yellow"/>
              </w:rPr>
              <w:t>Ion Source Scientist, Front End &amp; Magnets Section</w:t>
            </w:r>
          </w:p>
          <w:p w14:paraId="7F75067F" w14:textId="479766C8" w:rsidR="00C51C2D" w:rsidRPr="000B3EE7" w:rsidRDefault="00C51C2D" w:rsidP="00D1787F">
            <w:pPr>
              <w:pStyle w:val="ESS-TableText"/>
              <w:rPr>
                <w:sz w:val="20"/>
              </w:rPr>
            </w:pPr>
            <w:r w:rsidRPr="000B3EE7">
              <w:rPr>
                <w:sz w:val="20"/>
              </w:rPr>
              <w:t>Section Leader for Operations, AD</w:t>
            </w:r>
          </w:p>
          <w:p w14:paraId="47873344" w14:textId="77777777" w:rsidR="000B3EE7" w:rsidRPr="000B3EE7" w:rsidRDefault="000B3EE7" w:rsidP="00D1787F">
            <w:pPr>
              <w:pStyle w:val="ESS-TableText"/>
              <w:rPr>
                <w:sz w:val="20"/>
              </w:rPr>
            </w:pPr>
            <w:r w:rsidRPr="000B3EE7">
              <w:rPr>
                <w:sz w:val="20"/>
              </w:rPr>
              <w:t>Senior Scientist, Operations Section, AD</w:t>
            </w:r>
          </w:p>
          <w:p w14:paraId="28C69EBB" w14:textId="77777777" w:rsidR="00C51C2D" w:rsidRPr="000B3EE7" w:rsidRDefault="00C51C2D" w:rsidP="00D1787F">
            <w:pPr>
              <w:pStyle w:val="ESS-TableText"/>
              <w:rPr>
                <w:sz w:val="20"/>
              </w:rPr>
            </w:pPr>
            <w:r w:rsidRPr="000B3EE7">
              <w:rPr>
                <w:sz w:val="20"/>
              </w:rPr>
              <w:t xml:space="preserve">Senior Radiation Protection Expert, </w:t>
            </w:r>
            <w:r w:rsidR="00831A63" w:rsidRPr="000B3EE7">
              <w:rPr>
                <w:sz w:val="20"/>
              </w:rPr>
              <w:t>ES&amp;H</w:t>
            </w:r>
            <w:r w:rsidRPr="000B3EE7">
              <w:rPr>
                <w:sz w:val="20"/>
              </w:rPr>
              <w:t xml:space="preserve"> Division</w:t>
            </w:r>
          </w:p>
          <w:p w14:paraId="66C43C68" w14:textId="77777777" w:rsidR="00E50C1C" w:rsidRDefault="00E50C1C" w:rsidP="00D1787F">
            <w:pPr>
              <w:pStyle w:val="ESS-TableText"/>
              <w:rPr>
                <w:sz w:val="20"/>
              </w:rPr>
            </w:pPr>
            <w:r w:rsidRPr="000B3EE7">
              <w:rPr>
                <w:sz w:val="20"/>
              </w:rPr>
              <w:t>Occupational Health &amp; Safety Engineer, ES&amp;H Division</w:t>
            </w:r>
          </w:p>
          <w:p w14:paraId="114E3EC5" w14:textId="77777777" w:rsidR="000B3EE7" w:rsidRDefault="00C51C2D" w:rsidP="00E50C1C">
            <w:pPr>
              <w:pStyle w:val="ESS-TableText"/>
              <w:rPr>
                <w:sz w:val="20"/>
              </w:rPr>
            </w:pPr>
            <w:r w:rsidRPr="000B3EE7">
              <w:rPr>
                <w:sz w:val="20"/>
              </w:rPr>
              <w:t>Group Leader for Occupational Health &amp; Safety Group, ES&amp;H</w:t>
            </w:r>
            <w:r w:rsidR="000B3EE7" w:rsidRPr="000B3EE7">
              <w:rPr>
                <w:sz w:val="20"/>
              </w:rPr>
              <w:t xml:space="preserve"> Division</w:t>
            </w:r>
          </w:p>
          <w:p w14:paraId="01CACF02" w14:textId="77777777" w:rsidR="00831A63" w:rsidRPr="000B3EE7" w:rsidRDefault="00831A63" w:rsidP="00831A63">
            <w:pPr>
              <w:pStyle w:val="ESS-TableText"/>
              <w:rPr>
                <w:sz w:val="20"/>
              </w:rPr>
            </w:pPr>
            <w:r w:rsidRPr="000B3EE7">
              <w:rPr>
                <w:sz w:val="20"/>
              </w:rPr>
              <w:t>Deputy Group Leader for Protection Systems Group, ICS</w:t>
            </w:r>
          </w:p>
          <w:p w14:paraId="5C741F1F" w14:textId="77777777" w:rsidR="00831A63" w:rsidRPr="000B3EE7" w:rsidRDefault="00831A63" w:rsidP="00831A63">
            <w:pPr>
              <w:pStyle w:val="ESS-TableText"/>
              <w:rPr>
                <w:sz w:val="20"/>
              </w:rPr>
            </w:pPr>
            <w:r w:rsidRPr="00E50C1C">
              <w:rPr>
                <w:sz w:val="20"/>
              </w:rPr>
              <w:t>Electrical C</w:t>
            </w:r>
            <w:r>
              <w:rPr>
                <w:sz w:val="20"/>
              </w:rPr>
              <w:t>ontrols Engineer, ICS Division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14:paraId="0A5B8DC6" w14:textId="77777777" w:rsidTr="0034671F">
        <w:tc>
          <w:tcPr>
            <w:tcW w:w="2500" w:type="pct"/>
            <w:shd w:val="clear" w:color="auto" w:fill="auto"/>
          </w:tcPr>
          <w:p w14:paraId="7CF36101" w14:textId="77777777" w:rsidR="0034671F" w:rsidRDefault="005226FB" w:rsidP="0034671F">
            <w:pPr>
              <w:pStyle w:val="ESS-Unnumbered"/>
              <w:pageBreakBefore/>
            </w:pPr>
            <w:r>
              <w:lastRenderedPageBreak/>
              <w:br w:type="page"/>
            </w:r>
            <w:r w:rsidR="0034671F">
              <w:t>Table of content</w:t>
            </w:r>
          </w:p>
        </w:tc>
        <w:tc>
          <w:tcPr>
            <w:tcW w:w="2500" w:type="pct"/>
            <w:shd w:val="clear" w:color="auto" w:fill="auto"/>
          </w:tcPr>
          <w:p w14:paraId="1FDD5D93" w14:textId="77777777" w:rsidR="0034671F" w:rsidRDefault="0034671F" w:rsidP="0034671F">
            <w:pPr>
              <w:pStyle w:val="ESS-Unnumbered"/>
              <w:jc w:val="right"/>
            </w:pPr>
            <w:r>
              <w:t>Page</w:t>
            </w:r>
          </w:p>
        </w:tc>
      </w:tr>
    </w:tbl>
    <w:p w14:paraId="0EECC444" w14:textId="6BB3507A" w:rsidR="002E68C6" w:rsidRDefault="0034671F">
      <w:pPr>
        <w:pStyle w:val="TOC1"/>
        <w:rPr>
          <w:rFonts w:asciiTheme="minorHAnsi" w:eastAsiaTheme="minorEastAsia" w:hAnsiTheme="minorHAnsi"/>
          <w:caps w:val="0"/>
          <w:sz w:val="22"/>
          <w:lang w:eastAsia="en-GB"/>
        </w:rPr>
      </w:pPr>
      <w:r w:rsidRPr="006015A8">
        <w:fldChar w:fldCharType="begin"/>
      </w:r>
      <w:r w:rsidRPr="006015A8">
        <w:instrText xml:space="preserve"> TOC \o "1-4" </w:instrText>
      </w:r>
      <w:r w:rsidRPr="006015A8">
        <w:fldChar w:fldCharType="separate"/>
      </w:r>
      <w:bookmarkStart w:id="0" w:name="_GoBack"/>
      <w:bookmarkEnd w:id="0"/>
      <w:r w:rsidR="002E68C6">
        <w:t>1.</w:t>
      </w:r>
      <w:r w:rsidR="002E68C6">
        <w:rPr>
          <w:rFonts w:asciiTheme="minorHAnsi" w:eastAsiaTheme="minorEastAsia" w:hAnsiTheme="minorHAnsi"/>
          <w:caps w:val="0"/>
          <w:sz w:val="22"/>
          <w:lang w:eastAsia="en-GB"/>
        </w:rPr>
        <w:tab/>
      </w:r>
      <w:r w:rsidR="002E68C6">
        <w:t>Introduction</w:t>
      </w:r>
      <w:r w:rsidR="002E68C6">
        <w:tab/>
      </w:r>
      <w:r w:rsidR="002E68C6">
        <w:fldChar w:fldCharType="begin"/>
      </w:r>
      <w:r w:rsidR="002E68C6">
        <w:instrText xml:space="preserve"> PAGEREF _Toc529531828 \h </w:instrText>
      </w:r>
      <w:r w:rsidR="002E68C6">
        <w:fldChar w:fldCharType="separate"/>
      </w:r>
      <w:r w:rsidR="002E68C6">
        <w:t>4</w:t>
      </w:r>
      <w:r w:rsidR="002E68C6">
        <w:fldChar w:fldCharType="end"/>
      </w:r>
    </w:p>
    <w:p w14:paraId="2C322598" w14:textId="7BB6D2B2" w:rsidR="002E68C6" w:rsidRDefault="002E68C6">
      <w:pPr>
        <w:pStyle w:val="TOC2"/>
        <w:rPr>
          <w:rFonts w:asciiTheme="minorHAnsi" w:eastAsiaTheme="minorEastAsia" w:hAnsiTheme="minorHAnsi"/>
          <w:sz w:val="22"/>
          <w:lang w:eastAsia="en-GB"/>
        </w:rPr>
      </w:pPr>
      <w:r>
        <w:t>1.1.</w:t>
      </w:r>
      <w:r>
        <w:rPr>
          <w:rFonts w:asciiTheme="minorHAnsi" w:eastAsiaTheme="minorEastAsia" w:hAnsiTheme="minorHAnsi"/>
          <w:sz w:val="22"/>
          <w:lang w:eastAsia="en-GB"/>
        </w:rPr>
        <w:tab/>
      </w:r>
      <w:r>
        <w:t>Purpose</w:t>
      </w:r>
      <w:r>
        <w:tab/>
      </w:r>
      <w:r>
        <w:fldChar w:fldCharType="begin"/>
      </w:r>
      <w:r>
        <w:instrText xml:space="preserve"> PAGEREF _Toc529531829 \h </w:instrText>
      </w:r>
      <w:r>
        <w:fldChar w:fldCharType="separate"/>
      </w:r>
      <w:r>
        <w:t>4</w:t>
      </w:r>
      <w:r>
        <w:fldChar w:fldCharType="end"/>
      </w:r>
    </w:p>
    <w:p w14:paraId="1AD8F73C" w14:textId="3CB8ABC3" w:rsidR="002E68C6" w:rsidRDefault="002E68C6">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System characteristics</w:t>
      </w:r>
      <w:r>
        <w:tab/>
      </w:r>
      <w:r>
        <w:fldChar w:fldCharType="begin"/>
      </w:r>
      <w:r>
        <w:instrText xml:space="preserve"> PAGEREF _Toc529531830 \h </w:instrText>
      </w:r>
      <w:r>
        <w:fldChar w:fldCharType="separate"/>
      </w:r>
      <w:r>
        <w:t>5</w:t>
      </w:r>
      <w:r>
        <w:fldChar w:fldCharType="end"/>
      </w:r>
    </w:p>
    <w:p w14:paraId="1091896C" w14:textId="56C24F0A" w:rsidR="002E68C6" w:rsidRDefault="002E68C6">
      <w:pPr>
        <w:pStyle w:val="TOC2"/>
        <w:rPr>
          <w:rFonts w:asciiTheme="minorHAnsi" w:eastAsiaTheme="minorEastAsia" w:hAnsiTheme="minorHAnsi"/>
          <w:sz w:val="22"/>
          <w:lang w:eastAsia="en-GB"/>
        </w:rPr>
      </w:pPr>
      <w:r>
        <w:t>2.1.</w:t>
      </w:r>
      <w:r>
        <w:rPr>
          <w:rFonts w:asciiTheme="minorHAnsi" w:eastAsiaTheme="minorEastAsia" w:hAnsiTheme="minorHAnsi"/>
          <w:sz w:val="22"/>
          <w:lang w:eastAsia="en-GB"/>
        </w:rPr>
        <w:tab/>
      </w:r>
      <w:r>
        <w:t>System purpose</w:t>
      </w:r>
      <w:r>
        <w:tab/>
      </w:r>
      <w:r>
        <w:fldChar w:fldCharType="begin"/>
      </w:r>
      <w:r>
        <w:instrText xml:space="preserve"> PAGEREF _Toc529531831 \h </w:instrText>
      </w:r>
      <w:r>
        <w:fldChar w:fldCharType="separate"/>
      </w:r>
      <w:r>
        <w:t>5</w:t>
      </w:r>
      <w:r>
        <w:fldChar w:fldCharType="end"/>
      </w:r>
    </w:p>
    <w:p w14:paraId="3A51B8CB" w14:textId="3B0924BB" w:rsidR="002E68C6" w:rsidRDefault="002E68C6">
      <w:pPr>
        <w:pStyle w:val="TOC2"/>
        <w:rPr>
          <w:rFonts w:asciiTheme="minorHAnsi" w:eastAsiaTheme="minorEastAsia" w:hAnsiTheme="minorHAnsi"/>
          <w:sz w:val="22"/>
          <w:lang w:eastAsia="en-GB"/>
        </w:rPr>
      </w:pPr>
      <w:r>
        <w:t>2.2.</w:t>
      </w:r>
      <w:r>
        <w:rPr>
          <w:rFonts w:asciiTheme="minorHAnsi" w:eastAsiaTheme="minorEastAsia" w:hAnsiTheme="minorHAnsi"/>
          <w:sz w:val="22"/>
          <w:lang w:eastAsia="en-GB"/>
        </w:rPr>
        <w:tab/>
      </w:r>
      <w:r>
        <w:t>System overview</w:t>
      </w:r>
      <w:r>
        <w:tab/>
      </w:r>
      <w:r>
        <w:fldChar w:fldCharType="begin"/>
      </w:r>
      <w:r>
        <w:instrText xml:space="preserve"> PAGEREF _Toc529531832 \h </w:instrText>
      </w:r>
      <w:r>
        <w:fldChar w:fldCharType="separate"/>
      </w:r>
      <w:r>
        <w:t>5</w:t>
      </w:r>
      <w:r>
        <w:fldChar w:fldCharType="end"/>
      </w:r>
    </w:p>
    <w:p w14:paraId="6C2B254D" w14:textId="69157AF1" w:rsidR="002E68C6" w:rsidRDefault="002E68C6">
      <w:pPr>
        <w:pStyle w:val="TOC3"/>
        <w:rPr>
          <w:rFonts w:asciiTheme="minorHAnsi" w:eastAsiaTheme="minorEastAsia" w:hAnsiTheme="minorHAnsi"/>
          <w:sz w:val="22"/>
          <w:lang w:eastAsia="en-GB"/>
        </w:rPr>
      </w:pPr>
      <w:r>
        <w:t>2.2.1.</w:t>
      </w:r>
      <w:r>
        <w:rPr>
          <w:rFonts w:asciiTheme="minorHAnsi" w:eastAsiaTheme="minorEastAsia" w:hAnsiTheme="minorHAnsi"/>
          <w:sz w:val="22"/>
          <w:lang w:eastAsia="en-GB"/>
        </w:rPr>
        <w:tab/>
      </w:r>
      <w:r>
        <w:t>Components</w:t>
      </w:r>
      <w:r>
        <w:tab/>
      </w:r>
      <w:r>
        <w:fldChar w:fldCharType="begin"/>
      </w:r>
      <w:r>
        <w:instrText xml:space="preserve"> PAGEREF _Toc529531833 \h </w:instrText>
      </w:r>
      <w:r>
        <w:fldChar w:fldCharType="separate"/>
      </w:r>
      <w:r>
        <w:t>5</w:t>
      </w:r>
      <w:r>
        <w:fldChar w:fldCharType="end"/>
      </w:r>
    </w:p>
    <w:p w14:paraId="4E42E7D8" w14:textId="75126B8B" w:rsidR="002E68C6" w:rsidRDefault="002E68C6">
      <w:pPr>
        <w:pStyle w:val="TOC3"/>
        <w:rPr>
          <w:rFonts w:asciiTheme="minorHAnsi" w:eastAsiaTheme="minorEastAsia" w:hAnsiTheme="minorHAnsi"/>
          <w:sz w:val="22"/>
          <w:lang w:eastAsia="en-GB"/>
        </w:rPr>
      </w:pPr>
      <w:r w:rsidRPr="000C1AF5">
        <w:t>PSS0 is an electrical safety interlock system consisting of the following equipment:</w:t>
      </w:r>
      <w:r>
        <w:tab/>
      </w:r>
      <w:r>
        <w:fldChar w:fldCharType="begin"/>
      </w:r>
      <w:r>
        <w:instrText xml:space="preserve"> PAGEREF _Toc529531834 \h </w:instrText>
      </w:r>
      <w:r>
        <w:fldChar w:fldCharType="separate"/>
      </w:r>
      <w:r>
        <w:t>5</w:t>
      </w:r>
      <w:r>
        <w:fldChar w:fldCharType="end"/>
      </w:r>
    </w:p>
    <w:p w14:paraId="77C52075" w14:textId="74DFE4C3" w:rsidR="002E68C6" w:rsidRDefault="002E68C6">
      <w:pPr>
        <w:pStyle w:val="TOC3"/>
        <w:rPr>
          <w:rFonts w:asciiTheme="minorHAnsi" w:eastAsiaTheme="minorEastAsia" w:hAnsiTheme="minorHAnsi"/>
          <w:sz w:val="22"/>
          <w:lang w:eastAsia="en-GB"/>
        </w:rPr>
      </w:pPr>
      <w:r>
        <w:t>2.2.2.</w:t>
      </w:r>
      <w:r>
        <w:rPr>
          <w:rFonts w:asciiTheme="minorHAnsi" w:eastAsiaTheme="minorEastAsia" w:hAnsiTheme="minorHAnsi"/>
          <w:sz w:val="22"/>
          <w:lang w:eastAsia="en-GB"/>
        </w:rPr>
        <w:tab/>
      </w:r>
      <w:r>
        <w:t>PSS0 architecture</w:t>
      </w:r>
      <w:r>
        <w:tab/>
      </w:r>
      <w:r>
        <w:fldChar w:fldCharType="begin"/>
      </w:r>
      <w:r>
        <w:instrText xml:space="preserve"> PAGEREF _Toc529531835 \h </w:instrText>
      </w:r>
      <w:r>
        <w:fldChar w:fldCharType="separate"/>
      </w:r>
      <w:r>
        <w:t>6</w:t>
      </w:r>
      <w:r>
        <w:fldChar w:fldCharType="end"/>
      </w:r>
    </w:p>
    <w:p w14:paraId="607B2449" w14:textId="0D5DB46B" w:rsidR="002E68C6" w:rsidRDefault="002E68C6">
      <w:pPr>
        <w:pStyle w:val="TOC3"/>
        <w:rPr>
          <w:rFonts w:asciiTheme="minorHAnsi" w:eastAsiaTheme="minorEastAsia" w:hAnsiTheme="minorHAnsi"/>
          <w:sz w:val="22"/>
          <w:lang w:eastAsia="en-GB"/>
        </w:rPr>
      </w:pPr>
      <w:r>
        <w:t>2.2.3.</w:t>
      </w:r>
      <w:r>
        <w:rPr>
          <w:rFonts w:asciiTheme="minorHAnsi" w:eastAsiaTheme="minorEastAsia" w:hAnsiTheme="minorHAnsi"/>
          <w:sz w:val="22"/>
          <w:lang w:eastAsia="en-GB"/>
        </w:rPr>
        <w:tab/>
      </w:r>
      <w:r>
        <w:t>Supervision</w:t>
      </w:r>
      <w:r>
        <w:tab/>
      </w:r>
      <w:r>
        <w:fldChar w:fldCharType="begin"/>
      </w:r>
      <w:r>
        <w:instrText xml:space="preserve"> PAGEREF _Toc529531836 \h </w:instrText>
      </w:r>
      <w:r>
        <w:fldChar w:fldCharType="separate"/>
      </w:r>
      <w:r>
        <w:t>6</w:t>
      </w:r>
      <w:r>
        <w:fldChar w:fldCharType="end"/>
      </w:r>
    </w:p>
    <w:p w14:paraId="6F2BE10E" w14:textId="145061E3" w:rsidR="002E68C6" w:rsidRDefault="002E68C6">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System Stakeholders, roles and responsibilities</w:t>
      </w:r>
      <w:r>
        <w:tab/>
      </w:r>
      <w:r>
        <w:fldChar w:fldCharType="begin"/>
      </w:r>
      <w:r>
        <w:instrText xml:space="preserve"> PAGEREF _Toc529531837 \h </w:instrText>
      </w:r>
      <w:r>
        <w:fldChar w:fldCharType="separate"/>
      </w:r>
      <w:r>
        <w:t>7</w:t>
      </w:r>
      <w:r>
        <w:fldChar w:fldCharType="end"/>
      </w:r>
    </w:p>
    <w:p w14:paraId="0165BC71" w14:textId="331088C3" w:rsidR="002E68C6" w:rsidRDefault="002E68C6">
      <w:pPr>
        <w:pStyle w:val="TOC2"/>
        <w:rPr>
          <w:rFonts w:asciiTheme="minorHAnsi" w:eastAsiaTheme="minorEastAsia" w:hAnsiTheme="minorHAnsi"/>
          <w:sz w:val="22"/>
          <w:lang w:eastAsia="en-GB"/>
        </w:rPr>
      </w:pPr>
      <w:r>
        <w:t>3.1.</w:t>
      </w:r>
      <w:r>
        <w:rPr>
          <w:rFonts w:asciiTheme="minorHAnsi" w:eastAsiaTheme="minorEastAsia" w:hAnsiTheme="minorHAnsi"/>
          <w:sz w:val="22"/>
          <w:lang w:eastAsia="en-GB"/>
        </w:rPr>
        <w:tab/>
      </w:r>
      <w:r>
        <w:t>ICS</w:t>
      </w:r>
      <w:r>
        <w:tab/>
      </w:r>
      <w:r>
        <w:fldChar w:fldCharType="begin"/>
      </w:r>
      <w:r>
        <w:instrText xml:space="preserve"> PAGEREF _Toc529531838 \h </w:instrText>
      </w:r>
      <w:r>
        <w:fldChar w:fldCharType="separate"/>
      </w:r>
      <w:r>
        <w:t>7</w:t>
      </w:r>
      <w:r>
        <w:fldChar w:fldCharType="end"/>
      </w:r>
    </w:p>
    <w:p w14:paraId="36FAF353" w14:textId="6D7A0C2A" w:rsidR="002E68C6" w:rsidRDefault="002E68C6">
      <w:pPr>
        <w:pStyle w:val="TOC2"/>
        <w:rPr>
          <w:rFonts w:asciiTheme="minorHAnsi" w:eastAsiaTheme="minorEastAsia" w:hAnsiTheme="minorHAnsi"/>
          <w:sz w:val="22"/>
          <w:lang w:eastAsia="en-GB"/>
        </w:rPr>
      </w:pPr>
      <w:r>
        <w:t>3.2.</w:t>
      </w:r>
      <w:r>
        <w:rPr>
          <w:rFonts w:asciiTheme="minorHAnsi" w:eastAsiaTheme="minorEastAsia" w:hAnsiTheme="minorHAnsi"/>
          <w:sz w:val="22"/>
          <w:lang w:eastAsia="en-GB"/>
        </w:rPr>
        <w:tab/>
      </w:r>
      <w:r>
        <w:t>AD</w:t>
      </w:r>
      <w:r>
        <w:tab/>
      </w:r>
      <w:r>
        <w:fldChar w:fldCharType="begin"/>
      </w:r>
      <w:r>
        <w:instrText xml:space="preserve"> PAGEREF _Toc529531839 \h </w:instrText>
      </w:r>
      <w:r>
        <w:fldChar w:fldCharType="separate"/>
      </w:r>
      <w:r>
        <w:t>7</w:t>
      </w:r>
      <w:r>
        <w:fldChar w:fldCharType="end"/>
      </w:r>
    </w:p>
    <w:p w14:paraId="54557A70" w14:textId="4F2EB2C4" w:rsidR="002E68C6" w:rsidRDefault="002E68C6">
      <w:pPr>
        <w:pStyle w:val="TOC2"/>
        <w:rPr>
          <w:rFonts w:asciiTheme="minorHAnsi" w:eastAsiaTheme="minorEastAsia" w:hAnsiTheme="minorHAnsi"/>
          <w:sz w:val="22"/>
          <w:lang w:eastAsia="en-GB"/>
        </w:rPr>
      </w:pPr>
      <w:r>
        <w:t>3.3.</w:t>
      </w:r>
      <w:r>
        <w:rPr>
          <w:rFonts w:asciiTheme="minorHAnsi" w:eastAsiaTheme="minorEastAsia" w:hAnsiTheme="minorHAnsi"/>
          <w:sz w:val="22"/>
          <w:lang w:eastAsia="en-GB"/>
        </w:rPr>
        <w:tab/>
      </w:r>
      <w:r>
        <w:t>ES&amp;H</w:t>
      </w:r>
      <w:r>
        <w:tab/>
      </w:r>
      <w:r>
        <w:fldChar w:fldCharType="begin"/>
      </w:r>
      <w:r>
        <w:instrText xml:space="preserve"> PAGEREF _Toc529531840 \h </w:instrText>
      </w:r>
      <w:r>
        <w:fldChar w:fldCharType="separate"/>
      </w:r>
      <w:r>
        <w:t>7</w:t>
      </w:r>
      <w:r>
        <w:fldChar w:fldCharType="end"/>
      </w:r>
    </w:p>
    <w:p w14:paraId="6E470455" w14:textId="15D107E2" w:rsidR="002E68C6" w:rsidRDefault="002E68C6">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Concepts of operations</w:t>
      </w:r>
      <w:r>
        <w:tab/>
      </w:r>
      <w:r>
        <w:fldChar w:fldCharType="begin"/>
      </w:r>
      <w:r>
        <w:instrText xml:space="preserve"> PAGEREF _Toc529531841 \h </w:instrText>
      </w:r>
      <w:r>
        <w:fldChar w:fldCharType="separate"/>
      </w:r>
      <w:r>
        <w:t>8</w:t>
      </w:r>
      <w:r>
        <w:fldChar w:fldCharType="end"/>
      </w:r>
    </w:p>
    <w:p w14:paraId="357E356E" w14:textId="60410DD5" w:rsidR="002E68C6" w:rsidRDefault="002E68C6">
      <w:pPr>
        <w:pStyle w:val="TOC2"/>
        <w:rPr>
          <w:rFonts w:asciiTheme="minorHAnsi" w:eastAsiaTheme="minorEastAsia" w:hAnsiTheme="minorHAnsi"/>
          <w:sz w:val="22"/>
          <w:lang w:eastAsia="en-GB"/>
        </w:rPr>
      </w:pPr>
      <w:r>
        <w:t>4.1.</w:t>
      </w:r>
      <w:r>
        <w:rPr>
          <w:rFonts w:asciiTheme="minorHAnsi" w:eastAsiaTheme="minorEastAsia" w:hAnsiTheme="minorHAnsi"/>
          <w:sz w:val="22"/>
          <w:lang w:eastAsia="en-GB"/>
        </w:rPr>
        <w:tab/>
      </w:r>
      <w:r>
        <w:t>Environment</w:t>
      </w:r>
      <w:r>
        <w:tab/>
      </w:r>
      <w:r>
        <w:fldChar w:fldCharType="begin"/>
      </w:r>
      <w:r>
        <w:instrText xml:space="preserve"> PAGEREF _Toc529531842 \h </w:instrText>
      </w:r>
      <w:r>
        <w:fldChar w:fldCharType="separate"/>
      </w:r>
      <w:r>
        <w:t>8</w:t>
      </w:r>
      <w:r>
        <w:fldChar w:fldCharType="end"/>
      </w:r>
    </w:p>
    <w:p w14:paraId="45D47CE0" w14:textId="2161198E" w:rsidR="002E68C6" w:rsidRDefault="002E68C6">
      <w:pPr>
        <w:pStyle w:val="TOC2"/>
        <w:rPr>
          <w:rFonts w:asciiTheme="minorHAnsi" w:eastAsiaTheme="minorEastAsia" w:hAnsiTheme="minorHAnsi"/>
          <w:sz w:val="22"/>
          <w:lang w:eastAsia="en-GB"/>
        </w:rPr>
      </w:pPr>
      <w:r>
        <w:t>4.2.</w:t>
      </w:r>
      <w:r>
        <w:rPr>
          <w:rFonts w:asciiTheme="minorHAnsi" w:eastAsiaTheme="minorEastAsia" w:hAnsiTheme="minorHAnsi"/>
          <w:sz w:val="22"/>
          <w:lang w:eastAsia="en-GB"/>
        </w:rPr>
        <w:tab/>
      </w:r>
      <w:r>
        <w:t>Barriers and procedures</w:t>
      </w:r>
      <w:r>
        <w:tab/>
      </w:r>
      <w:r>
        <w:fldChar w:fldCharType="begin"/>
      </w:r>
      <w:r>
        <w:instrText xml:space="preserve"> PAGEREF _Toc529531843 \h </w:instrText>
      </w:r>
      <w:r>
        <w:fldChar w:fldCharType="separate"/>
      </w:r>
      <w:r>
        <w:t>9</w:t>
      </w:r>
      <w:r>
        <w:fldChar w:fldCharType="end"/>
      </w:r>
    </w:p>
    <w:p w14:paraId="03C774E5" w14:textId="46406DB4" w:rsidR="002E68C6" w:rsidRDefault="002E68C6">
      <w:pPr>
        <w:pStyle w:val="TOC3"/>
        <w:rPr>
          <w:rFonts w:asciiTheme="minorHAnsi" w:eastAsiaTheme="minorEastAsia" w:hAnsiTheme="minorHAnsi"/>
          <w:sz w:val="22"/>
          <w:lang w:eastAsia="en-GB"/>
        </w:rPr>
      </w:pPr>
      <w:r>
        <w:t>4.2.1.</w:t>
      </w:r>
      <w:r>
        <w:rPr>
          <w:rFonts w:asciiTheme="minorHAnsi" w:eastAsiaTheme="minorEastAsia" w:hAnsiTheme="minorHAnsi"/>
          <w:sz w:val="22"/>
          <w:lang w:eastAsia="en-GB"/>
        </w:rPr>
        <w:tab/>
      </w:r>
      <w:r>
        <w:t>Basic Process Control System for Ion Source</w:t>
      </w:r>
      <w:r>
        <w:tab/>
      </w:r>
      <w:r>
        <w:fldChar w:fldCharType="begin"/>
      </w:r>
      <w:r>
        <w:instrText xml:space="preserve"> PAGEREF _Toc529531844 \h </w:instrText>
      </w:r>
      <w:r>
        <w:fldChar w:fldCharType="separate"/>
      </w:r>
      <w:r>
        <w:t>9</w:t>
      </w:r>
      <w:r>
        <w:fldChar w:fldCharType="end"/>
      </w:r>
    </w:p>
    <w:p w14:paraId="15DC2EAA" w14:textId="68A51E64" w:rsidR="002E68C6" w:rsidRDefault="002E68C6">
      <w:pPr>
        <w:pStyle w:val="TOC3"/>
        <w:rPr>
          <w:rFonts w:asciiTheme="minorHAnsi" w:eastAsiaTheme="minorEastAsia" w:hAnsiTheme="minorHAnsi"/>
          <w:sz w:val="22"/>
          <w:lang w:eastAsia="en-GB"/>
        </w:rPr>
      </w:pPr>
      <w:r>
        <w:t>4.2.2.</w:t>
      </w:r>
      <w:r>
        <w:rPr>
          <w:rFonts w:asciiTheme="minorHAnsi" w:eastAsiaTheme="minorEastAsia" w:hAnsiTheme="minorHAnsi"/>
          <w:sz w:val="22"/>
          <w:lang w:eastAsia="en-GB"/>
        </w:rPr>
        <w:tab/>
      </w:r>
      <w:r>
        <w:t>Trapped key mechanical interlock key exchange</w:t>
      </w:r>
      <w:r>
        <w:tab/>
      </w:r>
      <w:r>
        <w:fldChar w:fldCharType="begin"/>
      </w:r>
      <w:r>
        <w:instrText xml:space="preserve"> PAGEREF _Toc529531845 \h </w:instrText>
      </w:r>
      <w:r>
        <w:fldChar w:fldCharType="separate"/>
      </w:r>
      <w:r>
        <w:t>9</w:t>
      </w:r>
      <w:r>
        <w:fldChar w:fldCharType="end"/>
      </w:r>
    </w:p>
    <w:p w14:paraId="3AF6EF73" w14:textId="16C44167" w:rsidR="002E68C6" w:rsidRDefault="002E68C6">
      <w:pPr>
        <w:pStyle w:val="TOC3"/>
        <w:rPr>
          <w:rFonts w:asciiTheme="minorHAnsi" w:eastAsiaTheme="minorEastAsia" w:hAnsiTheme="minorHAnsi"/>
          <w:sz w:val="22"/>
          <w:lang w:eastAsia="en-GB"/>
        </w:rPr>
      </w:pPr>
      <w:r>
        <w:t>4.2.3.</w:t>
      </w:r>
      <w:r>
        <w:rPr>
          <w:rFonts w:asciiTheme="minorHAnsi" w:eastAsiaTheme="minorEastAsia" w:hAnsiTheme="minorHAnsi"/>
          <w:sz w:val="22"/>
          <w:lang w:eastAsia="en-GB"/>
        </w:rPr>
        <w:tab/>
      </w:r>
      <w:r>
        <w:t>Formalised search</w:t>
      </w:r>
      <w:r>
        <w:tab/>
      </w:r>
      <w:r>
        <w:fldChar w:fldCharType="begin"/>
      </w:r>
      <w:r>
        <w:instrText xml:space="preserve"> PAGEREF _Toc529531846 \h </w:instrText>
      </w:r>
      <w:r>
        <w:fldChar w:fldCharType="separate"/>
      </w:r>
      <w:r>
        <w:t>10</w:t>
      </w:r>
      <w:r>
        <w:fldChar w:fldCharType="end"/>
      </w:r>
    </w:p>
    <w:p w14:paraId="2E4CD164" w14:textId="6D22EA62" w:rsidR="002E68C6" w:rsidRDefault="002E68C6">
      <w:pPr>
        <w:pStyle w:val="TOC3"/>
        <w:rPr>
          <w:rFonts w:asciiTheme="minorHAnsi" w:eastAsiaTheme="minorEastAsia" w:hAnsiTheme="minorHAnsi"/>
          <w:sz w:val="22"/>
          <w:lang w:eastAsia="en-GB"/>
        </w:rPr>
      </w:pPr>
      <w:r>
        <w:t>4.2.4.</w:t>
      </w:r>
      <w:r>
        <w:rPr>
          <w:rFonts w:asciiTheme="minorHAnsi" w:eastAsiaTheme="minorEastAsia" w:hAnsiTheme="minorHAnsi"/>
          <w:sz w:val="22"/>
          <w:lang w:eastAsia="en-GB"/>
        </w:rPr>
        <w:tab/>
      </w:r>
      <w:r>
        <w:t>Grounding rod placement procedure</w:t>
      </w:r>
      <w:r>
        <w:tab/>
      </w:r>
      <w:r>
        <w:fldChar w:fldCharType="begin"/>
      </w:r>
      <w:r>
        <w:instrText xml:space="preserve"> PAGEREF _Toc529531847 \h </w:instrText>
      </w:r>
      <w:r>
        <w:fldChar w:fldCharType="separate"/>
      </w:r>
      <w:r>
        <w:t>10</w:t>
      </w:r>
      <w:r>
        <w:fldChar w:fldCharType="end"/>
      </w:r>
    </w:p>
    <w:p w14:paraId="5409AF29" w14:textId="519EB593" w:rsidR="002E68C6" w:rsidRDefault="002E68C6">
      <w:pPr>
        <w:pStyle w:val="TOC3"/>
        <w:rPr>
          <w:rFonts w:asciiTheme="minorHAnsi" w:eastAsiaTheme="minorEastAsia" w:hAnsiTheme="minorHAnsi"/>
          <w:sz w:val="22"/>
          <w:lang w:eastAsia="en-GB"/>
        </w:rPr>
      </w:pPr>
      <w:r>
        <w:t>4.2.5.</w:t>
      </w:r>
      <w:r>
        <w:rPr>
          <w:rFonts w:asciiTheme="minorHAnsi" w:eastAsiaTheme="minorEastAsia" w:hAnsiTheme="minorHAnsi"/>
          <w:sz w:val="22"/>
          <w:lang w:eastAsia="en-GB"/>
        </w:rPr>
        <w:tab/>
      </w:r>
      <w:r>
        <w:t>HV ON and Beam ON warning lights</w:t>
      </w:r>
      <w:r>
        <w:tab/>
      </w:r>
      <w:r>
        <w:fldChar w:fldCharType="begin"/>
      </w:r>
      <w:r>
        <w:instrText xml:space="preserve"> PAGEREF _Toc529531848 \h </w:instrText>
      </w:r>
      <w:r>
        <w:fldChar w:fldCharType="separate"/>
      </w:r>
      <w:r>
        <w:t>10</w:t>
      </w:r>
      <w:r>
        <w:fldChar w:fldCharType="end"/>
      </w:r>
    </w:p>
    <w:p w14:paraId="12919CD3" w14:textId="4836F7CD" w:rsidR="002E68C6" w:rsidRPr="002E68C6" w:rsidRDefault="002E68C6">
      <w:pPr>
        <w:pStyle w:val="TOC2"/>
        <w:rPr>
          <w:rFonts w:asciiTheme="minorHAnsi" w:eastAsiaTheme="minorEastAsia" w:hAnsiTheme="minorHAnsi"/>
          <w:sz w:val="22"/>
          <w:lang w:val="sv-SE" w:eastAsia="en-GB"/>
        </w:rPr>
      </w:pPr>
      <w:r w:rsidRPr="002E68C6">
        <w:rPr>
          <w:lang w:val="sv-SE"/>
        </w:rPr>
        <w:t>4.3.</w:t>
      </w:r>
      <w:r w:rsidRPr="002E68C6">
        <w:rPr>
          <w:rFonts w:asciiTheme="minorHAnsi" w:eastAsiaTheme="minorEastAsia" w:hAnsiTheme="minorHAnsi"/>
          <w:sz w:val="22"/>
          <w:lang w:val="sv-SE" w:eastAsia="en-GB"/>
        </w:rPr>
        <w:tab/>
      </w:r>
      <w:r w:rsidRPr="002E68C6">
        <w:rPr>
          <w:lang w:val="sv-SE"/>
        </w:rPr>
        <w:t>Operating scenarios</w:t>
      </w:r>
      <w:r w:rsidRPr="002E68C6">
        <w:rPr>
          <w:lang w:val="sv-SE"/>
        </w:rPr>
        <w:tab/>
      </w:r>
      <w:r>
        <w:fldChar w:fldCharType="begin"/>
      </w:r>
      <w:r w:rsidRPr="002E68C6">
        <w:rPr>
          <w:lang w:val="sv-SE"/>
        </w:rPr>
        <w:instrText xml:space="preserve"> PAGEREF _Toc529531849 \h </w:instrText>
      </w:r>
      <w:r>
        <w:fldChar w:fldCharType="separate"/>
      </w:r>
      <w:r w:rsidRPr="002E68C6">
        <w:rPr>
          <w:lang w:val="sv-SE"/>
        </w:rPr>
        <w:t>11</w:t>
      </w:r>
      <w:r>
        <w:fldChar w:fldCharType="end"/>
      </w:r>
    </w:p>
    <w:p w14:paraId="773A17D3" w14:textId="5F6326F5" w:rsidR="002E68C6" w:rsidRPr="002E68C6" w:rsidRDefault="002E68C6">
      <w:pPr>
        <w:pStyle w:val="TOC3"/>
        <w:rPr>
          <w:rFonts w:asciiTheme="minorHAnsi" w:eastAsiaTheme="minorEastAsia" w:hAnsiTheme="minorHAnsi"/>
          <w:sz w:val="22"/>
          <w:lang w:val="sv-SE" w:eastAsia="en-GB"/>
        </w:rPr>
      </w:pPr>
      <w:r w:rsidRPr="002E68C6">
        <w:rPr>
          <w:lang w:val="sv-SE"/>
        </w:rPr>
        <w:t>4.3.1.</w:t>
      </w:r>
      <w:r w:rsidRPr="002E68C6">
        <w:rPr>
          <w:rFonts w:asciiTheme="minorHAnsi" w:eastAsiaTheme="minorEastAsia" w:hAnsiTheme="minorHAnsi"/>
          <w:sz w:val="22"/>
          <w:lang w:val="sv-SE" w:eastAsia="en-GB"/>
        </w:rPr>
        <w:tab/>
      </w:r>
      <w:r w:rsidRPr="002E68C6">
        <w:rPr>
          <w:lang w:val="sv-SE"/>
        </w:rPr>
        <w:t>Energising HV PS</w:t>
      </w:r>
      <w:r w:rsidRPr="002E68C6">
        <w:rPr>
          <w:lang w:val="sv-SE"/>
        </w:rPr>
        <w:tab/>
      </w:r>
      <w:r>
        <w:fldChar w:fldCharType="begin"/>
      </w:r>
      <w:r w:rsidRPr="002E68C6">
        <w:rPr>
          <w:lang w:val="sv-SE"/>
        </w:rPr>
        <w:instrText xml:space="preserve"> PAGEREF _Toc529531850 \h </w:instrText>
      </w:r>
      <w:r>
        <w:fldChar w:fldCharType="separate"/>
      </w:r>
      <w:r w:rsidRPr="002E68C6">
        <w:rPr>
          <w:lang w:val="sv-SE"/>
        </w:rPr>
        <w:t>11</w:t>
      </w:r>
      <w:r>
        <w:fldChar w:fldCharType="end"/>
      </w:r>
    </w:p>
    <w:p w14:paraId="0AB0FD4E" w14:textId="01851214" w:rsidR="002E68C6" w:rsidRDefault="002E68C6">
      <w:pPr>
        <w:pStyle w:val="TOC3"/>
        <w:rPr>
          <w:rFonts w:asciiTheme="minorHAnsi" w:eastAsiaTheme="minorEastAsia" w:hAnsiTheme="minorHAnsi"/>
          <w:sz w:val="22"/>
          <w:lang w:eastAsia="en-GB"/>
        </w:rPr>
      </w:pPr>
      <w:r>
        <w:t>4.3.2.</w:t>
      </w:r>
      <w:r>
        <w:rPr>
          <w:rFonts w:asciiTheme="minorHAnsi" w:eastAsiaTheme="minorEastAsia" w:hAnsiTheme="minorHAnsi"/>
          <w:sz w:val="22"/>
          <w:lang w:eastAsia="en-GB"/>
        </w:rPr>
        <w:tab/>
      </w:r>
      <w:r>
        <w:t>De-energising the HV PS and access to PSS0 controlled area during normal operation</w:t>
      </w:r>
      <w:r>
        <w:tab/>
      </w:r>
      <w:r>
        <w:fldChar w:fldCharType="begin"/>
      </w:r>
      <w:r>
        <w:instrText xml:space="preserve"> PAGEREF _Toc529531851 \h </w:instrText>
      </w:r>
      <w:r>
        <w:fldChar w:fldCharType="separate"/>
      </w:r>
      <w:r>
        <w:t>12</w:t>
      </w:r>
      <w:r>
        <w:fldChar w:fldCharType="end"/>
      </w:r>
    </w:p>
    <w:p w14:paraId="42F2525B" w14:textId="36C482B2" w:rsidR="002E68C6" w:rsidRDefault="002E68C6">
      <w:pPr>
        <w:pStyle w:val="TOC3"/>
        <w:rPr>
          <w:rFonts w:asciiTheme="minorHAnsi" w:eastAsiaTheme="minorEastAsia" w:hAnsiTheme="minorHAnsi"/>
          <w:sz w:val="22"/>
          <w:lang w:eastAsia="en-GB"/>
        </w:rPr>
      </w:pPr>
      <w:r>
        <w:t>4.3.3.</w:t>
      </w:r>
      <w:r>
        <w:rPr>
          <w:rFonts w:asciiTheme="minorHAnsi" w:eastAsiaTheme="minorEastAsia" w:hAnsiTheme="minorHAnsi"/>
          <w:sz w:val="22"/>
          <w:lang w:eastAsia="en-GB"/>
        </w:rPr>
        <w:tab/>
      </w:r>
      <w:r>
        <w:t>De-energising the HV PS and access to ISrc fenced area in case of emergency</w:t>
      </w:r>
      <w:r>
        <w:tab/>
      </w:r>
      <w:r>
        <w:fldChar w:fldCharType="begin"/>
      </w:r>
      <w:r>
        <w:instrText xml:space="preserve"> PAGEREF _Toc529531852 \h </w:instrText>
      </w:r>
      <w:r>
        <w:fldChar w:fldCharType="separate"/>
      </w:r>
      <w:r>
        <w:t>12</w:t>
      </w:r>
      <w:r>
        <w:fldChar w:fldCharType="end"/>
      </w:r>
    </w:p>
    <w:p w14:paraId="654E4FAA" w14:textId="441287AA" w:rsidR="002E68C6" w:rsidRDefault="002E68C6">
      <w:pPr>
        <w:pStyle w:val="TOC3"/>
        <w:rPr>
          <w:rFonts w:asciiTheme="minorHAnsi" w:eastAsiaTheme="minorEastAsia" w:hAnsiTheme="minorHAnsi"/>
          <w:sz w:val="22"/>
          <w:lang w:eastAsia="en-GB"/>
        </w:rPr>
      </w:pPr>
      <w:r>
        <w:t>4.3.4.</w:t>
      </w:r>
      <w:r>
        <w:rPr>
          <w:rFonts w:asciiTheme="minorHAnsi" w:eastAsiaTheme="minorEastAsia" w:hAnsiTheme="minorHAnsi"/>
          <w:sz w:val="22"/>
          <w:lang w:eastAsia="en-GB"/>
        </w:rPr>
        <w:tab/>
      </w:r>
      <w:r>
        <w:t>Maintenance in ISrc HV platform</w:t>
      </w:r>
      <w:r>
        <w:tab/>
      </w:r>
      <w:r>
        <w:fldChar w:fldCharType="begin"/>
      </w:r>
      <w:r>
        <w:instrText xml:space="preserve"> PAGEREF _Toc529531853 \h </w:instrText>
      </w:r>
      <w:r>
        <w:fldChar w:fldCharType="separate"/>
      </w:r>
      <w:r>
        <w:t>13</w:t>
      </w:r>
      <w:r>
        <w:fldChar w:fldCharType="end"/>
      </w:r>
    </w:p>
    <w:p w14:paraId="08530819" w14:textId="59C5FD88" w:rsidR="002E68C6" w:rsidRDefault="002E68C6">
      <w:pPr>
        <w:pStyle w:val="TOC2"/>
        <w:rPr>
          <w:rFonts w:asciiTheme="minorHAnsi" w:eastAsiaTheme="minorEastAsia" w:hAnsiTheme="minorHAnsi"/>
          <w:sz w:val="22"/>
          <w:lang w:eastAsia="en-GB"/>
        </w:rPr>
      </w:pPr>
      <w:r>
        <w:t>4.4.</w:t>
      </w:r>
      <w:r>
        <w:rPr>
          <w:rFonts w:asciiTheme="minorHAnsi" w:eastAsiaTheme="minorEastAsia" w:hAnsiTheme="minorHAnsi"/>
          <w:sz w:val="22"/>
          <w:lang w:eastAsia="en-GB"/>
        </w:rPr>
        <w:tab/>
      </w:r>
      <w:r>
        <w:t>Maintenance</w:t>
      </w:r>
      <w:r>
        <w:tab/>
      </w:r>
      <w:r>
        <w:fldChar w:fldCharType="begin"/>
      </w:r>
      <w:r>
        <w:instrText xml:space="preserve"> PAGEREF _Toc529531854 \h </w:instrText>
      </w:r>
      <w:r>
        <w:fldChar w:fldCharType="separate"/>
      </w:r>
      <w:r>
        <w:t>13</w:t>
      </w:r>
      <w:r>
        <w:fldChar w:fldCharType="end"/>
      </w:r>
    </w:p>
    <w:p w14:paraId="746A6AAA" w14:textId="32D9082C" w:rsidR="002E68C6" w:rsidRDefault="002E68C6">
      <w:pPr>
        <w:pStyle w:val="TOC1"/>
        <w:rPr>
          <w:rFonts w:asciiTheme="minorHAnsi" w:eastAsiaTheme="minorEastAsia" w:hAnsiTheme="minorHAnsi"/>
          <w:caps w:val="0"/>
          <w:sz w:val="22"/>
          <w:lang w:eastAsia="en-GB"/>
        </w:rPr>
      </w:pPr>
      <w:r>
        <w:lastRenderedPageBreak/>
        <w:t>5.</w:t>
      </w:r>
      <w:r>
        <w:rPr>
          <w:rFonts w:asciiTheme="minorHAnsi" w:eastAsiaTheme="minorEastAsia" w:hAnsiTheme="minorHAnsi"/>
          <w:caps w:val="0"/>
          <w:sz w:val="22"/>
          <w:lang w:eastAsia="en-GB"/>
        </w:rPr>
        <w:tab/>
      </w:r>
      <w:r>
        <w:t>References</w:t>
      </w:r>
      <w:r>
        <w:tab/>
      </w:r>
      <w:r>
        <w:fldChar w:fldCharType="begin"/>
      </w:r>
      <w:r>
        <w:instrText xml:space="preserve"> PAGEREF _Toc529531855 \h </w:instrText>
      </w:r>
      <w:r>
        <w:fldChar w:fldCharType="separate"/>
      </w:r>
      <w:r>
        <w:t>14</w:t>
      </w:r>
      <w:r>
        <w:fldChar w:fldCharType="end"/>
      </w:r>
    </w:p>
    <w:p w14:paraId="318AF5D1" w14:textId="5A1F80EF" w:rsidR="002E68C6" w:rsidRDefault="002E68C6">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Definitions, acronyms and abbreviations</w:t>
      </w:r>
      <w:r>
        <w:tab/>
      </w:r>
      <w:r>
        <w:fldChar w:fldCharType="begin"/>
      </w:r>
      <w:r>
        <w:instrText xml:space="preserve"> PAGEREF _Toc529531856 \h </w:instrText>
      </w:r>
      <w:r>
        <w:fldChar w:fldCharType="separate"/>
      </w:r>
      <w:r>
        <w:t>15</w:t>
      </w:r>
      <w:r>
        <w:fldChar w:fldCharType="end"/>
      </w:r>
    </w:p>
    <w:p w14:paraId="3B0528B8" w14:textId="4DCA850A" w:rsidR="002E68C6" w:rsidRDefault="002E68C6">
      <w:pPr>
        <w:pStyle w:val="TOC1"/>
        <w:rPr>
          <w:rFonts w:asciiTheme="minorHAnsi" w:eastAsiaTheme="minorEastAsia" w:hAnsiTheme="minorHAnsi"/>
          <w:caps w:val="0"/>
          <w:sz w:val="22"/>
          <w:lang w:eastAsia="en-GB"/>
        </w:rPr>
      </w:pPr>
      <w:r>
        <w:t>Document Revision history</w:t>
      </w:r>
      <w:r>
        <w:tab/>
      </w:r>
      <w:r>
        <w:fldChar w:fldCharType="begin"/>
      </w:r>
      <w:r>
        <w:instrText xml:space="preserve"> PAGEREF _Toc529531857 \h </w:instrText>
      </w:r>
      <w:r>
        <w:fldChar w:fldCharType="separate"/>
      </w:r>
      <w:r>
        <w:t>16</w:t>
      </w:r>
      <w:r>
        <w:fldChar w:fldCharType="end"/>
      </w:r>
    </w:p>
    <w:p w14:paraId="2CA956F2" w14:textId="4EC5A236" w:rsidR="00794240" w:rsidRDefault="0034671F" w:rsidP="00F7223E">
      <w:r w:rsidRPr="006015A8">
        <w:fldChar w:fldCharType="end"/>
      </w:r>
    </w:p>
    <w:p w14:paraId="2C201F86" w14:textId="77777777" w:rsidR="00B82537" w:rsidRDefault="00B82537">
      <w:pPr>
        <w:spacing w:after="200" w:line="276" w:lineRule="auto"/>
        <w:rPr>
          <w:rFonts w:eastAsiaTheme="majorEastAsia" w:cstheme="majorBidi"/>
          <w:b/>
          <w:bCs/>
          <w:caps/>
          <w:sz w:val="28"/>
          <w:szCs w:val="28"/>
        </w:rPr>
      </w:pPr>
      <w:bookmarkStart w:id="1" w:name="_Toc289513854"/>
      <w:r>
        <w:br w:type="page"/>
      </w:r>
    </w:p>
    <w:p w14:paraId="7779590D" w14:textId="676616C4" w:rsidR="00725C97" w:rsidRDefault="00BC4338" w:rsidP="000709CC">
      <w:pPr>
        <w:pStyle w:val="Heading1"/>
        <w:pageBreakBefore/>
        <w:ind w:left="993" w:hanging="993"/>
      </w:pPr>
      <w:bookmarkStart w:id="2" w:name="_Toc529531828"/>
      <w:r>
        <w:lastRenderedPageBreak/>
        <w:t>Introduction</w:t>
      </w:r>
      <w:bookmarkEnd w:id="1"/>
      <w:bookmarkEnd w:id="2"/>
    </w:p>
    <w:p w14:paraId="055A5172" w14:textId="20A90F38" w:rsidR="001E7960" w:rsidRPr="001E7960" w:rsidRDefault="001E7960" w:rsidP="00077462">
      <w:pPr>
        <w:pStyle w:val="Heading2"/>
        <w:tabs>
          <w:tab w:val="clear" w:pos="992"/>
          <w:tab w:val="left" w:pos="426"/>
        </w:tabs>
        <w:ind w:left="993" w:hanging="993"/>
      </w:pPr>
      <w:bookmarkStart w:id="3" w:name="_Toc529531829"/>
      <w:r>
        <w:t>Purpose</w:t>
      </w:r>
      <w:bookmarkEnd w:id="3"/>
      <w:r>
        <w:t xml:space="preserve"> </w:t>
      </w:r>
    </w:p>
    <w:p w14:paraId="74F3307E" w14:textId="6C5DF4EC" w:rsidR="00301B40" w:rsidRDefault="00BC4338" w:rsidP="00E4581A">
      <w:pPr>
        <w:jc w:val="both"/>
      </w:pPr>
      <w:r>
        <w:t>The purpose of this document is to describe the concept</w:t>
      </w:r>
      <w:r w:rsidR="00793B18">
        <w:t>s</w:t>
      </w:r>
      <w:r>
        <w:t xml:space="preserve"> of operation</w:t>
      </w:r>
      <w:r w:rsidR="00793B18">
        <w:t>s</w:t>
      </w:r>
      <w:r>
        <w:t xml:space="preserve"> for Accelerator Personnel Safety System 0</w:t>
      </w:r>
      <w:r w:rsidR="0070056C">
        <w:t xml:space="preserve"> (PSS0)</w:t>
      </w:r>
      <w:r>
        <w:t>.</w:t>
      </w:r>
      <w:r w:rsidR="001E7960">
        <w:t xml:space="preserve"> This </w:t>
      </w:r>
      <w:r w:rsidR="00012F91">
        <w:t>document gives</w:t>
      </w:r>
      <w:r w:rsidR="00E4581A">
        <w:t xml:space="preserve"> a </w:t>
      </w:r>
      <w:r w:rsidR="00AC2F60">
        <w:t xml:space="preserve">description </w:t>
      </w:r>
      <w:r w:rsidR="001E7960">
        <w:t>of the</w:t>
      </w:r>
      <w:r w:rsidR="00FD420E">
        <w:t xml:space="preserve"> initial design of the</w:t>
      </w:r>
      <w:r w:rsidR="001E7960">
        <w:t xml:space="preserve"> Personnel Safety System </w:t>
      </w:r>
      <w:r w:rsidR="00E4581A">
        <w:t xml:space="preserve">to be installed </w:t>
      </w:r>
      <w:r w:rsidR="001E7960">
        <w:t xml:space="preserve">for the ESS accelerator </w:t>
      </w:r>
      <w:r w:rsidR="0007039F">
        <w:t>Ion Source (</w:t>
      </w:r>
      <w:r w:rsidR="001E7960">
        <w:t>ISrc</w:t>
      </w:r>
      <w:r w:rsidR="0007039F">
        <w:t>)</w:t>
      </w:r>
      <w:r w:rsidR="001E7960">
        <w:t xml:space="preserve"> and </w:t>
      </w:r>
      <w:r w:rsidR="0007039F" w:rsidRPr="00313635">
        <w:rPr>
          <w:rFonts w:cs="Arial"/>
          <w:szCs w:val="20"/>
        </w:rPr>
        <w:t xml:space="preserve">Low energy beam </w:t>
      </w:r>
      <w:r w:rsidR="00E46BF3" w:rsidRPr="00313635">
        <w:rPr>
          <w:rFonts w:cs="Arial"/>
          <w:szCs w:val="20"/>
        </w:rPr>
        <w:t xml:space="preserve">transport </w:t>
      </w:r>
      <w:r w:rsidR="00E46BF3">
        <w:rPr>
          <w:rFonts w:cs="Arial"/>
          <w:szCs w:val="20"/>
        </w:rPr>
        <w:t>(</w:t>
      </w:r>
      <w:r w:rsidR="001E7960">
        <w:t>LEBT</w:t>
      </w:r>
      <w:r w:rsidR="0007039F">
        <w:t>)</w:t>
      </w:r>
      <w:r w:rsidR="001E7960">
        <w:t xml:space="preserve"> test stand</w:t>
      </w:r>
      <w:r w:rsidR="00677230">
        <w:t xml:space="preserve">. </w:t>
      </w:r>
      <w:r w:rsidR="00012F91">
        <w:t>It</w:t>
      </w:r>
      <w:r w:rsidR="00677230">
        <w:t xml:space="preserve"> also provides instructions for PSS0 operating procedures. </w:t>
      </w:r>
      <w:r w:rsidR="00E95474">
        <w:t xml:space="preserve"> Requirements on the initial design are given by the overall safety requirements in </w:t>
      </w:r>
      <w:r w:rsidR="00E95474">
        <w:fldChar w:fldCharType="begin"/>
      </w:r>
      <w:r w:rsidR="00E95474">
        <w:instrText xml:space="preserve"> REF _Ref528679866 \r \h </w:instrText>
      </w:r>
      <w:r w:rsidR="00E95474">
        <w:fldChar w:fldCharType="separate"/>
      </w:r>
      <w:r w:rsidR="00E95474">
        <w:t>[7]</w:t>
      </w:r>
      <w:r w:rsidR="00E95474">
        <w:fldChar w:fldCharType="end"/>
      </w:r>
      <w:r w:rsidR="00E95474">
        <w:t xml:space="preserve">. Hazards to be mitigated and relevant initiating events from </w:t>
      </w:r>
      <w:r w:rsidR="00E95474">
        <w:fldChar w:fldCharType="begin"/>
      </w:r>
      <w:r w:rsidR="00E95474">
        <w:instrText xml:space="preserve"> REF _Ref528679969 \r \h </w:instrText>
      </w:r>
      <w:r w:rsidR="00E95474">
        <w:fldChar w:fldCharType="separate"/>
      </w:r>
      <w:r w:rsidR="00E95474">
        <w:t>[8]</w:t>
      </w:r>
      <w:r w:rsidR="00E95474">
        <w:fldChar w:fldCharType="end"/>
      </w:r>
      <w:r w:rsidR="00E95474">
        <w:t xml:space="preserve"> and </w:t>
      </w:r>
      <w:r w:rsidR="00E95474">
        <w:fldChar w:fldCharType="begin"/>
      </w:r>
      <w:r w:rsidR="00E95474">
        <w:instrText xml:space="preserve"> REF _Ref528679866 \r \h </w:instrText>
      </w:r>
      <w:r w:rsidR="00E95474">
        <w:fldChar w:fldCharType="separate"/>
      </w:r>
      <w:r w:rsidR="00E95474">
        <w:t>[7]</w:t>
      </w:r>
      <w:r w:rsidR="00E95474">
        <w:fldChar w:fldCharType="end"/>
      </w:r>
      <w:r w:rsidR="00E95474">
        <w:t xml:space="preserve"> are also taken into consideration</w:t>
      </w:r>
      <w:r w:rsidR="00050BC4">
        <w:t xml:space="preserve"> for the initial design. </w:t>
      </w:r>
    </w:p>
    <w:p w14:paraId="309846D0" w14:textId="77777777" w:rsidR="00301B40" w:rsidRDefault="000709CC" w:rsidP="000709CC">
      <w:pPr>
        <w:pStyle w:val="Heading1"/>
        <w:pageBreakBefore/>
        <w:ind w:left="993" w:hanging="993"/>
      </w:pPr>
      <w:bookmarkStart w:id="4" w:name="_Toc432593513"/>
      <w:bookmarkStart w:id="5" w:name="_Toc438126509"/>
      <w:bookmarkStart w:id="6" w:name="_Toc70732406"/>
      <w:bookmarkStart w:id="7" w:name="_Toc72184577"/>
      <w:bookmarkStart w:id="8" w:name="_Toc95561049"/>
      <w:bookmarkStart w:id="9" w:name="_Toc323296543"/>
      <w:bookmarkStart w:id="10" w:name="_Toc529531830"/>
      <w:r>
        <w:lastRenderedPageBreak/>
        <w:t>System characteristics</w:t>
      </w:r>
      <w:bookmarkEnd w:id="4"/>
      <w:bookmarkEnd w:id="5"/>
      <w:bookmarkEnd w:id="6"/>
      <w:bookmarkEnd w:id="7"/>
      <w:bookmarkEnd w:id="8"/>
      <w:bookmarkEnd w:id="9"/>
      <w:bookmarkEnd w:id="10"/>
    </w:p>
    <w:p w14:paraId="5CE168E9" w14:textId="77777777" w:rsidR="0017071E" w:rsidRPr="0017071E" w:rsidRDefault="0017071E" w:rsidP="0017071E">
      <w:r>
        <w:t>This chapter describes the</w:t>
      </w:r>
      <w:r w:rsidR="00950086">
        <w:t xml:space="preserve"> initial design of the</w:t>
      </w:r>
      <w:r>
        <w:t xml:space="preserve"> Personnel Safety System 0 (PSS0) to be installed for the </w:t>
      </w:r>
      <w:proofErr w:type="spellStart"/>
      <w:r>
        <w:t>IScr</w:t>
      </w:r>
      <w:proofErr w:type="spellEnd"/>
      <w:r>
        <w:t xml:space="preserve"> and LEBT. </w:t>
      </w:r>
    </w:p>
    <w:p w14:paraId="4E829A32" w14:textId="77777777" w:rsidR="000709CC" w:rsidRDefault="000709CC" w:rsidP="00135163">
      <w:pPr>
        <w:pStyle w:val="Heading2"/>
        <w:tabs>
          <w:tab w:val="clear" w:pos="992"/>
        </w:tabs>
        <w:ind w:left="993" w:hanging="993"/>
      </w:pPr>
      <w:bookmarkStart w:id="11" w:name="_Toc323296544"/>
      <w:bookmarkStart w:id="12" w:name="_Toc529531831"/>
      <w:r w:rsidRPr="000709CC">
        <w:t>System purpose</w:t>
      </w:r>
      <w:bookmarkEnd w:id="11"/>
      <w:bookmarkEnd w:id="12"/>
    </w:p>
    <w:p w14:paraId="03624B0E" w14:textId="7528531E" w:rsidR="00A5680A" w:rsidRDefault="006A75AB" w:rsidP="00135163">
      <w:pPr>
        <w:spacing w:after="0"/>
        <w:jc w:val="both"/>
      </w:pPr>
      <w:r>
        <w:t xml:space="preserve">As described in [7], </w:t>
      </w:r>
      <w:r w:rsidR="00A5680A">
        <w:t xml:space="preserve">PSS0 aims to mitigate </w:t>
      </w:r>
      <w:r w:rsidR="001A2AB3">
        <w:t xml:space="preserve">high voltage </w:t>
      </w:r>
      <w:r w:rsidR="00A5680A">
        <w:t>electrical hazards for personnel arising from operatin</w:t>
      </w:r>
      <w:r w:rsidR="00135163">
        <w:t>g the ISrc and LEBT test stand.</w:t>
      </w:r>
    </w:p>
    <w:p w14:paraId="6CE61839" w14:textId="77777777" w:rsidR="00A5680A" w:rsidRDefault="00A5680A" w:rsidP="00C159A7">
      <w:pPr>
        <w:spacing w:after="0"/>
        <w:jc w:val="both"/>
        <w:rPr>
          <w:i/>
          <w:iCs/>
        </w:rPr>
      </w:pPr>
      <w:r>
        <w:t xml:space="preserve">The </w:t>
      </w:r>
      <w:r w:rsidR="00E26499">
        <w:t xml:space="preserve">PSS0 </w:t>
      </w:r>
      <w:r>
        <w:t>design</w:t>
      </w:r>
      <w:r w:rsidRPr="00E20733">
        <w:t xml:space="preserve"> </w:t>
      </w:r>
      <w:r>
        <w:t xml:space="preserve">is chosen to </w:t>
      </w:r>
      <w:r w:rsidR="006460B6">
        <w:t>meet</w:t>
      </w:r>
      <w:r>
        <w:t xml:space="preserve"> the requirements in SS-436</w:t>
      </w:r>
      <w:r w:rsidRPr="00D8483C">
        <w:t xml:space="preserve">4000 </w:t>
      </w:r>
      <w:r>
        <w:t xml:space="preserve">which is a Swedish standard for </w:t>
      </w:r>
      <w:r w:rsidRPr="00DC1565">
        <w:t>Low-voltage electrical installations - Rules for design and erection of electrical installations</w:t>
      </w:r>
      <w:r>
        <w:rPr>
          <w:i/>
          <w:iCs/>
        </w:rPr>
        <w:t xml:space="preserve"> </w:t>
      </w:r>
      <w:r w:rsidRPr="00DC1565">
        <w:t>[1].</w:t>
      </w:r>
    </w:p>
    <w:p w14:paraId="523C2F21" w14:textId="77777777" w:rsidR="00A5680A" w:rsidRDefault="00A5680A" w:rsidP="006460B6">
      <w:pPr>
        <w:spacing w:after="0"/>
        <w:jc w:val="both"/>
      </w:pPr>
      <w:r>
        <w:t xml:space="preserve">The system operation is chosen to </w:t>
      </w:r>
      <w:r w:rsidR="006460B6">
        <w:t>mee</w:t>
      </w:r>
      <w:r>
        <w:t xml:space="preserve">t the requirements in SS-EN </w:t>
      </w:r>
      <w:r w:rsidRPr="00DC1565">
        <w:t>50110-1</w:t>
      </w:r>
      <w:r w:rsidRPr="006757B4">
        <w:t>:2013</w:t>
      </w:r>
      <w:r w:rsidR="00A231D8">
        <w:t>,</w:t>
      </w:r>
      <w:r>
        <w:t xml:space="preserve"> a European standard for o</w:t>
      </w:r>
      <w:r w:rsidRPr="00375961">
        <w:t>peration of electrical installations</w:t>
      </w:r>
      <w:r w:rsidR="00EF6191">
        <w:t xml:space="preserve"> [2]</w:t>
      </w:r>
      <w:r w:rsidRPr="00375961">
        <w:t xml:space="preserve">. </w:t>
      </w:r>
      <w:r w:rsidRPr="00BA7DFC">
        <w:t xml:space="preserve">It should be noted that, in the context of this document “operation” means </w:t>
      </w:r>
      <w:r w:rsidR="00BA7DFC" w:rsidRPr="00BA7DFC">
        <w:t xml:space="preserve">all </w:t>
      </w:r>
      <w:r w:rsidRPr="00BA7DFC">
        <w:t>activities including work activities necessary to permit the electrical installation of the ISrc HV PS</w:t>
      </w:r>
      <w:r w:rsidR="00BA7DFC" w:rsidRPr="00BA7DFC">
        <w:t xml:space="preserve"> to function</w:t>
      </w:r>
      <w:r w:rsidRPr="00BA7DFC">
        <w:t>.</w:t>
      </w:r>
    </w:p>
    <w:p w14:paraId="69E8D888" w14:textId="77777777" w:rsidR="00E20733" w:rsidRDefault="00E20733" w:rsidP="009D7180">
      <w:pPr>
        <w:spacing w:after="0"/>
        <w:jc w:val="both"/>
      </w:pPr>
    </w:p>
    <w:p w14:paraId="24C7C78E" w14:textId="77777777" w:rsidR="009D7180" w:rsidRDefault="009D7180" w:rsidP="00837BBA">
      <w:pPr>
        <w:pStyle w:val="Heading2"/>
        <w:tabs>
          <w:tab w:val="clear" w:pos="992"/>
        </w:tabs>
        <w:ind w:left="993" w:hanging="993"/>
      </w:pPr>
      <w:bookmarkStart w:id="13" w:name="_Toc323296545"/>
      <w:bookmarkStart w:id="14" w:name="_Toc529531832"/>
      <w:r w:rsidRPr="00613167">
        <w:t>System overview</w:t>
      </w:r>
      <w:bookmarkEnd w:id="13"/>
      <w:bookmarkEnd w:id="14"/>
    </w:p>
    <w:p w14:paraId="1F3F4683" w14:textId="77777777" w:rsidR="006D28B2" w:rsidRDefault="006D28B2" w:rsidP="006D28B2">
      <w:pPr>
        <w:pStyle w:val="Heading3"/>
        <w:ind w:left="0" w:firstLine="0"/>
      </w:pPr>
      <w:bookmarkStart w:id="15" w:name="_Toc529531833"/>
      <w:r>
        <w:t>Components</w:t>
      </w:r>
      <w:bookmarkEnd w:id="15"/>
    </w:p>
    <w:p w14:paraId="5980E4B5" w14:textId="77777777" w:rsidR="00A5680A" w:rsidRDefault="00A5680A" w:rsidP="006D28B2">
      <w:pPr>
        <w:pStyle w:val="Heading3"/>
        <w:numPr>
          <w:ilvl w:val="0"/>
          <w:numId w:val="0"/>
        </w:numPr>
      </w:pPr>
      <w:bookmarkStart w:id="16" w:name="_Toc529531834"/>
      <w:r w:rsidRPr="006D28B2">
        <w:rPr>
          <w:rFonts w:eastAsiaTheme="minorHAnsi" w:cstheme="minorBidi"/>
          <w:b w:val="0"/>
          <w:bCs w:val="0"/>
        </w:rPr>
        <w:t xml:space="preserve">PSS0 </w:t>
      </w:r>
      <w:r w:rsidR="00211AEA" w:rsidRPr="006D28B2">
        <w:rPr>
          <w:rFonts w:eastAsiaTheme="minorHAnsi" w:cstheme="minorBidi"/>
          <w:b w:val="0"/>
          <w:bCs w:val="0"/>
        </w:rPr>
        <w:t xml:space="preserve">is an electrical safety interlock system consisting </w:t>
      </w:r>
      <w:r w:rsidRPr="006D28B2">
        <w:rPr>
          <w:rFonts w:eastAsiaTheme="minorHAnsi" w:cstheme="minorBidi"/>
          <w:b w:val="0"/>
          <w:bCs w:val="0"/>
        </w:rPr>
        <w:t>of the following equipment:</w:t>
      </w:r>
      <w:bookmarkEnd w:id="16"/>
    </w:p>
    <w:p w14:paraId="40D2DAC8" w14:textId="77777777" w:rsidR="003112AA" w:rsidRDefault="003112AA" w:rsidP="00CE4552">
      <w:pPr>
        <w:pStyle w:val="ListParagraph"/>
        <w:numPr>
          <w:ilvl w:val="0"/>
          <w:numId w:val="30"/>
        </w:numPr>
        <w:spacing w:after="0"/>
        <w:jc w:val="both"/>
      </w:pPr>
      <w:r>
        <w:t>Two independent safety position monitoring switches (magnetic safety switch and mechanical safety switch) to monitor the positon (i.e. open or closed) of the PSS0 controlled area access door.</w:t>
      </w:r>
    </w:p>
    <w:p w14:paraId="741FFB20" w14:textId="77777777" w:rsidR="003112AA" w:rsidRDefault="003112AA" w:rsidP="00CE4552">
      <w:pPr>
        <w:pStyle w:val="ListParagraph"/>
        <w:numPr>
          <w:ilvl w:val="0"/>
          <w:numId w:val="30"/>
        </w:numPr>
        <w:spacing w:after="0"/>
        <w:jc w:val="both"/>
      </w:pPr>
      <w:r>
        <w:t>The PSS racks containing the PSS0 red and blue train CPUs, PSS0 remote I/</w:t>
      </w:r>
      <w:proofErr w:type="spellStart"/>
      <w:r>
        <w:t>Os</w:t>
      </w:r>
      <w:proofErr w:type="spellEnd"/>
      <w:r>
        <w:t>, and PSS0 contactors for the ISrc HV PS, which are installed in FEB level 90.</w:t>
      </w:r>
    </w:p>
    <w:p w14:paraId="09F1FDFA" w14:textId="77777777" w:rsidR="00A5680A" w:rsidRDefault="0070056C" w:rsidP="00CE4552">
      <w:pPr>
        <w:pStyle w:val="ListParagraph"/>
        <w:numPr>
          <w:ilvl w:val="0"/>
          <w:numId w:val="30"/>
        </w:numPr>
        <w:spacing w:after="0"/>
        <w:jc w:val="both"/>
      </w:pPr>
      <w:r>
        <w:t>Two c</w:t>
      </w:r>
      <w:r w:rsidR="00A5680A" w:rsidRPr="00A733EA">
        <w:t xml:space="preserve">ontactors (in series) on mains incoming power to </w:t>
      </w:r>
      <w:r w:rsidR="00842B99">
        <w:t xml:space="preserve">ISrc </w:t>
      </w:r>
      <w:r w:rsidR="00A5680A" w:rsidRPr="00A733EA">
        <w:t xml:space="preserve">HV PS </w:t>
      </w:r>
      <w:r w:rsidR="00CE4552">
        <w:t>in order to disconnect the HV PS from energy source completely</w:t>
      </w:r>
      <w:r w:rsidR="001B5B8B">
        <w:t>,</w:t>
      </w:r>
      <w:r w:rsidR="00CE4552">
        <w:t xml:space="preserve"> upon</w:t>
      </w:r>
      <w:r w:rsidR="00A5680A" w:rsidRPr="00A733EA">
        <w:t xml:space="preserve"> access to </w:t>
      </w:r>
      <w:r w:rsidR="00CE4552">
        <w:t>PSS0 controlled</w:t>
      </w:r>
      <w:r w:rsidR="00A5680A" w:rsidRPr="00A733EA">
        <w:t xml:space="preserve"> area.</w:t>
      </w:r>
    </w:p>
    <w:p w14:paraId="23A92355" w14:textId="77777777" w:rsidR="00842B99" w:rsidRDefault="00842B99" w:rsidP="00842B99">
      <w:pPr>
        <w:pStyle w:val="ListParagraph"/>
        <w:numPr>
          <w:ilvl w:val="0"/>
          <w:numId w:val="30"/>
        </w:numPr>
        <w:spacing w:after="0"/>
        <w:jc w:val="both"/>
      </w:pPr>
      <w:r>
        <w:t>A safety fence around the ISrc HV platform (provided by AD), which functions as a barrier</w:t>
      </w:r>
      <w:r w:rsidRPr="00A733EA">
        <w:t xml:space="preserve"> against direct contact to</w:t>
      </w:r>
      <w:r>
        <w:t xml:space="preserve"> the</w:t>
      </w:r>
      <w:r w:rsidRPr="00A733EA">
        <w:t xml:space="preserve"> ISrc HV platform </w:t>
      </w:r>
      <w:r>
        <w:t>and prevents any access to PSS0 controlled area during operation of the ISrc. Before</w:t>
      </w:r>
      <w:r w:rsidRPr="00A733EA">
        <w:t xml:space="preserve"> the ISrc HV platform </w:t>
      </w:r>
      <w:r>
        <w:t>can be</w:t>
      </w:r>
      <w:r w:rsidRPr="00A733EA">
        <w:t xml:space="preserve"> </w:t>
      </w:r>
      <w:r>
        <w:t>energise</w:t>
      </w:r>
      <w:r w:rsidRPr="00A733EA">
        <w:t xml:space="preserve">d by </w:t>
      </w:r>
      <w:r>
        <w:t xml:space="preserve">the </w:t>
      </w:r>
      <w:r w:rsidRPr="00A733EA">
        <w:t>H</w:t>
      </w:r>
      <w:r>
        <w:t>V</w:t>
      </w:r>
      <w:r w:rsidRPr="00A733EA">
        <w:t xml:space="preserve"> PS, the </w:t>
      </w:r>
      <w:r>
        <w:t>PSS0 controlled</w:t>
      </w:r>
      <w:r w:rsidRPr="00A733EA">
        <w:t xml:space="preserve"> area </w:t>
      </w:r>
      <w:r>
        <w:t>has to undergo a formalised search ensuring no worker is inside PSS0 controlled area. In addition, to finish search, the access door to PSS0 controlled area must be locked.</w:t>
      </w:r>
    </w:p>
    <w:p w14:paraId="2ABD409B" w14:textId="77777777" w:rsidR="00A5680A" w:rsidRPr="001B5B8B" w:rsidRDefault="00A5680A" w:rsidP="00577132">
      <w:pPr>
        <w:pStyle w:val="ListParagraph"/>
        <w:numPr>
          <w:ilvl w:val="0"/>
          <w:numId w:val="30"/>
        </w:numPr>
        <w:spacing w:after="0"/>
        <w:jc w:val="both"/>
        <w:rPr>
          <w:lang w:val="en-US"/>
        </w:rPr>
      </w:pPr>
      <w:r w:rsidRPr="00A733EA">
        <w:t xml:space="preserve">HV grounding relay </w:t>
      </w:r>
      <w:r w:rsidR="00CE4552">
        <w:t>and grounding rod to c</w:t>
      </w:r>
      <w:proofErr w:type="spellStart"/>
      <w:r w:rsidR="00CE4552" w:rsidRPr="00CE4552">
        <w:rPr>
          <w:lang w:val="en-US"/>
        </w:rPr>
        <w:t>arry</w:t>
      </w:r>
      <w:proofErr w:type="spellEnd"/>
      <w:r w:rsidR="00CE4552" w:rsidRPr="00CE4552">
        <w:rPr>
          <w:lang w:val="en-US"/>
        </w:rPr>
        <w:t xml:space="preserve"> out earthing and short-circuiting</w:t>
      </w:r>
      <w:r w:rsidR="001B5B8B">
        <w:rPr>
          <w:lang w:val="en-US"/>
        </w:rPr>
        <w:t xml:space="preserve"> </w:t>
      </w:r>
      <w:r w:rsidR="00B52ECC">
        <w:rPr>
          <w:lang w:val="en-US"/>
        </w:rPr>
        <w:t>of ISrc HV PS output.</w:t>
      </w:r>
      <w:r w:rsidR="001B5B8B">
        <w:t xml:space="preserve"> It should be noted that the HV grounding relay has the main function to ensure grounding of the ISrc HV platform, and the grounding rod will be used as an additional layer of protection.</w:t>
      </w:r>
    </w:p>
    <w:p w14:paraId="39645426" w14:textId="77777777" w:rsidR="00A5680A" w:rsidRPr="00812541" w:rsidRDefault="00A5680A" w:rsidP="001B5B8B">
      <w:pPr>
        <w:pStyle w:val="ListParagraph"/>
        <w:numPr>
          <w:ilvl w:val="0"/>
          <w:numId w:val="30"/>
        </w:numPr>
        <w:spacing w:after="0"/>
        <w:jc w:val="both"/>
      </w:pPr>
      <w:r w:rsidRPr="00A733EA">
        <w:t>Key exchange system</w:t>
      </w:r>
      <w:r w:rsidR="001B5B8B">
        <w:t xml:space="preserve"> and door lock (</w:t>
      </w:r>
      <w:proofErr w:type="spellStart"/>
      <w:r w:rsidR="001B5B8B" w:rsidRPr="00A733EA">
        <w:t>amGard</w:t>
      </w:r>
      <w:proofErr w:type="spellEnd"/>
      <w:r w:rsidR="001B5B8B" w:rsidRPr="00A733EA">
        <w:t xml:space="preserve"> pro Fortress </w:t>
      </w:r>
      <w:proofErr w:type="spellStart"/>
      <w:r w:rsidR="001B5B8B" w:rsidRPr="00A733EA">
        <w:t>proLok</w:t>
      </w:r>
      <w:proofErr w:type="spellEnd"/>
      <w:r w:rsidR="001B5B8B">
        <w:t>)</w:t>
      </w:r>
      <w:r w:rsidRPr="00A733EA">
        <w:t xml:space="preserve"> to provide a predefined mechanical sequence to de-</w:t>
      </w:r>
      <w:r w:rsidR="00336258">
        <w:t>energise</w:t>
      </w:r>
      <w:r w:rsidRPr="00A733EA">
        <w:t xml:space="preserve"> the HV PS and provide access to </w:t>
      </w:r>
      <w:r w:rsidR="001B5B8B">
        <w:t>PSS0 controlled area</w:t>
      </w:r>
      <w:r w:rsidRPr="00A733EA">
        <w:t>.</w:t>
      </w:r>
    </w:p>
    <w:p w14:paraId="7E14ACB5" w14:textId="77777777" w:rsidR="0070056C" w:rsidRDefault="00A5680A" w:rsidP="00660631">
      <w:pPr>
        <w:pStyle w:val="ListParagraph"/>
        <w:numPr>
          <w:ilvl w:val="0"/>
          <w:numId w:val="30"/>
        </w:numPr>
        <w:spacing w:after="0"/>
        <w:jc w:val="both"/>
      </w:pPr>
      <w:r>
        <w:t xml:space="preserve">Search buttons to be used to carry out a formalised search </w:t>
      </w:r>
      <w:r w:rsidR="00660631">
        <w:t>in</w:t>
      </w:r>
      <w:r>
        <w:t xml:space="preserve"> </w:t>
      </w:r>
      <w:r w:rsidR="00B230BF">
        <w:t xml:space="preserve">PSS0 controlled </w:t>
      </w:r>
      <w:r>
        <w:t xml:space="preserve">area prior to </w:t>
      </w:r>
      <w:r w:rsidR="0087258A">
        <w:t>energis</w:t>
      </w:r>
      <w:r>
        <w:t xml:space="preserve">ing the </w:t>
      </w:r>
      <w:r w:rsidR="00B230BF">
        <w:t xml:space="preserve">ISrc </w:t>
      </w:r>
      <w:r>
        <w:t>HV PS.</w:t>
      </w:r>
    </w:p>
    <w:p w14:paraId="7A329057" w14:textId="77777777" w:rsidR="003112AA" w:rsidRDefault="00395B14" w:rsidP="00842B99">
      <w:pPr>
        <w:pStyle w:val="ListParagraph"/>
        <w:numPr>
          <w:ilvl w:val="0"/>
          <w:numId w:val="30"/>
        </w:numPr>
        <w:spacing w:after="0"/>
        <w:jc w:val="both"/>
      </w:pPr>
      <w:r>
        <w:lastRenderedPageBreak/>
        <w:t xml:space="preserve">Emergency stop button to be installed outside </w:t>
      </w:r>
      <w:r w:rsidR="00660631">
        <w:t>PSS0 controlled</w:t>
      </w:r>
      <w:r>
        <w:t xml:space="preserve"> area, and in the vicinity of the ISrc and LEBT test stand.</w:t>
      </w:r>
    </w:p>
    <w:p w14:paraId="00D84BBA" w14:textId="77777777" w:rsidR="007621C2" w:rsidRDefault="007621C2" w:rsidP="007621C2">
      <w:pPr>
        <w:spacing w:after="0"/>
        <w:jc w:val="both"/>
      </w:pPr>
    </w:p>
    <w:p w14:paraId="04DDC443" w14:textId="77777777" w:rsidR="007621C2" w:rsidRPr="006460B6" w:rsidRDefault="007621C2" w:rsidP="006460B6">
      <w:pPr>
        <w:pStyle w:val="ListParagraph"/>
        <w:spacing w:after="0"/>
        <w:ind w:left="0"/>
      </w:pPr>
      <w:r w:rsidRPr="006460B6">
        <w:t xml:space="preserve">Appendix 1 </w:t>
      </w:r>
      <w:r w:rsidR="006460B6" w:rsidRPr="006460B6">
        <w:t>details</w:t>
      </w:r>
      <w:r w:rsidRPr="006460B6">
        <w:t xml:space="preserve"> a plan view of accelerator tunnel and klystron gallery, highlighting the areas where LCR, PSS0 controlled area and PSS0 racks are situated.</w:t>
      </w:r>
    </w:p>
    <w:p w14:paraId="4ABEFFD4" w14:textId="77777777" w:rsidR="007621C2" w:rsidRPr="006460B6" w:rsidRDefault="007621C2" w:rsidP="006460B6">
      <w:pPr>
        <w:pStyle w:val="ListParagraph"/>
        <w:spacing w:after="0"/>
        <w:ind w:left="0"/>
      </w:pPr>
      <w:r w:rsidRPr="006460B6">
        <w:t xml:space="preserve">Appendix 2 </w:t>
      </w:r>
      <w:r w:rsidR="006460B6" w:rsidRPr="006460B6">
        <w:t>detail</w:t>
      </w:r>
      <w:r w:rsidRPr="006460B6">
        <w:t>s the distribution of PSS0 field devices in FEB level 90 and PSS0 controlled area.</w:t>
      </w:r>
    </w:p>
    <w:p w14:paraId="1C6943EA" w14:textId="77777777" w:rsidR="007621C2" w:rsidRPr="006460B6" w:rsidRDefault="007621C2" w:rsidP="006460B6">
      <w:pPr>
        <w:spacing w:after="0"/>
        <w:jc w:val="both"/>
      </w:pPr>
      <w:r w:rsidRPr="006460B6">
        <w:t xml:space="preserve">Appendix 3 </w:t>
      </w:r>
      <w:r w:rsidR="006460B6" w:rsidRPr="006460B6">
        <w:t>detail</w:t>
      </w:r>
      <w:r w:rsidRPr="006460B6">
        <w:t>s an overview of PSS0 interfaces with ISrc. The details of Interfaces between PSS0 and ISrc are described in [3].</w:t>
      </w:r>
    </w:p>
    <w:p w14:paraId="0D5F1EB5" w14:textId="77777777" w:rsidR="006D28B2" w:rsidRPr="006460B6" w:rsidRDefault="006D28B2" w:rsidP="006D28B2">
      <w:pPr>
        <w:pStyle w:val="ListParagraph"/>
        <w:spacing w:after="0"/>
        <w:jc w:val="both"/>
      </w:pPr>
    </w:p>
    <w:p w14:paraId="1529D029" w14:textId="77777777" w:rsidR="00860E02" w:rsidRDefault="003112AA" w:rsidP="003112AA">
      <w:pPr>
        <w:pStyle w:val="Heading3"/>
        <w:ind w:left="0" w:firstLine="0"/>
      </w:pPr>
      <w:bookmarkStart w:id="17" w:name="_Toc529531835"/>
      <w:r>
        <w:t>PSS0 architecture</w:t>
      </w:r>
      <w:bookmarkEnd w:id="17"/>
    </w:p>
    <w:p w14:paraId="00237689" w14:textId="77777777" w:rsidR="003112AA" w:rsidRDefault="003112AA" w:rsidP="002A7229">
      <w:pPr>
        <w:jc w:val="both"/>
      </w:pPr>
      <w:r>
        <w:t xml:space="preserve">PSS0 </w:t>
      </w:r>
      <w:r w:rsidR="002A7229">
        <w:t>is</w:t>
      </w:r>
      <w:r>
        <w:t xml:space="preserve"> built using two identical Siemens PLC and distributed I/O system with redundant sensors and actuators. This is also known as “two train system”; distinguished as “red train” and “blue train”.</w:t>
      </w:r>
    </w:p>
    <w:p w14:paraId="6B871DBD" w14:textId="79F64681" w:rsidR="003112AA" w:rsidRDefault="00F3217D" w:rsidP="00EE124A">
      <w:pPr>
        <w:jc w:val="both"/>
      </w:pPr>
      <w:r>
        <w:t>Appendix 9 details</w:t>
      </w:r>
      <w:r w:rsidR="003112AA">
        <w:t xml:space="preserve"> the network architecture of PSS0</w:t>
      </w:r>
      <w:r>
        <w:t>.</w:t>
      </w:r>
    </w:p>
    <w:p w14:paraId="398CCFCD" w14:textId="77777777" w:rsidR="00842B99" w:rsidRPr="006460B6" w:rsidRDefault="00842B99" w:rsidP="00842B99">
      <w:pPr>
        <w:pStyle w:val="Heading3"/>
        <w:ind w:left="0" w:firstLine="0"/>
      </w:pPr>
      <w:bookmarkStart w:id="18" w:name="_Toc529531836"/>
      <w:r w:rsidRPr="006460B6">
        <w:t>Supervision</w:t>
      </w:r>
      <w:bookmarkEnd w:id="18"/>
    </w:p>
    <w:p w14:paraId="6A0CC22A" w14:textId="77777777" w:rsidR="00842B99" w:rsidRPr="006460B6" w:rsidRDefault="00842B99" w:rsidP="00842B99">
      <w:pPr>
        <w:jc w:val="both"/>
      </w:pPr>
      <w:r w:rsidRPr="006460B6">
        <w:t>The GUI for PSS0 monitoring will be developed as below:</w:t>
      </w:r>
    </w:p>
    <w:p w14:paraId="0681A52B" w14:textId="77777777" w:rsidR="00842B99" w:rsidRPr="006460B6" w:rsidRDefault="00842B99" w:rsidP="00842B99">
      <w:pPr>
        <w:pStyle w:val="ListParagraph"/>
        <w:numPr>
          <w:ilvl w:val="0"/>
          <w:numId w:val="40"/>
        </w:numPr>
        <w:ind w:left="709" w:hanging="425"/>
        <w:jc w:val="both"/>
      </w:pPr>
      <w:r w:rsidRPr="006460B6">
        <w:t>In LCR:</w:t>
      </w:r>
    </w:p>
    <w:p w14:paraId="36AA2948" w14:textId="77777777" w:rsidR="00842B99" w:rsidRPr="006460B6" w:rsidRDefault="00842B99" w:rsidP="00842B99">
      <w:pPr>
        <w:pStyle w:val="ListParagraph"/>
        <w:jc w:val="both"/>
      </w:pPr>
      <w:r w:rsidRPr="006460B6">
        <w:t xml:space="preserve">The status of PSS0 will be shown in LCR as below. </w:t>
      </w:r>
    </w:p>
    <w:p w14:paraId="38FE6DA6" w14:textId="77777777" w:rsidR="00842B99" w:rsidRPr="006460B6" w:rsidRDefault="00842B99" w:rsidP="00842B99">
      <w:pPr>
        <w:pStyle w:val="ListParagraph"/>
        <w:numPr>
          <w:ilvl w:val="1"/>
          <w:numId w:val="40"/>
        </w:numPr>
        <w:jc w:val="both"/>
      </w:pPr>
      <w:r w:rsidRPr="006460B6">
        <w:t>PSS0 OK/NOK</w:t>
      </w:r>
    </w:p>
    <w:p w14:paraId="13C13F84" w14:textId="77777777" w:rsidR="00842B99" w:rsidRPr="006460B6" w:rsidRDefault="00842B99" w:rsidP="00842B99">
      <w:pPr>
        <w:pStyle w:val="ListParagraph"/>
        <w:numPr>
          <w:ilvl w:val="1"/>
          <w:numId w:val="40"/>
        </w:numPr>
        <w:jc w:val="both"/>
      </w:pPr>
      <w:r w:rsidRPr="006460B6">
        <w:t>PSS0 Permit  to ISrc HV PS Enabled/Disabled</w:t>
      </w:r>
    </w:p>
    <w:p w14:paraId="77AE65FE" w14:textId="77777777" w:rsidR="00842B99" w:rsidRPr="006460B6" w:rsidRDefault="00842B99" w:rsidP="00842B99">
      <w:pPr>
        <w:spacing w:after="0"/>
        <w:ind w:left="709"/>
        <w:jc w:val="both"/>
      </w:pPr>
      <w:r w:rsidRPr="006460B6">
        <w:t xml:space="preserve">These two signals </w:t>
      </w:r>
      <w:r>
        <w:t>are available</w:t>
      </w:r>
      <w:r w:rsidRPr="006460B6">
        <w:t xml:space="preserve"> </w:t>
      </w:r>
      <w:r>
        <w:t xml:space="preserve">in </w:t>
      </w:r>
      <w:r w:rsidRPr="006460B6">
        <w:t xml:space="preserve">the ISrc GUI </w:t>
      </w:r>
      <w:r>
        <w:t>(which is developed using CSS as the container for EPICS clients GUIs) in LCR</w:t>
      </w:r>
      <w:r w:rsidRPr="006460B6">
        <w:t>.</w:t>
      </w:r>
      <w:r>
        <w:t xml:space="preserve"> The PSS0 status is sent via hard-wired signals to interlock PLC </w:t>
      </w:r>
      <w:r>
        <w:rPr>
          <w:color w:val="000000" w:themeColor="text1"/>
        </w:rPr>
        <w:t>(</w:t>
      </w:r>
      <w:r w:rsidRPr="006460B6">
        <w:t>the PLC for ISrc and LEBT control system</w:t>
      </w:r>
      <w:r>
        <w:t>), which is communicating with EPICS and CSS in LCR.</w:t>
      </w:r>
      <w:r w:rsidRPr="006460B6">
        <w:t xml:space="preserve"> It should be noted that these signals are read only.</w:t>
      </w:r>
    </w:p>
    <w:p w14:paraId="788BC691" w14:textId="77777777" w:rsidR="00842B99" w:rsidRPr="006460B6" w:rsidRDefault="00842B99" w:rsidP="00842B99">
      <w:pPr>
        <w:spacing w:after="0"/>
        <w:ind w:left="1080"/>
        <w:jc w:val="both"/>
      </w:pPr>
    </w:p>
    <w:p w14:paraId="254DAE46" w14:textId="77777777" w:rsidR="00842B99" w:rsidRPr="006460B6" w:rsidRDefault="00842B99" w:rsidP="00842B99">
      <w:pPr>
        <w:pStyle w:val="ListParagraph"/>
        <w:numPr>
          <w:ilvl w:val="0"/>
          <w:numId w:val="40"/>
        </w:numPr>
        <w:ind w:left="709" w:hanging="425"/>
        <w:jc w:val="both"/>
      </w:pPr>
      <w:r w:rsidRPr="006460B6">
        <w:t>In FEB</w:t>
      </w:r>
      <w:r>
        <w:t>:</w:t>
      </w:r>
    </w:p>
    <w:p w14:paraId="3023882D" w14:textId="77777777" w:rsidR="00842B99" w:rsidRPr="006460B6" w:rsidRDefault="00842B99" w:rsidP="00842B99">
      <w:pPr>
        <w:pStyle w:val="ListParagraph"/>
        <w:jc w:val="both"/>
      </w:pPr>
      <w:r w:rsidRPr="006460B6">
        <w:t xml:space="preserve">There will </w:t>
      </w:r>
      <w:r>
        <w:t xml:space="preserve">be </w:t>
      </w:r>
      <w:r w:rsidRPr="006460B6">
        <w:t>an HMI for each of PLC trains installed on the PSS0 racks in FEB.</w:t>
      </w:r>
    </w:p>
    <w:p w14:paraId="5E2BEA88" w14:textId="77777777" w:rsidR="00842B99" w:rsidRPr="003112AA" w:rsidRDefault="00842B99" w:rsidP="00842B99">
      <w:r w:rsidRPr="006460B6">
        <w:t>The HMIs will provide the details of PSS0 status, such as PSS0 mode, diagnostics signals, etc. The PSS0 reset can be done through these HMIs as well. The HMI</w:t>
      </w:r>
      <w:r>
        <w:t>s</w:t>
      </w:r>
      <w:r w:rsidRPr="006460B6">
        <w:t xml:space="preserve"> are password protected, and can be accessed only by PSS personnel.</w:t>
      </w:r>
    </w:p>
    <w:p w14:paraId="55D1487C" w14:textId="77777777" w:rsidR="00AC60B3" w:rsidRDefault="00CD44FE" w:rsidP="00CD44FE">
      <w:pPr>
        <w:pStyle w:val="Heading1"/>
        <w:pageBreakBefore/>
        <w:ind w:left="993" w:hanging="993"/>
      </w:pPr>
      <w:bookmarkStart w:id="19" w:name="_Toc529531837"/>
      <w:r>
        <w:lastRenderedPageBreak/>
        <w:t>System Stakeholders</w:t>
      </w:r>
      <w:r w:rsidR="00C13167">
        <w:t xml:space="preserve">, </w:t>
      </w:r>
      <w:r w:rsidR="00C13167" w:rsidRPr="00860E02">
        <w:t>roles and responsibilities</w:t>
      </w:r>
      <w:bookmarkEnd w:id="19"/>
    </w:p>
    <w:p w14:paraId="58D69829" w14:textId="7DA08E5C" w:rsidR="00312EC3" w:rsidRPr="00312EC3" w:rsidRDefault="00312EC3" w:rsidP="00312EC3">
      <w:r>
        <w:t>This chapter details the responsibilities of relevant stakeholders</w:t>
      </w:r>
      <w:r w:rsidR="006A75AB">
        <w:t xml:space="preserve"> in regards to PSS0 development</w:t>
      </w:r>
      <w:r>
        <w:t>.</w:t>
      </w:r>
    </w:p>
    <w:p w14:paraId="3B9831F0" w14:textId="77777777" w:rsidR="00A5680A" w:rsidRDefault="00A5680A" w:rsidP="00A5680A">
      <w:pPr>
        <w:pStyle w:val="Heading2"/>
        <w:tabs>
          <w:tab w:val="clear" w:pos="992"/>
        </w:tabs>
        <w:ind w:left="993" w:hanging="993"/>
      </w:pPr>
      <w:bookmarkStart w:id="20" w:name="_Toc529531838"/>
      <w:r>
        <w:t>ICS</w:t>
      </w:r>
      <w:bookmarkEnd w:id="20"/>
    </w:p>
    <w:p w14:paraId="58C0A43F" w14:textId="28954FDD" w:rsidR="00A5680A" w:rsidRDefault="00A5680A" w:rsidP="006A75AB">
      <w:pPr>
        <w:jc w:val="both"/>
      </w:pPr>
      <w:r>
        <w:t>The protection systems group in ICS is r</w:t>
      </w:r>
      <w:r w:rsidR="0070056C">
        <w:t xml:space="preserve">esponsible to develop, install, </w:t>
      </w:r>
      <w:r>
        <w:t xml:space="preserve">commission, </w:t>
      </w:r>
      <w:r w:rsidRPr="00EC6296">
        <w:t>validate</w:t>
      </w:r>
      <w:r w:rsidR="00A14B86" w:rsidRPr="00EC6296">
        <w:t xml:space="preserve"> </w:t>
      </w:r>
      <w:r w:rsidRPr="00EC6296">
        <w:t>and maintain</w:t>
      </w:r>
      <w:r>
        <w:t xml:space="preserve"> PSS0.</w:t>
      </w:r>
    </w:p>
    <w:p w14:paraId="27AFF70B" w14:textId="77777777" w:rsidR="00A5680A" w:rsidRDefault="00A5680A" w:rsidP="00A5680A">
      <w:pPr>
        <w:pStyle w:val="Heading2"/>
        <w:ind w:left="993" w:hanging="993"/>
      </w:pPr>
      <w:bookmarkStart w:id="21" w:name="_Toc529531839"/>
      <w:r>
        <w:t>AD</w:t>
      </w:r>
      <w:bookmarkEnd w:id="21"/>
    </w:p>
    <w:p w14:paraId="24A516B9" w14:textId="77777777" w:rsidR="00C13167" w:rsidRDefault="00165268" w:rsidP="00842B99">
      <w:pPr>
        <w:jc w:val="both"/>
      </w:pPr>
      <w:r>
        <w:t>AD</w:t>
      </w:r>
      <w:r w:rsidR="00893F0E">
        <w:t xml:space="preserve"> i</w:t>
      </w:r>
      <w:r w:rsidR="00A14B86">
        <w:t>s</w:t>
      </w:r>
      <w:r w:rsidR="00A5680A">
        <w:t xml:space="preserve"> responsible to develop, install and maintain the ISrc </w:t>
      </w:r>
      <w:r w:rsidR="00860E02">
        <w:t xml:space="preserve">safety </w:t>
      </w:r>
      <w:r w:rsidR="00A5680A">
        <w:t xml:space="preserve">fence, and operate the </w:t>
      </w:r>
      <w:r w:rsidR="00A14B86">
        <w:t xml:space="preserve">PSS0 </w:t>
      </w:r>
      <w:r w:rsidR="00A5680A">
        <w:t>system according to all the procedures described in this document</w:t>
      </w:r>
      <w:r w:rsidR="00A5680A" w:rsidRPr="006460B6">
        <w:t>.</w:t>
      </w:r>
      <w:r w:rsidR="006460B6" w:rsidRPr="006460B6">
        <w:t xml:space="preserve"> </w:t>
      </w:r>
      <w:r w:rsidR="00842B99">
        <w:t xml:space="preserve">The </w:t>
      </w:r>
      <w:r w:rsidR="006460B6" w:rsidRPr="006460B6">
        <w:t xml:space="preserve">operations personnel roles and responsibilities </w:t>
      </w:r>
      <w:r w:rsidR="00A24212">
        <w:t>for t</w:t>
      </w:r>
      <w:r w:rsidR="00A24212" w:rsidRPr="006460B6">
        <w:t xml:space="preserve">he ISrc and LEBT test stand </w:t>
      </w:r>
      <w:r w:rsidR="006460B6" w:rsidRPr="006460B6">
        <w:t>are described in [6].</w:t>
      </w:r>
    </w:p>
    <w:p w14:paraId="6C6573BF" w14:textId="77777777" w:rsidR="00B5723F" w:rsidRDefault="00B5723F" w:rsidP="00B5723F">
      <w:pPr>
        <w:pStyle w:val="Heading2"/>
        <w:ind w:left="993" w:hanging="993"/>
      </w:pPr>
      <w:bookmarkStart w:id="22" w:name="_Toc529531840"/>
      <w:r>
        <w:t>ES&amp;H</w:t>
      </w:r>
      <w:bookmarkEnd w:id="22"/>
    </w:p>
    <w:p w14:paraId="0B165D9A" w14:textId="4C7322E3" w:rsidR="00B5723F" w:rsidRPr="00B5723F" w:rsidRDefault="00156517" w:rsidP="00EE124A">
      <w:pPr>
        <w:jc w:val="both"/>
      </w:pPr>
      <w:r w:rsidRPr="00156517">
        <w:t xml:space="preserve">ES&amp;H is responsible to </w:t>
      </w:r>
      <w:r w:rsidR="009A6121">
        <w:t>provide</w:t>
      </w:r>
      <w:r w:rsidR="00AD03CD">
        <w:t xml:space="preserve"> </w:t>
      </w:r>
      <w:r w:rsidR="00EE124A">
        <w:t>ICS with</w:t>
      </w:r>
      <w:r w:rsidR="00497D74">
        <w:t xml:space="preserve"> overall</w:t>
      </w:r>
      <w:r w:rsidR="00AD03CD">
        <w:t xml:space="preserve"> </w:t>
      </w:r>
      <w:r w:rsidR="00497D74">
        <w:t>requirements on safety functions to be implemented by the PSS0</w:t>
      </w:r>
      <w:r w:rsidR="009A6121">
        <w:t xml:space="preserve">, </w:t>
      </w:r>
      <w:r w:rsidRPr="00156517">
        <w:t>approve the conformity of PSS0 operation and design with applicable rules and guidelines at ESS</w:t>
      </w:r>
      <w:r>
        <w:t>.</w:t>
      </w:r>
    </w:p>
    <w:p w14:paraId="7411901E" w14:textId="495386D6" w:rsidR="000709CC" w:rsidRDefault="00CD44FE" w:rsidP="00CD44FE">
      <w:pPr>
        <w:pStyle w:val="Heading1"/>
        <w:pageBreakBefore/>
        <w:ind w:left="993" w:hanging="993"/>
      </w:pPr>
      <w:bookmarkStart w:id="23" w:name="_Toc323296547"/>
      <w:bookmarkStart w:id="24" w:name="_Toc529531841"/>
      <w:r>
        <w:lastRenderedPageBreak/>
        <w:t>Concepts of operation</w:t>
      </w:r>
      <w:bookmarkEnd w:id="23"/>
      <w:r w:rsidR="007135D7">
        <w:t>s</w:t>
      </w:r>
      <w:bookmarkEnd w:id="24"/>
    </w:p>
    <w:p w14:paraId="60D2D16C" w14:textId="77777777" w:rsidR="003C4293" w:rsidRPr="003C4293" w:rsidRDefault="003C4293" w:rsidP="003C4293">
      <w:r>
        <w:t>This chapter gives an overview over intended operation of the PSS0</w:t>
      </w:r>
      <w:r w:rsidR="006B012A">
        <w:t>. First, the ISrc and LEBT are explained briefly, then barriers and procedures</w:t>
      </w:r>
      <w:r w:rsidR="002529CF">
        <w:t xml:space="preserve"> to be installed</w:t>
      </w:r>
      <w:r w:rsidR="006B012A">
        <w:t xml:space="preserve"> for PSS0 and </w:t>
      </w:r>
      <w:r w:rsidR="002529CF">
        <w:t xml:space="preserve">intended </w:t>
      </w:r>
      <w:r w:rsidR="006B012A">
        <w:t>operating scenarios are given</w:t>
      </w:r>
      <w:r w:rsidR="002529CF">
        <w:t>.</w:t>
      </w:r>
    </w:p>
    <w:p w14:paraId="12B90643" w14:textId="77777777" w:rsidR="00CD44FE" w:rsidRDefault="00CD44FE" w:rsidP="00CD44FE">
      <w:pPr>
        <w:pStyle w:val="Heading2"/>
        <w:ind w:left="993" w:hanging="993"/>
      </w:pPr>
      <w:bookmarkStart w:id="25" w:name="_Toc529531842"/>
      <w:r>
        <w:t>Environment</w:t>
      </w:r>
      <w:bookmarkEnd w:id="25"/>
    </w:p>
    <w:p w14:paraId="5F31ECA3" w14:textId="77777777" w:rsidR="00EF6191" w:rsidRDefault="00A5680A" w:rsidP="00AD08B4">
      <w:pPr>
        <w:spacing w:after="0"/>
        <w:jc w:val="both"/>
      </w:pPr>
      <w:r>
        <w:t xml:space="preserve">PSS0 will be installed to mitigate electrical hazards for personnel arising from operating the ISrc and LEBT test stand. The ISrc and LEBT will be installed in Accelerator tunnel. Figure </w:t>
      </w:r>
      <w:r w:rsidR="00860E02">
        <w:t>1</w:t>
      </w:r>
      <w:r>
        <w:t xml:space="preserve"> shows a 3D model of the ion source and LEBT. </w:t>
      </w:r>
      <w:r w:rsidR="00450621" w:rsidRPr="00021D64">
        <w:t xml:space="preserve">The </w:t>
      </w:r>
      <w:r w:rsidR="00450621">
        <w:t>ISrc and the</w:t>
      </w:r>
      <w:r w:rsidR="00450621" w:rsidRPr="00021D64">
        <w:t xml:space="preserve"> racks</w:t>
      </w:r>
      <w:r w:rsidR="00450621">
        <w:t xml:space="preserve"> for control systems I/</w:t>
      </w:r>
      <w:proofErr w:type="spellStart"/>
      <w:r w:rsidR="00450621">
        <w:t>Os</w:t>
      </w:r>
      <w:proofErr w:type="spellEnd"/>
      <w:r w:rsidR="00450621">
        <w:t>, vacuum, etc.</w:t>
      </w:r>
      <w:r w:rsidR="00450621" w:rsidRPr="00021D64">
        <w:t xml:space="preserve"> are </w:t>
      </w:r>
      <w:r w:rsidR="00450621">
        <w:t>situated</w:t>
      </w:r>
      <w:r w:rsidR="00450621" w:rsidRPr="00021D64">
        <w:t xml:space="preserve"> inside a metallic cage</w:t>
      </w:r>
      <w:r w:rsidR="00450621">
        <w:t>, which is called the ISrc HV platform.</w:t>
      </w:r>
      <w:r w:rsidR="00450621" w:rsidRPr="00021D64">
        <w:t xml:space="preserve"> </w:t>
      </w:r>
      <w:r w:rsidR="00450621">
        <w:t xml:space="preserve">There are </w:t>
      </w:r>
      <w:r w:rsidR="00860E02">
        <w:t>9</w:t>
      </w:r>
      <w:r w:rsidR="00450621">
        <w:t xml:space="preserve"> steel doors for the ISrc HV platform. </w:t>
      </w:r>
      <w:r>
        <w:t>The high voltage platform houses the plasma chamber as well as the controls and power supplies needed for plasma generation. The platform is biased to 75 kV DC to allow extracting of a 75 keV proton beam. The LEBT consist mainly of two solenoids to focus the beam, an iris to reduce the beam current, a chopper to remove the first pa</w:t>
      </w:r>
      <w:r w:rsidR="00EF6191">
        <w:t xml:space="preserve">rt of the beam, and diagnostics </w:t>
      </w:r>
      <w:r>
        <w:t>[</w:t>
      </w:r>
      <w:r w:rsidR="00EF6191">
        <w:t>4</w:t>
      </w:r>
      <w:r>
        <w:t>]</w:t>
      </w:r>
      <w:r w:rsidR="00EF6191">
        <w:t>.</w:t>
      </w:r>
    </w:p>
    <w:p w14:paraId="1950212D" w14:textId="77777777" w:rsidR="00651B79" w:rsidRDefault="00EF6191" w:rsidP="00EF6191">
      <w:pPr>
        <w:spacing w:after="0"/>
        <w:jc w:val="both"/>
      </w:pPr>
      <w:r>
        <w:t>It shall be noted that the HV PS maximum output power rating is 100 kV and 150 mA, DC.</w:t>
      </w:r>
    </w:p>
    <w:p w14:paraId="32158DC5" w14:textId="77777777" w:rsidR="00021D64" w:rsidRDefault="00021D64" w:rsidP="00021D64">
      <w:pPr>
        <w:keepNext/>
        <w:jc w:val="both"/>
      </w:pPr>
      <w:r>
        <w:rPr>
          <w:noProof/>
          <w:lang w:val="en-US"/>
        </w:rPr>
        <w:drawing>
          <wp:inline distT="0" distB="0" distL="0" distR="0" wp14:anchorId="7354F720" wp14:editId="1D9980C3">
            <wp:extent cx="5486400" cy="3078480"/>
            <wp:effectExtent l="19050" t="19050" r="19050" b="26670"/>
            <wp:docPr id="23" name="Picture 23" descr="Macintosh HD:Users:oysteinmidttun:Desktop:Screen Shot 2017-05-30 at 17.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ysteinmidttun:Desktop:Screen Shot 2017-05-30 at 17.00.11.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86400" cy="3078480"/>
                    </a:xfrm>
                    <a:prstGeom prst="rect">
                      <a:avLst/>
                    </a:prstGeom>
                    <a:noFill/>
                    <a:ln>
                      <a:solidFill>
                        <a:schemeClr val="bg1">
                          <a:lumMod val="65000"/>
                        </a:schemeClr>
                      </a:solidFill>
                    </a:ln>
                  </pic:spPr>
                </pic:pic>
              </a:graphicData>
            </a:graphic>
          </wp:inline>
        </w:drawing>
      </w:r>
    </w:p>
    <w:p w14:paraId="7FEC90E9" w14:textId="77777777" w:rsidR="00021D64" w:rsidRDefault="00021D64" w:rsidP="00353730">
      <w:pPr>
        <w:pStyle w:val="Caption"/>
        <w:jc w:val="both"/>
        <w:rPr>
          <w:lang w:val="en-US"/>
        </w:rPr>
      </w:pPr>
      <w:r>
        <w:t xml:space="preserve">Figure </w:t>
      </w:r>
      <w:r w:rsidR="00860E02">
        <w:t>1</w:t>
      </w:r>
      <w:r>
        <w:rPr>
          <w:lang w:val="en-US"/>
        </w:rPr>
        <w:t xml:space="preserve">: </w:t>
      </w:r>
      <w:r w:rsidRPr="00F76CBD">
        <w:rPr>
          <w:lang w:val="en-US"/>
        </w:rPr>
        <w:t>Ion source high voltage platform (left), and LEBT</w:t>
      </w:r>
      <w:r w:rsidR="00353730">
        <w:rPr>
          <w:lang w:val="en-US"/>
        </w:rPr>
        <w:t xml:space="preserve"> (right)</w:t>
      </w:r>
      <w:r w:rsidRPr="00F76CBD">
        <w:rPr>
          <w:lang w:val="en-US"/>
        </w:rPr>
        <w:t>.</w:t>
      </w:r>
    </w:p>
    <w:p w14:paraId="31802C63" w14:textId="77777777" w:rsidR="00A5680A" w:rsidRDefault="00A5680A" w:rsidP="00860E02">
      <w:pPr>
        <w:autoSpaceDE w:val="0"/>
        <w:autoSpaceDN w:val="0"/>
        <w:adjustRightInd w:val="0"/>
        <w:spacing w:after="0" w:line="240" w:lineRule="auto"/>
        <w:jc w:val="both"/>
      </w:pPr>
      <w:r>
        <w:t xml:space="preserve">The ISrc HV platform will be surrounded by a fence to </w:t>
      </w:r>
      <w:r w:rsidRPr="00A733EA">
        <w:t xml:space="preserve">provide protection against direct contact to ISrc HV platform </w:t>
      </w:r>
      <w:r>
        <w:t xml:space="preserve">when the HV PS is </w:t>
      </w:r>
      <w:r w:rsidR="00336258">
        <w:t>energise</w:t>
      </w:r>
      <w:r>
        <w:t xml:space="preserve">d. The fence design conforms to </w:t>
      </w:r>
      <w:r w:rsidRPr="00111D51">
        <w:t xml:space="preserve">IP </w:t>
      </w:r>
      <w:r w:rsidR="005B4A8F" w:rsidRPr="00111D51">
        <w:t>3</w:t>
      </w:r>
      <w:r w:rsidRPr="00111D51">
        <w:t>X</w:t>
      </w:r>
      <w:r>
        <w:t xml:space="preserve"> and its detailed design is described in [</w:t>
      </w:r>
      <w:r w:rsidR="00450621">
        <w:t>5</w:t>
      </w:r>
      <w:r>
        <w:t>].</w:t>
      </w:r>
    </w:p>
    <w:p w14:paraId="1D33A19E" w14:textId="77777777" w:rsidR="00022235" w:rsidRDefault="00A5680A" w:rsidP="001E0BDD">
      <w:pPr>
        <w:autoSpaceDE w:val="0"/>
        <w:autoSpaceDN w:val="0"/>
        <w:adjustRightInd w:val="0"/>
        <w:spacing w:after="0" w:line="240" w:lineRule="auto"/>
        <w:jc w:val="both"/>
        <w:rPr>
          <w:rFonts w:eastAsiaTheme="majorEastAsia" w:cstheme="majorBidi"/>
          <w:b/>
          <w:bCs/>
          <w:sz w:val="28"/>
          <w:szCs w:val="26"/>
        </w:rPr>
      </w:pPr>
      <w:r>
        <w:t>The HV PS is installed in FEB level 090 and the HV cable runs through a dedicated cable route to the ISrc HV platform.</w:t>
      </w:r>
      <w:r w:rsidR="00022235">
        <w:br w:type="page"/>
      </w:r>
    </w:p>
    <w:p w14:paraId="60CBE118" w14:textId="10D03EBD" w:rsidR="00022235" w:rsidRDefault="00022235" w:rsidP="00CD44FE">
      <w:pPr>
        <w:pStyle w:val="Heading2"/>
        <w:ind w:left="993" w:hanging="993"/>
      </w:pPr>
      <w:bookmarkStart w:id="26" w:name="_Toc529531843"/>
      <w:r>
        <w:lastRenderedPageBreak/>
        <w:t>Barriers and procedures</w:t>
      </w:r>
      <w:bookmarkEnd w:id="26"/>
    </w:p>
    <w:p w14:paraId="46BBC301" w14:textId="12AA9B70" w:rsidR="00442F3E" w:rsidRPr="008E47B5" w:rsidRDefault="00442F3E" w:rsidP="00442F3E">
      <w:r>
        <w:t>This section presents the concept for designing the barriers and procedures.</w:t>
      </w:r>
    </w:p>
    <w:p w14:paraId="48A7EB0C" w14:textId="77777777" w:rsidR="00022235" w:rsidRPr="008274BF" w:rsidRDefault="00022235" w:rsidP="00CB6097">
      <w:pPr>
        <w:pStyle w:val="Heading3"/>
      </w:pPr>
      <w:bookmarkStart w:id="27" w:name="_Toc528582241"/>
      <w:bookmarkStart w:id="28" w:name="_Toc529531844"/>
      <w:r w:rsidRPr="008274BF">
        <w:t>Basic Process Control System for Ion Source</w:t>
      </w:r>
      <w:bookmarkEnd w:id="27"/>
      <w:bookmarkEnd w:id="28"/>
    </w:p>
    <w:p w14:paraId="6CF109B1" w14:textId="7AEBD229" w:rsidR="00022235" w:rsidRPr="008274BF" w:rsidRDefault="00022235" w:rsidP="00022235">
      <w:r w:rsidRPr="00C37BB5">
        <w:t>It is possible to switch off the HV PS from the control room via a programmable logic controller (PLC), imposing an interlock on the equipment. This PLC is connected directly to the HV PS interlock input.</w:t>
      </w:r>
      <w:r w:rsidR="00682339">
        <w:t xml:space="preserve"> For the BPCS to energize the HV PS, the PSS0 interlock shall be enabled. </w:t>
      </w:r>
      <w:r w:rsidRPr="00C37BB5">
        <w:t xml:space="preserve">Since </w:t>
      </w:r>
      <w:r w:rsidR="005710C4">
        <w:t xml:space="preserve">the BPCS </w:t>
      </w:r>
      <w:r w:rsidRPr="00C37BB5">
        <w:t xml:space="preserve">is a separate system from PSS0 and it does not share any equipment with PSS0, it will be credited as Basic Process Control System (BPCS, see </w:t>
      </w:r>
      <w:r w:rsidR="00C37BB5" w:rsidRPr="00C37BB5">
        <w:fldChar w:fldCharType="begin"/>
      </w:r>
      <w:r w:rsidR="00C37BB5" w:rsidRPr="00C37BB5">
        <w:instrText xml:space="preserve"> REF _Ref528739033 \r \h </w:instrText>
      </w:r>
      <w:r w:rsidR="00C37BB5">
        <w:instrText xml:space="preserve"> \* MERGEFORMAT </w:instrText>
      </w:r>
      <w:r w:rsidR="00C37BB5" w:rsidRPr="00C37BB5">
        <w:fldChar w:fldCharType="separate"/>
      </w:r>
      <w:r w:rsidR="00C37BB5" w:rsidRPr="00C37BB5">
        <w:t>[10]</w:t>
      </w:r>
      <w:r w:rsidR="00C37BB5" w:rsidRPr="00C37BB5">
        <w:fldChar w:fldCharType="end"/>
      </w:r>
      <w:r w:rsidR="00755BA8" w:rsidRPr="00C37BB5">
        <w:t>)</w:t>
      </w:r>
      <w:r w:rsidRPr="00C37BB5">
        <w:t xml:space="preserve"> for more information) in scenarios where a normal switch-off of the HV PS can remove the hazard.</w:t>
      </w:r>
      <w:r w:rsidRPr="008274BF">
        <w:t xml:space="preserve">  </w:t>
      </w:r>
    </w:p>
    <w:p w14:paraId="760DBF70" w14:textId="77777777" w:rsidR="00022235" w:rsidRPr="008274BF" w:rsidRDefault="00022235" w:rsidP="00B45FD9">
      <w:pPr>
        <w:pStyle w:val="Heading3"/>
      </w:pPr>
      <w:bookmarkStart w:id="29" w:name="_Toc528582242"/>
      <w:bookmarkStart w:id="30" w:name="_Toc529531845"/>
      <w:r w:rsidRPr="008274BF">
        <w:t>Trapped key mechanical interlock key exchange</w:t>
      </w:r>
      <w:bookmarkEnd w:id="29"/>
      <w:bookmarkEnd w:id="30"/>
      <w:r w:rsidRPr="008274BF">
        <w:t xml:space="preserve"> </w:t>
      </w:r>
    </w:p>
    <w:p w14:paraId="08761A83" w14:textId="2807B8CA" w:rsidR="00022235" w:rsidRPr="008274BF" w:rsidRDefault="00022235" w:rsidP="00022235">
      <w:r w:rsidRPr="00C37BB5">
        <w:t xml:space="preserve">The PSS0 key exchange (see </w:t>
      </w:r>
      <w:r w:rsidR="002E68C6">
        <w:fldChar w:fldCharType="begin"/>
      </w:r>
      <w:r w:rsidR="002E68C6">
        <w:instrText xml:space="preserve"> REF _Ref505356127  \* MERGEFORMAT </w:instrText>
      </w:r>
      <w:r w:rsidR="002E68C6">
        <w:fldChar w:fldCharType="separate"/>
      </w:r>
      <w:r w:rsidR="00456161" w:rsidRPr="008274BF">
        <w:t xml:space="preserve">Figure </w:t>
      </w:r>
      <w:r w:rsidR="00456161" w:rsidRPr="00C37BB5">
        <w:rPr>
          <w:noProof/>
        </w:rPr>
        <w:t>3</w:t>
      </w:r>
      <w:r w:rsidR="002E68C6">
        <w:rPr>
          <w:noProof/>
        </w:rPr>
        <w:fldChar w:fldCharType="end"/>
      </w:r>
      <w:r w:rsidRPr="00C37BB5">
        <w:t>) will be used for issuing the permit to power on the HV PS and for accessing the PSS0 controlled area after removal of the electrical hazard, i.e. unlocking the access door.</w:t>
      </w:r>
      <w:r w:rsidR="00456161">
        <w:t xml:space="preserve"> Details on p</w:t>
      </w:r>
      <w:r w:rsidRPr="00C37BB5">
        <w:t>rocedures for using the keys are described in</w:t>
      </w:r>
      <w:r w:rsidR="00456161">
        <w:t xml:space="preserve"> Appendix 6.</w:t>
      </w:r>
      <w:r w:rsidRPr="00C37BB5">
        <w:t xml:space="preserve"> </w:t>
      </w:r>
      <w:r w:rsidR="00456161">
        <w:t>A</w:t>
      </w:r>
      <w:r w:rsidRPr="00C37BB5">
        <w:t>n important part to discuss here is a mechanical interlock of the PSS0 key exchange. Trapped key interlocking ensures that a process is followed and cannot be circumvented or shortcut when accessing the PSS0 controlled area. The transfer of a key ensures that wherever personnel find themselves, in either starting or shutting down operations, they can be assured that they are safe. Mechanical interlock procedures are mentioned below.</w:t>
      </w:r>
    </w:p>
    <w:p w14:paraId="35E3B994" w14:textId="77777777" w:rsidR="00022235" w:rsidRPr="008274BF" w:rsidRDefault="00022235" w:rsidP="00022235">
      <w:pPr>
        <w:keepNext/>
        <w:jc w:val="center"/>
      </w:pPr>
      <w:r w:rsidRPr="008274BF">
        <w:rPr>
          <w:noProof/>
          <w:lang w:val="en-US"/>
        </w:rPr>
        <w:drawing>
          <wp:inline distT="0" distB="0" distL="0" distR="0" wp14:anchorId="0BC88C00" wp14:editId="27AF9BC4">
            <wp:extent cx="4174583" cy="2737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4399" cy="2737693"/>
                    </a:xfrm>
                    <a:prstGeom prst="rect">
                      <a:avLst/>
                    </a:prstGeom>
                  </pic:spPr>
                </pic:pic>
              </a:graphicData>
            </a:graphic>
          </wp:inline>
        </w:drawing>
      </w:r>
    </w:p>
    <w:p w14:paraId="7C53401F" w14:textId="77777777" w:rsidR="00022235" w:rsidRPr="008274BF" w:rsidRDefault="00022235" w:rsidP="00022235">
      <w:pPr>
        <w:pStyle w:val="Caption"/>
        <w:jc w:val="center"/>
      </w:pPr>
      <w:bookmarkStart w:id="31" w:name="_Ref505356127"/>
      <w:bookmarkStart w:id="32" w:name="_Toc528582258"/>
      <w:r w:rsidRPr="008274BF">
        <w:t xml:space="preserve">Figure </w:t>
      </w:r>
      <w:r w:rsidRPr="00C37BB5">
        <w:fldChar w:fldCharType="begin"/>
      </w:r>
      <w:r w:rsidRPr="00C37BB5">
        <w:instrText xml:space="preserve"> SEQ Figure \* ARABIC </w:instrText>
      </w:r>
      <w:r w:rsidRPr="00C37BB5">
        <w:fldChar w:fldCharType="separate"/>
      </w:r>
      <w:r w:rsidRPr="00C37BB5">
        <w:rPr>
          <w:noProof/>
        </w:rPr>
        <w:t>3</w:t>
      </w:r>
      <w:r w:rsidRPr="00C37BB5">
        <w:fldChar w:fldCharType="end"/>
      </w:r>
      <w:bookmarkEnd w:id="31"/>
      <w:r w:rsidRPr="00C37BB5">
        <w:t>: PSS0 key exchange.</w:t>
      </w:r>
      <w:bookmarkEnd w:id="32"/>
    </w:p>
    <w:p w14:paraId="20CFF1E8" w14:textId="77777777" w:rsidR="00022235" w:rsidRPr="00C37BB5" w:rsidRDefault="00022235" w:rsidP="00022235">
      <w:pPr>
        <w:pStyle w:val="ListParagraph"/>
        <w:numPr>
          <w:ilvl w:val="0"/>
          <w:numId w:val="45"/>
        </w:numPr>
      </w:pPr>
      <w:r w:rsidRPr="00C37BB5">
        <w:t xml:space="preserve">Accessing the PSS0 controlled area: </w:t>
      </w:r>
    </w:p>
    <w:p w14:paraId="64800282" w14:textId="77777777" w:rsidR="00022235" w:rsidRPr="00C37BB5" w:rsidRDefault="00022235" w:rsidP="00022235">
      <w:pPr>
        <w:pStyle w:val="ListParagraph"/>
        <w:numPr>
          <w:ilvl w:val="3"/>
          <w:numId w:val="45"/>
        </w:numPr>
      </w:pPr>
      <w:r w:rsidRPr="00C37BB5">
        <w:t xml:space="preserve">The Access key is used to start and stop the process (issue permit in case of PSS0) and upon removing this key from Slot 1 the hazard is isolated. </w:t>
      </w:r>
    </w:p>
    <w:p w14:paraId="1DED1C08" w14:textId="77777777" w:rsidR="00022235" w:rsidRPr="00C37BB5" w:rsidRDefault="00022235" w:rsidP="00022235">
      <w:pPr>
        <w:pStyle w:val="ListParagraph"/>
        <w:numPr>
          <w:ilvl w:val="3"/>
          <w:numId w:val="45"/>
        </w:numPr>
      </w:pPr>
      <w:r w:rsidRPr="00C37BB5">
        <w:lastRenderedPageBreak/>
        <w:t xml:space="preserve">This key is then put in Slot 2 to release Safety key from Slot 3, unlock the access gate and gain access to the PSS0 controlled area. To be able to put Access key in Slot 2, the solenoid (electro-magnetic lock) shall be energised. </w:t>
      </w:r>
    </w:p>
    <w:p w14:paraId="2C591A7A" w14:textId="77777777" w:rsidR="00022235" w:rsidRPr="00C37BB5" w:rsidRDefault="00022235" w:rsidP="00022235">
      <w:pPr>
        <w:pStyle w:val="ListParagraph"/>
        <w:numPr>
          <w:ilvl w:val="3"/>
          <w:numId w:val="45"/>
        </w:numPr>
      </w:pPr>
      <w:r w:rsidRPr="00C37BB5">
        <w:t xml:space="preserve">The Access key remains trapped in position while the Safety key is out of position and the PSS0 area search status (see section below) is broken. In this way, the Access key is trapped while access is gained and the HV PS cannot be started. </w:t>
      </w:r>
    </w:p>
    <w:p w14:paraId="71597D4E" w14:textId="77777777" w:rsidR="00022235" w:rsidRPr="00C37BB5" w:rsidRDefault="00022235" w:rsidP="00022235">
      <w:pPr>
        <w:pStyle w:val="ListParagraph"/>
        <w:numPr>
          <w:ilvl w:val="3"/>
          <w:numId w:val="45"/>
        </w:numPr>
      </w:pPr>
      <w:r w:rsidRPr="00C37BB5">
        <w:t xml:space="preserve">The access gate mechanical lock and Safety key are also mechanically interlocked, which means that Safety key cannot be returned into Slot 3 if the access gate is not closed. </w:t>
      </w:r>
    </w:p>
    <w:p w14:paraId="11290204" w14:textId="77777777" w:rsidR="00022235" w:rsidRPr="00C37BB5" w:rsidRDefault="00022235" w:rsidP="00022235">
      <w:pPr>
        <w:pStyle w:val="ListParagraph"/>
        <w:numPr>
          <w:ilvl w:val="0"/>
          <w:numId w:val="45"/>
        </w:numPr>
      </w:pPr>
      <w:r w:rsidRPr="00C37BB5">
        <w:t>Ensuring there is no access whilst hazard is present:</w:t>
      </w:r>
    </w:p>
    <w:p w14:paraId="6D3EFD7C" w14:textId="77777777" w:rsidR="00022235" w:rsidRPr="00C37BB5" w:rsidRDefault="00022235" w:rsidP="00022235">
      <w:pPr>
        <w:pStyle w:val="ListParagraph"/>
        <w:numPr>
          <w:ilvl w:val="3"/>
          <w:numId w:val="45"/>
        </w:numPr>
      </w:pPr>
      <w:r w:rsidRPr="00C37BB5">
        <w:t xml:space="preserve">To unlock the access gate and access the PSS0 area Safety key needs to be released as it serves as a safety token when somebody enters the area. </w:t>
      </w:r>
    </w:p>
    <w:p w14:paraId="248F7A6E" w14:textId="77777777" w:rsidR="00022235" w:rsidRPr="00C37BB5" w:rsidRDefault="00022235" w:rsidP="00022235">
      <w:pPr>
        <w:pStyle w:val="ListParagraph"/>
        <w:numPr>
          <w:ilvl w:val="3"/>
          <w:numId w:val="45"/>
        </w:numPr>
      </w:pPr>
      <w:r w:rsidRPr="00C37BB5">
        <w:t>The Safety key is trapped in position while the Access key is out of position and PSS0 area cannot be accessed in this case.</w:t>
      </w:r>
    </w:p>
    <w:p w14:paraId="2F589585" w14:textId="77777777" w:rsidR="00022235" w:rsidRPr="008274BF" w:rsidRDefault="00022235" w:rsidP="00B45FD9">
      <w:pPr>
        <w:pStyle w:val="Heading3"/>
      </w:pPr>
      <w:bookmarkStart w:id="33" w:name="_Toc528582243"/>
      <w:bookmarkStart w:id="34" w:name="_Toc529531846"/>
      <w:r w:rsidRPr="008274BF">
        <w:t>Formalised search</w:t>
      </w:r>
      <w:bookmarkEnd w:id="33"/>
      <w:bookmarkEnd w:id="34"/>
    </w:p>
    <w:p w14:paraId="746CD4B2" w14:textId="6D5010B6" w:rsidR="00022235" w:rsidRPr="008274BF" w:rsidRDefault="00022235" w:rsidP="00022235">
      <w:r w:rsidRPr="00C37BB5">
        <w:t xml:space="preserve">The formalised search procedure is described in detail </w:t>
      </w:r>
      <w:r w:rsidRPr="002E38CD">
        <w:t>in</w:t>
      </w:r>
      <w:r w:rsidR="002E38CD">
        <w:t xml:space="preserve"> Appendix 4</w:t>
      </w:r>
      <w:r w:rsidRPr="002E38CD">
        <w:t>.</w:t>
      </w:r>
      <w:r w:rsidRPr="00C37BB5">
        <w:t xml:space="preserve"> The search status shall always be broken upon entering the PSS0 controlled area. Since the barriers and procedures definition considers that PSS safety functions are not in place, the importance here is on the procedure itself. It is assumed that before energising the HV PS there will be a nominated person, who would check the area to make sure nobody is left inside and give permission to the operator to energise the HV PS. Since the PSS0 controlled area is very small (13,7m</w:t>
      </w:r>
      <w:r w:rsidRPr="00C37BB5">
        <w:rPr>
          <w:vertAlign w:val="superscript"/>
        </w:rPr>
        <w:t>2</w:t>
      </w:r>
      <w:r w:rsidRPr="00C37BB5">
        <w:t>), it is conservatively assumed that human errors occur once per 100 years, giving the probability of failure without any PSS0 devices (e.g. light and sounders) of 0.01.</w:t>
      </w:r>
      <w:r w:rsidRPr="008274BF">
        <w:t xml:space="preserve">    </w:t>
      </w:r>
    </w:p>
    <w:p w14:paraId="0E28B883" w14:textId="77777777" w:rsidR="00022235" w:rsidRPr="008274BF" w:rsidRDefault="00022235" w:rsidP="00B45FD9">
      <w:pPr>
        <w:pStyle w:val="Heading3"/>
      </w:pPr>
      <w:bookmarkStart w:id="35" w:name="_Toc528582244"/>
      <w:bookmarkStart w:id="36" w:name="_Toc529531847"/>
      <w:r w:rsidRPr="008274BF">
        <w:t>Grounding rod placement procedure</w:t>
      </w:r>
      <w:bookmarkEnd w:id="35"/>
      <w:bookmarkEnd w:id="36"/>
      <w:r w:rsidRPr="008274BF">
        <w:t xml:space="preserve"> </w:t>
      </w:r>
    </w:p>
    <w:p w14:paraId="4B3B3934" w14:textId="54BF4F44" w:rsidR="00022235" w:rsidRPr="008274BF" w:rsidRDefault="00022235" w:rsidP="00022235">
      <w:r w:rsidRPr="00C37BB5">
        <w:t>To satisfy requirements from the Swedish standards for electrical safety</w:t>
      </w:r>
      <w:r w:rsidR="00EB5727">
        <w:t xml:space="preserve"> </w:t>
      </w:r>
      <w:r w:rsidR="00EB5727">
        <w:fldChar w:fldCharType="begin"/>
      </w:r>
      <w:r w:rsidR="00EB5727">
        <w:instrText xml:space="preserve"> REF _Ref528740607 \r \h </w:instrText>
      </w:r>
      <w:r w:rsidR="00EB5727">
        <w:fldChar w:fldCharType="separate"/>
      </w:r>
      <w:r w:rsidR="00EB5727">
        <w:t>[1]</w:t>
      </w:r>
      <w:r w:rsidR="00EB5727">
        <w:fldChar w:fldCharType="end"/>
      </w:r>
      <w:r w:rsidRPr="00C37BB5">
        <w:t>, a grounding relay is used to ensure that the stored energy from the power supply and its output cable dissipates completely to the earth. A grounding rod is used in parallel as a back-up possibility for the same purpose. However, it depends on human action and is not primarily used for ensuring any of the safety functions. Since this grounding rod placement procedure does not have a real effect on the development of any hazardous scenarios as listed above, it will not be considered in the hazard and risk analysis for PSS0.</w:t>
      </w:r>
      <w:r>
        <w:t xml:space="preserve"> </w:t>
      </w:r>
      <w:r w:rsidRPr="008274BF">
        <w:t xml:space="preserve"> </w:t>
      </w:r>
    </w:p>
    <w:p w14:paraId="3A0E61E6" w14:textId="77777777" w:rsidR="00022235" w:rsidRPr="008274BF" w:rsidRDefault="00022235" w:rsidP="00B45FD9">
      <w:pPr>
        <w:pStyle w:val="Heading3"/>
      </w:pPr>
      <w:bookmarkStart w:id="37" w:name="_Toc528582245"/>
      <w:bookmarkStart w:id="38" w:name="_Toc529531848"/>
      <w:r w:rsidRPr="008274BF">
        <w:t>HV ON</w:t>
      </w:r>
      <w:r>
        <w:t xml:space="preserve"> and Beam ON</w:t>
      </w:r>
      <w:r w:rsidRPr="008274BF">
        <w:t xml:space="preserve"> warning light</w:t>
      </w:r>
      <w:r>
        <w:t>s</w:t>
      </w:r>
      <w:bookmarkEnd w:id="37"/>
      <w:bookmarkEnd w:id="38"/>
      <w:r w:rsidRPr="008274BF">
        <w:t xml:space="preserve"> </w:t>
      </w:r>
    </w:p>
    <w:p w14:paraId="54CE7E82" w14:textId="77777777" w:rsidR="00022235" w:rsidRPr="00022235" w:rsidRDefault="00022235" w:rsidP="00022235">
      <w:r w:rsidRPr="00C37BB5">
        <w:t xml:space="preserve">The PSS team will install three warning lights around the PSS0 controlled area: the red “HV ON” and blue “Beam ON” warning lights near the access door, outside the PSS0 controlled area, and additional blue “Beam ON” light in the LEBT area. They will be used to alert present personnel that the HV PS is on and the PSS0 controlled area is hazardous. The logic for activation of these lights will be implemented through standard part of the </w:t>
      </w:r>
      <w:r w:rsidRPr="00C37BB5">
        <w:lastRenderedPageBreak/>
        <w:t>PSS0 software and is conservatively estimated to fail once per ten requests, resulting in a PFD of 0.1.</w:t>
      </w:r>
    </w:p>
    <w:p w14:paraId="10D825C9" w14:textId="77777777" w:rsidR="00CD44FE" w:rsidRDefault="00CD44FE" w:rsidP="00CD44FE">
      <w:pPr>
        <w:pStyle w:val="Heading2"/>
        <w:ind w:left="993" w:hanging="993"/>
      </w:pPr>
      <w:bookmarkStart w:id="39" w:name="_Toc529531849"/>
      <w:r>
        <w:t>Operating scenarios</w:t>
      </w:r>
      <w:bookmarkEnd w:id="39"/>
    </w:p>
    <w:p w14:paraId="4F2E3A5A" w14:textId="77777777" w:rsidR="007621C2" w:rsidRPr="007621C2" w:rsidRDefault="00961BDD" w:rsidP="00961BDD">
      <w:pPr>
        <w:jc w:val="both"/>
      </w:pPr>
      <w:r w:rsidRPr="0087258A">
        <w:t xml:space="preserve">The operating scenarios described below will be carried out by </w:t>
      </w:r>
      <w:r w:rsidR="00165268">
        <w:t xml:space="preserve">the </w:t>
      </w:r>
      <w:r w:rsidR="00B52ECC">
        <w:t>Shift L</w:t>
      </w:r>
      <w:r w:rsidRPr="0087258A">
        <w:t>eader and Operator(s) whose roles and responsibilities are defined in [6].</w:t>
      </w:r>
    </w:p>
    <w:p w14:paraId="3B818096" w14:textId="77777777" w:rsidR="001875CA" w:rsidRDefault="0087258A" w:rsidP="00BD2A56">
      <w:pPr>
        <w:pStyle w:val="Heading3"/>
        <w:ind w:left="993" w:hanging="993"/>
      </w:pPr>
      <w:bookmarkStart w:id="40" w:name="_Toc529531850"/>
      <w:r>
        <w:t>Energis</w:t>
      </w:r>
      <w:r w:rsidR="001875CA">
        <w:t>ing HV PS</w:t>
      </w:r>
      <w:bookmarkEnd w:id="40"/>
      <w:r w:rsidR="00C13167">
        <w:t xml:space="preserve"> </w:t>
      </w:r>
    </w:p>
    <w:p w14:paraId="722ED7ED" w14:textId="77777777" w:rsidR="005B4A8F" w:rsidRDefault="001875CA" w:rsidP="005B4A8F">
      <w:pPr>
        <w:spacing w:after="0"/>
        <w:jc w:val="both"/>
      </w:pPr>
      <w:r>
        <w:t xml:space="preserve">In order to enable ISrc operation, the HV PS needs to be </w:t>
      </w:r>
      <w:r w:rsidR="00336258">
        <w:t>energise</w:t>
      </w:r>
      <w:r>
        <w:t>d.</w:t>
      </w:r>
    </w:p>
    <w:p w14:paraId="0A1E8C59" w14:textId="77777777" w:rsidR="001875CA" w:rsidRDefault="005B4A8F" w:rsidP="00B52ECC">
      <w:pPr>
        <w:spacing w:after="0"/>
        <w:jc w:val="both"/>
      </w:pPr>
      <w:r>
        <w:t xml:space="preserve">Following the issue of ISrc operation permit by </w:t>
      </w:r>
      <w:r w:rsidR="00B52ECC">
        <w:t>S</w:t>
      </w:r>
      <w:r w:rsidR="003B4D6A">
        <w:t xml:space="preserve">hift </w:t>
      </w:r>
      <w:r w:rsidR="00B52ECC">
        <w:t>L</w:t>
      </w:r>
      <w:r w:rsidR="003B4D6A">
        <w:t>eader</w:t>
      </w:r>
      <w:r>
        <w:t>, t</w:t>
      </w:r>
      <w:r w:rsidR="00450621">
        <w:t xml:space="preserve">he </w:t>
      </w:r>
      <w:r w:rsidR="00450621" w:rsidRPr="00AD08B4">
        <w:t>operator</w:t>
      </w:r>
      <w:r w:rsidR="00450621">
        <w:t xml:space="preserve"> </w:t>
      </w:r>
      <w:r w:rsidR="001875CA">
        <w:t>shall carry out all the procedures mentioned below ste</w:t>
      </w:r>
      <w:r w:rsidR="00BD2A56">
        <w:t xml:space="preserve">p by step to </w:t>
      </w:r>
      <w:r w:rsidR="00336258">
        <w:t>energise</w:t>
      </w:r>
      <w:r w:rsidR="00BD2A56">
        <w:t xml:space="preserve"> the HV PS.</w:t>
      </w:r>
    </w:p>
    <w:p w14:paraId="50FADF83" w14:textId="77777777" w:rsidR="00BD2A56" w:rsidRDefault="00BD2A56" w:rsidP="00676A4E">
      <w:pPr>
        <w:spacing w:after="0"/>
        <w:jc w:val="both"/>
      </w:pPr>
    </w:p>
    <w:p w14:paraId="435D92BC" w14:textId="77777777" w:rsidR="00676A4E" w:rsidRDefault="00676A4E" w:rsidP="00F73C18">
      <w:pPr>
        <w:spacing w:after="0"/>
        <w:jc w:val="both"/>
      </w:pPr>
      <w:r>
        <w:t xml:space="preserve">Prior to </w:t>
      </w:r>
      <w:r w:rsidR="0087258A">
        <w:t>energis</w:t>
      </w:r>
      <w:r>
        <w:t xml:space="preserve">ing of ISrc HV PS, the operator shall ensure that there is no one inside PSS0 controlled area. This will be done through formalised search. </w:t>
      </w:r>
      <w:r w:rsidRPr="0087258A">
        <w:t>Appendix 4</w:t>
      </w:r>
      <w:r>
        <w:t xml:space="preserve"> </w:t>
      </w:r>
      <w:r w:rsidR="00F73C18">
        <w:t xml:space="preserve">details </w:t>
      </w:r>
      <w:r>
        <w:t xml:space="preserve">the </w:t>
      </w:r>
      <w:r w:rsidR="00BD2A56">
        <w:t>procedures to carry out formalis</w:t>
      </w:r>
      <w:r>
        <w:t>ed search in PSS0 controlled area.</w:t>
      </w:r>
    </w:p>
    <w:p w14:paraId="77D31095" w14:textId="77777777" w:rsidR="00676A4E" w:rsidRDefault="00676A4E" w:rsidP="00676A4E">
      <w:pPr>
        <w:spacing w:after="0"/>
        <w:jc w:val="both"/>
      </w:pPr>
      <w:r>
        <w:t>In appendix 4:</w:t>
      </w:r>
    </w:p>
    <w:p w14:paraId="77301F9C" w14:textId="77777777" w:rsidR="00676A4E" w:rsidRDefault="00676A4E" w:rsidP="00676A4E">
      <w:pPr>
        <w:spacing w:after="0"/>
        <w:jc w:val="both"/>
      </w:pPr>
    </w:p>
    <w:p w14:paraId="0C398AB4" w14:textId="77777777" w:rsidR="00676A4E" w:rsidRDefault="00676A4E" w:rsidP="001875CA">
      <w:pPr>
        <w:pStyle w:val="ListParagraph"/>
        <w:numPr>
          <w:ilvl w:val="0"/>
          <w:numId w:val="32"/>
        </w:numPr>
        <w:spacing w:after="0"/>
        <w:jc w:val="both"/>
      </w:pPr>
      <w:r>
        <w:t>Steps 1 to 9:</w:t>
      </w:r>
    </w:p>
    <w:p w14:paraId="168AC594" w14:textId="2901B1EB" w:rsidR="001875CA" w:rsidRPr="00684C7F" w:rsidRDefault="001875CA" w:rsidP="00EE124A">
      <w:pPr>
        <w:pStyle w:val="ListParagraph"/>
        <w:spacing w:after="0"/>
        <w:jc w:val="both"/>
      </w:pPr>
      <w:r>
        <w:t xml:space="preserve">The operator makes sure </w:t>
      </w:r>
      <w:r w:rsidR="00315F41">
        <w:t xml:space="preserve">there is nobody inside the </w:t>
      </w:r>
      <w:r w:rsidR="00AD08B4">
        <w:t xml:space="preserve">HV </w:t>
      </w:r>
      <w:r w:rsidR="00315F41">
        <w:t xml:space="preserve">platform, and </w:t>
      </w:r>
      <w:r>
        <w:t xml:space="preserve">all the </w:t>
      </w:r>
      <w:r w:rsidR="00676A4E">
        <w:t xml:space="preserve">9 </w:t>
      </w:r>
      <w:r w:rsidRPr="00684C7F">
        <w:t xml:space="preserve">steel doors of the </w:t>
      </w:r>
      <w:r>
        <w:t xml:space="preserve">ISrc </w:t>
      </w:r>
      <w:r w:rsidRPr="00684C7F">
        <w:t xml:space="preserve">HV platform </w:t>
      </w:r>
      <w:r>
        <w:t>are</w:t>
      </w:r>
      <w:r w:rsidRPr="00684C7F">
        <w:t xml:space="preserve"> closed</w:t>
      </w:r>
      <w:r w:rsidR="006C2335">
        <w:t>.</w:t>
      </w:r>
    </w:p>
    <w:p w14:paraId="64CA7C5B" w14:textId="77777777" w:rsidR="00676A4E" w:rsidRDefault="00676A4E" w:rsidP="004D5EDC">
      <w:pPr>
        <w:pStyle w:val="ListParagraph"/>
        <w:numPr>
          <w:ilvl w:val="0"/>
          <w:numId w:val="32"/>
        </w:numPr>
        <w:spacing w:after="0"/>
        <w:jc w:val="both"/>
      </w:pPr>
      <w:r>
        <w:t>Step 10:</w:t>
      </w:r>
    </w:p>
    <w:p w14:paraId="471194BC" w14:textId="77777777" w:rsidR="001875CA" w:rsidRDefault="001875CA" w:rsidP="00676A4E">
      <w:pPr>
        <w:pStyle w:val="ListParagraph"/>
        <w:spacing w:after="0"/>
        <w:jc w:val="both"/>
      </w:pPr>
      <w:r>
        <w:t xml:space="preserve">The operator looks around the </w:t>
      </w:r>
      <w:r w:rsidR="004D5EDC">
        <w:t xml:space="preserve">area within the </w:t>
      </w:r>
      <w:r w:rsidR="00676A4E">
        <w:t>PSS0 controlled area</w:t>
      </w:r>
      <w:r>
        <w:t xml:space="preserve"> to ensure there is no one present there</w:t>
      </w:r>
      <w:r w:rsidR="00A4740C">
        <w:t>, and presses search button #1.</w:t>
      </w:r>
    </w:p>
    <w:p w14:paraId="0883DCCC" w14:textId="77777777" w:rsidR="00676A4E" w:rsidRDefault="00676A4E" w:rsidP="00450621">
      <w:pPr>
        <w:pStyle w:val="ListParagraph"/>
        <w:numPr>
          <w:ilvl w:val="0"/>
          <w:numId w:val="32"/>
        </w:numPr>
        <w:spacing w:after="0"/>
        <w:jc w:val="both"/>
      </w:pPr>
      <w:r>
        <w:t>Step 11:</w:t>
      </w:r>
    </w:p>
    <w:p w14:paraId="45BA322F" w14:textId="77777777" w:rsidR="00960BEA" w:rsidRDefault="00960BEA" w:rsidP="00960BEA">
      <w:pPr>
        <w:pStyle w:val="ListParagraph"/>
        <w:spacing w:after="0"/>
        <w:jc w:val="both"/>
      </w:pPr>
      <w:r>
        <w:t>The operator walks towards search button #2, and looks around the area within the PSS0 controlled area to ensure there is no one present there, and presses search button #2.</w:t>
      </w:r>
    </w:p>
    <w:p w14:paraId="13241822" w14:textId="77777777" w:rsidR="00960BEA" w:rsidRDefault="00960BEA" w:rsidP="00C14CB3">
      <w:pPr>
        <w:pStyle w:val="ListParagraph"/>
        <w:numPr>
          <w:ilvl w:val="0"/>
          <w:numId w:val="32"/>
        </w:numPr>
        <w:spacing w:after="0"/>
        <w:jc w:val="both"/>
      </w:pPr>
      <w:r>
        <w:t>Step 12:</w:t>
      </w:r>
    </w:p>
    <w:p w14:paraId="6ABE88C5" w14:textId="77777777" w:rsidR="001875CA" w:rsidRPr="00684C7F" w:rsidRDefault="00960BEA" w:rsidP="00960BEA">
      <w:pPr>
        <w:pStyle w:val="ListParagraph"/>
        <w:spacing w:after="0"/>
        <w:jc w:val="both"/>
      </w:pPr>
      <w:r>
        <w:t xml:space="preserve">The operator </w:t>
      </w:r>
      <w:r w:rsidR="001875CA" w:rsidRPr="00684C7F">
        <w:t>remove</w:t>
      </w:r>
      <w:r>
        <w:t>s</w:t>
      </w:r>
      <w:r w:rsidR="001875CA" w:rsidRPr="00684C7F">
        <w:t xml:space="preserve"> the grounding </w:t>
      </w:r>
      <w:r w:rsidR="001875CA">
        <w:t>rod</w:t>
      </w:r>
      <w:r w:rsidR="001875CA" w:rsidRPr="00684C7F">
        <w:t xml:space="preserve"> from the </w:t>
      </w:r>
      <w:r w:rsidR="001875CA">
        <w:t xml:space="preserve">ISrc HV platform, </w:t>
      </w:r>
      <w:r w:rsidR="001875CA" w:rsidRPr="00684C7F">
        <w:t xml:space="preserve">and </w:t>
      </w:r>
      <w:r w:rsidR="001875CA">
        <w:t xml:space="preserve">will </w:t>
      </w:r>
      <w:r w:rsidR="001875CA" w:rsidRPr="00684C7F">
        <w:t xml:space="preserve">place the grounding </w:t>
      </w:r>
      <w:r w:rsidR="001875CA">
        <w:t>rod</w:t>
      </w:r>
      <w:r w:rsidR="001875CA" w:rsidRPr="00684C7F">
        <w:t xml:space="preserve"> in its rest place</w:t>
      </w:r>
      <w:r w:rsidR="001875CA">
        <w:t xml:space="preserve"> next to the </w:t>
      </w:r>
      <w:r>
        <w:t>PSS0 controlled area</w:t>
      </w:r>
      <w:r w:rsidR="001875CA">
        <w:t xml:space="preserve"> access door</w:t>
      </w:r>
      <w:r w:rsidR="001875CA" w:rsidRPr="00684C7F">
        <w:t>.</w:t>
      </w:r>
      <w:r w:rsidR="00315F41">
        <w:t xml:space="preserve"> </w:t>
      </w:r>
      <w:r>
        <w:t>(T</w:t>
      </w:r>
      <w:r w:rsidR="00315F41" w:rsidRPr="00684C7F">
        <w:t xml:space="preserve">he position of </w:t>
      </w:r>
      <w:r w:rsidR="00315F41">
        <w:t>the grounding rod in its rest place is</w:t>
      </w:r>
      <w:r w:rsidR="00315F41" w:rsidRPr="00684C7F">
        <w:t xml:space="preserve"> being mo</w:t>
      </w:r>
      <w:r w:rsidR="00315F41">
        <w:t>nitored by the mechanical micro-switches of the grounding rod</w:t>
      </w:r>
      <w:r w:rsidR="00315F41" w:rsidRPr="00684C7F">
        <w:t>)</w:t>
      </w:r>
    </w:p>
    <w:p w14:paraId="2A91E527" w14:textId="77777777" w:rsidR="00960BEA" w:rsidRDefault="00960BEA" w:rsidP="00960BEA">
      <w:pPr>
        <w:pStyle w:val="ListParagraph"/>
        <w:numPr>
          <w:ilvl w:val="0"/>
          <w:numId w:val="32"/>
        </w:numPr>
        <w:spacing w:after="0"/>
        <w:jc w:val="both"/>
      </w:pPr>
      <w:r>
        <w:t>Step 13:</w:t>
      </w:r>
    </w:p>
    <w:p w14:paraId="3A10DF1D" w14:textId="77777777" w:rsidR="001875CA" w:rsidRDefault="001875CA" w:rsidP="00960BEA">
      <w:pPr>
        <w:pStyle w:val="ListParagraph"/>
        <w:spacing w:after="0"/>
        <w:jc w:val="both"/>
      </w:pPr>
      <w:r w:rsidRPr="00684C7F">
        <w:t>The operator leaves the</w:t>
      </w:r>
      <w:r>
        <w:t xml:space="preserve"> </w:t>
      </w:r>
      <w:r w:rsidR="00960BEA">
        <w:t>PSS0 controlled</w:t>
      </w:r>
      <w:r>
        <w:t xml:space="preserve"> area and closes the door.</w:t>
      </w:r>
    </w:p>
    <w:p w14:paraId="344C1C20" w14:textId="77777777" w:rsidR="00A11160" w:rsidRDefault="00A11160" w:rsidP="00960BEA">
      <w:pPr>
        <w:pStyle w:val="ListParagraph"/>
        <w:spacing w:after="0"/>
        <w:jc w:val="both"/>
      </w:pPr>
    </w:p>
    <w:p w14:paraId="66DFC121" w14:textId="6183E9D3" w:rsidR="00CC6621" w:rsidRDefault="00CC6621" w:rsidP="00336258">
      <w:pPr>
        <w:pStyle w:val="ListParagraph"/>
        <w:spacing w:after="0"/>
        <w:ind w:left="0"/>
        <w:jc w:val="both"/>
      </w:pPr>
      <w:r w:rsidRPr="0087258A">
        <w:t xml:space="preserve">In </w:t>
      </w:r>
      <w:r w:rsidR="00336258" w:rsidRPr="0087258A">
        <w:t>the highly improbable event tha</w:t>
      </w:r>
      <w:r w:rsidRPr="0087258A">
        <w:t xml:space="preserve">t a person is </w:t>
      </w:r>
      <w:r w:rsidR="00A11160" w:rsidRPr="0087258A">
        <w:t>left</w:t>
      </w:r>
      <w:r w:rsidRPr="0087258A">
        <w:t xml:space="preserve"> inside PSS0 controlled area during the formalised search, the person (upon hearing the</w:t>
      </w:r>
      <w:r w:rsidR="00A11160" w:rsidRPr="0087258A">
        <w:t xml:space="preserve"> search sounder tone)</w:t>
      </w:r>
      <w:r w:rsidRPr="0087258A">
        <w:t xml:space="preserve"> can </w:t>
      </w:r>
      <w:r w:rsidR="00A11160" w:rsidRPr="0087258A">
        <w:t>unlock the access door and exit the PSS0 controlled area by pressing the escape release button which is installed next to the access door. A</w:t>
      </w:r>
      <w:r w:rsidR="00A11160" w:rsidRPr="0087258A">
        <w:rPr>
          <w:rFonts w:eastAsia="Times New Roman" w:cs="Times New Roman"/>
          <w:color w:val="000000"/>
          <w:szCs w:val="24"/>
          <w:lang w:val="en-US"/>
        </w:rPr>
        <w:t>s soon as the access door is open, the safety position monitoring switches installed on the access door will trip the ISrc HV PS mains incoming power.</w:t>
      </w:r>
      <w:r>
        <w:t xml:space="preserve"> </w:t>
      </w:r>
    </w:p>
    <w:p w14:paraId="3100F019" w14:textId="77777777" w:rsidR="00244943" w:rsidRDefault="00244943" w:rsidP="00A4740C">
      <w:pPr>
        <w:spacing w:after="0"/>
        <w:jc w:val="both"/>
      </w:pPr>
    </w:p>
    <w:p w14:paraId="0C07B225" w14:textId="77777777" w:rsidR="0035383B" w:rsidRDefault="00BD2A56" w:rsidP="0087258A">
      <w:pPr>
        <w:spacing w:after="0"/>
      </w:pPr>
      <w:r w:rsidRPr="0087258A">
        <w:t>Appendix 5</w:t>
      </w:r>
      <w:r w:rsidR="00A4740C" w:rsidRPr="0087258A">
        <w:t xml:space="preserve"> </w:t>
      </w:r>
      <w:r w:rsidR="0087258A">
        <w:t>details</w:t>
      </w:r>
      <w:r w:rsidR="00A4740C" w:rsidRPr="00A4740C">
        <w:t xml:space="preserve"> </w:t>
      </w:r>
      <w:r>
        <w:t>a</w:t>
      </w:r>
      <w:r w:rsidR="00A4740C" w:rsidRPr="00A4740C">
        <w:t xml:space="preserve"> flowchart </w:t>
      </w:r>
      <w:r>
        <w:t>for</w:t>
      </w:r>
      <w:r w:rsidR="00A4740C" w:rsidRPr="00A4740C">
        <w:t xml:space="preserve"> sequences </w:t>
      </w:r>
      <w:r>
        <w:t>of actions to</w:t>
      </w:r>
      <w:r w:rsidR="00A4740C" w:rsidRPr="00A4740C">
        <w:t xml:space="preserve"> </w:t>
      </w:r>
      <w:r w:rsidR="00336258">
        <w:t>energise</w:t>
      </w:r>
      <w:r>
        <w:t xml:space="preserve"> </w:t>
      </w:r>
      <w:r w:rsidR="00A4740C" w:rsidRPr="00A4740C">
        <w:t xml:space="preserve">the </w:t>
      </w:r>
      <w:r w:rsidR="0035383B">
        <w:t xml:space="preserve">ISrc </w:t>
      </w:r>
      <w:r w:rsidR="00A4740C" w:rsidRPr="00A4740C">
        <w:t>HV PS.</w:t>
      </w:r>
    </w:p>
    <w:p w14:paraId="1E49FEB9" w14:textId="77777777" w:rsidR="0035383B" w:rsidRDefault="0035383B" w:rsidP="0035383B">
      <w:pPr>
        <w:spacing w:after="0"/>
      </w:pPr>
    </w:p>
    <w:p w14:paraId="17BDCB69" w14:textId="77777777" w:rsidR="0035383B" w:rsidRDefault="0035383B" w:rsidP="00165268">
      <w:pPr>
        <w:spacing w:after="0"/>
      </w:pPr>
      <w:r w:rsidRPr="0087258A">
        <w:lastRenderedPageBreak/>
        <w:t xml:space="preserve">Appendix 6 </w:t>
      </w:r>
      <w:r w:rsidR="00165268">
        <w:t xml:space="preserve">details </w:t>
      </w:r>
      <w:r>
        <w:t xml:space="preserve">PSS0 key exchange philosophy during </w:t>
      </w:r>
      <w:r w:rsidR="0087258A">
        <w:t>energis</w:t>
      </w:r>
      <w:r>
        <w:t>ing ISrc HV PS.</w:t>
      </w:r>
    </w:p>
    <w:p w14:paraId="67314A91" w14:textId="77777777" w:rsidR="00E22F24" w:rsidRDefault="00E22F24" w:rsidP="0035383B">
      <w:pPr>
        <w:spacing w:after="0"/>
      </w:pPr>
    </w:p>
    <w:p w14:paraId="69068B31" w14:textId="77777777" w:rsidR="00E22F24" w:rsidRDefault="00E22F24" w:rsidP="0035383B">
      <w:pPr>
        <w:spacing w:after="0"/>
      </w:pPr>
    </w:p>
    <w:p w14:paraId="3B16D3EF" w14:textId="77777777" w:rsidR="001875CA" w:rsidRDefault="001875CA" w:rsidP="00BD2A56">
      <w:pPr>
        <w:pStyle w:val="Heading3"/>
        <w:ind w:left="993" w:hanging="993"/>
      </w:pPr>
      <w:bookmarkStart w:id="41" w:name="_Toc529531851"/>
      <w:r>
        <w:t>De-</w:t>
      </w:r>
      <w:r w:rsidR="0087258A">
        <w:t>energis</w:t>
      </w:r>
      <w:r>
        <w:t xml:space="preserve">ing the HV PS and access to </w:t>
      </w:r>
      <w:r w:rsidR="00BD2A56">
        <w:t>PSS0 controlled area</w:t>
      </w:r>
      <w:r w:rsidR="00C41488">
        <w:t xml:space="preserve"> during normal operation</w:t>
      </w:r>
      <w:bookmarkEnd w:id="41"/>
    </w:p>
    <w:p w14:paraId="75CD3856" w14:textId="77777777" w:rsidR="001875CA" w:rsidRDefault="00BD2A56" w:rsidP="0035383B">
      <w:pPr>
        <w:jc w:val="both"/>
      </w:pPr>
      <w:r>
        <w:t>In order to access PSS0 controlled area, the HV PS shall be de-</w:t>
      </w:r>
      <w:r w:rsidR="00336258">
        <w:t>energise</w:t>
      </w:r>
      <w:r>
        <w:t xml:space="preserve">d. </w:t>
      </w:r>
      <w:r w:rsidR="00315F41">
        <w:t>F</w:t>
      </w:r>
      <w:r w:rsidR="005B4A8F">
        <w:t xml:space="preserve">ollowing the issue of permit to access </w:t>
      </w:r>
      <w:r w:rsidR="0035383B">
        <w:t xml:space="preserve">PSS0 controlled area </w:t>
      </w:r>
      <w:r w:rsidR="00315F41">
        <w:t xml:space="preserve">by </w:t>
      </w:r>
      <w:r w:rsidR="00DA1E8C">
        <w:t xml:space="preserve">the </w:t>
      </w:r>
      <w:r w:rsidR="00B52ECC">
        <w:t>Shift L</w:t>
      </w:r>
      <w:r w:rsidR="0035383B">
        <w:t>eader</w:t>
      </w:r>
      <w:r w:rsidR="005B4A8F">
        <w:t xml:space="preserve">, </w:t>
      </w:r>
      <w:r w:rsidR="001875CA">
        <w:t>the operator shall carry out the procedures mentioned below step by step to de-</w:t>
      </w:r>
      <w:r w:rsidR="00336258">
        <w:t>energise</w:t>
      </w:r>
      <w:r w:rsidR="001875CA">
        <w:t xml:space="preserve"> the </w:t>
      </w:r>
      <w:r w:rsidR="00C14CB3">
        <w:t xml:space="preserve">HV PS, and get access to </w:t>
      </w:r>
      <w:r w:rsidR="0035383B">
        <w:t>PSS0 controlled</w:t>
      </w:r>
      <w:r w:rsidR="001875CA">
        <w:t xml:space="preserve"> area.</w:t>
      </w:r>
    </w:p>
    <w:p w14:paraId="5CF72424" w14:textId="77777777" w:rsidR="0035383B" w:rsidRPr="0087258A" w:rsidRDefault="0035383B" w:rsidP="00735720">
      <w:pPr>
        <w:spacing w:after="0"/>
        <w:jc w:val="both"/>
      </w:pPr>
      <w:r w:rsidRPr="0087258A">
        <w:t xml:space="preserve">Appendix 7 </w:t>
      </w:r>
      <w:r w:rsidR="0087258A">
        <w:t>details</w:t>
      </w:r>
      <w:r w:rsidRPr="0087258A">
        <w:t xml:space="preserve"> flowchart for sequences of actions to de-</w:t>
      </w:r>
      <w:r w:rsidR="00336258" w:rsidRPr="0087258A">
        <w:t>energise</w:t>
      </w:r>
      <w:r w:rsidRPr="0087258A">
        <w:t xml:space="preserve"> the ISrc HV PS, and access to PSS0 controlled area.</w:t>
      </w:r>
    </w:p>
    <w:p w14:paraId="10325E4F" w14:textId="77777777" w:rsidR="00A4740C" w:rsidRDefault="00CC6621" w:rsidP="00735720">
      <w:pPr>
        <w:spacing w:after="0"/>
        <w:jc w:val="both"/>
      </w:pPr>
      <w:r w:rsidRPr="0087258A">
        <w:t xml:space="preserve">Appendix 6 </w:t>
      </w:r>
      <w:r w:rsidR="0087258A">
        <w:t>details</w:t>
      </w:r>
      <w:r>
        <w:t xml:space="preserve"> PSS0 key exchange philosophy during de-energi</w:t>
      </w:r>
      <w:r w:rsidR="0087258A">
        <w:t>s</w:t>
      </w:r>
      <w:r>
        <w:t>ing ISrc HV PS, and access to PSS0 controlled area.</w:t>
      </w:r>
    </w:p>
    <w:p w14:paraId="7758BF62" w14:textId="77777777" w:rsidR="00735720" w:rsidRDefault="00735720" w:rsidP="00735720">
      <w:pPr>
        <w:spacing w:after="0"/>
        <w:jc w:val="both"/>
      </w:pPr>
    </w:p>
    <w:p w14:paraId="22B305C5" w14:textId="77777777" w:rsidR="00244943" w:rsidRDefault="00244943" w:rsidP="00E64046">
      <w:pPr>
        <w:pStyle w:val="Heading3"/>
        <w:ind w:left="993" w:hanging="993"/>
      </w:pPr>
      <w:bookmarkStart w:id="42" w:name="_Toc529531852"/>
      <w:r>
        <w:t>De-</w:t>
      </w:r>
      <w:r w:rsidR="0087258A">
        <w:t>energis</w:t>
      </w:r>
      <w:r>
        <w:t>ing the HV PS and access to ISrc fenced area in case of emergency</w:t>
      </w:r>
      <w:bookmarkEnd w:id="42"/>
    </w:p>
    <w:p w14:paraId="48F11116" w14:textId="77777777" w:rsidR="00244943" w:rsidRPr="00E22F24" w:rsidRDefault="00E22F24" w:rsidP="00B52ECC">
      <w:pPr>
        <w:pStyle w:val="ListParagraph"/>
        <w:numPr>
          <w:ilvl w:val="0"/>
          <w:numId w:val="40"/>
        </w:numPr>
        <w:ind w:left="0" w:firstLine="0"/>
        <w:jc w:val="both"/>
        <w:rPr>
          <w:rFonts w:eastAsia="Times New Roman" w:cs="Times New Roman"/>
          <w:color w:val="000000"/>
          <w:szCs w:val="24"/>
          <w:lang w:val="en-US"/>
        </w:rPr>
      </w:pPr>
      <w:r>
        <w:t>In</w:t>
      </w:r>
      <w:r w:rsidR="00244943">
        <w:t xml:space="preserve"> case of emergency </w:t>
      </w:r>
      <w:r w:rsidR="00CC6621">
        <w:t>(e.g.</w:t>
      </w:r>
      <w:r w:rsidR="00244943" w:rsidRPr="00E22F24">
        <w:rPr>
          <w:rFonts w:eastAsia="Times New Roman" w:cs="Times New Roman"/>
          <w:color w:val="000000"/>
          <w:szCs w:val="24"/>
          <w:lang w:val="en-US"/>
        </w:rPr>
        <w:t xml:space="preserve"> fire or risk of explosion in the ISrc and LEBT test stand area</w:t>
      </w:r>
      <w:r w:rsidR="00CC6621" w:rsidRPr="00E22F24">
        <w:rPr>
          <w:rFonts w:eastAsia="Times New Roman" w:cs="Times New Roman"/>
          <w:color w:val="000000"/>
          <w:szCs w:val="24"/>
          <w:lang w:val="en-US"/>
        </w:rPr>
        <w:t>)</w:t>
      </w:r>
      <w:r w:rsidR="00244943" w:rsidRPr="00E22F24">
        <w:rPr>
          <w:rFonts w:eastAsia="Times New Roman" w:cs="Times New Roman"/>
          <w:color w:val="000000"/>
          <w:szCs w:val="24"/>
          <w:lang w:val="en-US"/>
        </w:rPr>
        <w:t xml:space="preserve">, an </w:t>
      </w:r>
      <w:r w:rsidR="00244943">
        <w:t xml:space="preserve">emergency stop button </w:t>
      </w:r>
      <w:r w:rsidR="00165268">
        <w:t>is</w:t>
      </w:r>
      <w:r w:rsidR="00244943">
        <w:t xml:space="preserve"> installed outside </w:t>
      </w:r>
      <w:r w:rsidR="00CC6621">
        <w:t>PSS0 controlled area</w:t>
      </w:r>
      <w:r w:rsidR="00B52ECC">
        <w:t xml:space="preserve">, </w:t>
      </w:r>
      <w:r w:rsidR="00244943">
        <w:t>in the vicinity of the ISrc and LEBT test stand</w:t>
      </w:r>
      <w:r w:rsidR="00C22A6A">
        <w:t xml:space="preserve"> [</w:t>
      </w:r>
      <w:r w:rsidR="00B52ECC">
        <w:t>s</w:t>
      </w:r>
      <w:r w:rsidR="00CC6621">
        <w:t>ee appendix 2</w:t>
      </w:r>
      <w:r w:rsidR="00C22A6A">
        <w:t>]</w:t>
      </w:r>
      <w:r w:rsidR="00244943">
        <w:t>. T</w:t>
      </w:r>
      <w:r w:rsidR="00244943" w:rsidRPr="00E22F24">
        <w:rPr>
          <w:rFonts w:eastAsia="Times New Roman" w:cs="Times New Roman"/>
          <w:color w:val="000000"/>
          <w:szCs w:val="24"/>
          <w:lang w:val="en-US"/>
        </w:rPr>
        <w:t>he main objective of this emergency stop button is to provide means for quick intervention of operator(s) to de-</w:t>
      </w:r>
      <w:proofErr w:type="spellStart"/>
      <w:r w:rsidR="00336258">
        <w:rPr>
          <w:rFonts w:eastAsia="Times New Roman" w:cs="Times New Roman"/>
          <w:color w:val="000000"/>
          <w:szCs w:val="24"/>
          <w:lang w:val="en-US"/>
        </w:rPr>
        <w:t>energise</w:t>
      </w:r>
      <w:proofErr w:type="spellEnd"/>
      <w:r w:rsidR="00244943" w:rsidRPr="00E22F24">
        <w:rPr>
          <w:rFonts w:eastAsia="Times New Roman" w:cs="Times New Roman"/>
          <w:color w:val="000000"/>
          <w:szCs w:val="24"/>
          <w:lang w:val="en-US"/>
        </w:rPr>
        <w:t xml:space="preserve"> the </w:t>
      </w:r>
      <w:r w:rsidR="00CC6621" w:rsidRPr="00E22F24">
        <w:rPr>
          <w:rFonts w:eastAsia="Times New Roman" w:cs="Times New Roman"/>
          <w:color w:val="000000"/>
          <w:szCs w:val="24"/>
          <w:lang w:val="en-US"/>
        </w:rPr>
        <w:t xml:space="preserve">ISrc </w:t>
      </w:r>
      <w:r w:rsidR="00244943" w:rsidRPr="00E22F24">
        <w:rPr>
          <w:rFonts w:eastAsia="Times New Roman" w:cs="Times New Roman"/>
          <w:color w:val="000000"/>
          <w:szCs w:val="24"/>
          <w:lang w:val="en-US"/>
        </w:rPr>
        <w:t xml:space="preserve">HV PS in the event of an incident that could jeopardize </w:t>
      </w:r>
      <w:r w:rsidR="00CC6621" w:rsidRPr="00E22F24">
        <w:rPr>
          <w:rFonts w:eastAsia="Times New Roman" w:cs="Times New Roman"/>
          <w:color w:val="000000"/>
          <w:szCs w:val="24"/>
          <w:lang w:val="en-US"/>
        </w:rPr>
        <w:t>the integrity of the Ion S</w:t>
      </w:r>
      <w:r w:rsidR="00244943" w:rsidRPr="00E22F24">
        <w:rPr>
          <w:rFonts w:eastAsia="Times New Roman" w:cs="Times New Roman"/>
          <w:color w:val="000000"/>
          <w:szCs w:val="24"/>
          <w:lang w:val="en-US"/>
        </w:rPr>
        <w:t>ource.</w:t>
      </w:r>
    </w:p>
    <w:p w14:paraId="63294D82" w14:textId="77777777" w:rsidR="00244943" w:rsidRDefault="00E22F24" w:rsidP="00B52ECC">
      <w:pPr>
        <w:pStyle w:val="ListParagraph"/>
        <w:numPr>
          <w:ilvl w:val="0"/>
          <w:numId w:val="40"/>
        </w:numPr>
        <w:ind w:left="0" w:firstLine="0"/>
        <w:jc w:val="both"/>
        <w:rPr>
          <w:rFonts w:eastAsia="Times New Roman" w:cs="Times New Roman"/>
          <w:color w:val="000000"/>
          <w:szCs w:val="24"/>
          <w:lang w:val="en-US"/>
        </w:rPr>
      </w:pPr>
      <w:r>
        <w:rPr>
          <w:rFonts w:eastAsia="Times New Roman" w:cs="Times New Roman"/>
          <w:color w:val="000000"/>
          <w:szCs w:val="24"/>
          <w:lang w:val="en-US"/>
        </w:rPr>
        <w:t xml:space="preserve">The Fortress lock on the access door to PSS0 controlled area need to be </w:t>
      </w:r>
      <w:proofErr w:type="spellStart"/>
      <w:r w:rsidR="00336258">
        <w:rPr>
          <w:rFonts w:eastAsia="Times New Roman" w:cs="Times New Roman"/>
          <w:color w:val="000000"/>
          <w:szCs w:val="24"/>
          <w:lang w:val="en-US"/>
        </w:rPr>
        <w:t>energise</w:t>
      </w:r>
      <w:r>
        <w:rPr>
          <w:rFonts w:eastAsia="Times New Roman" w:cs="Times New Roman"/>
          <w:color w:val="000000"/>
          <w:szCs w:val="24"/>
          <w:lang w:val="en-US"/>
        </w:rPr>
        <w:t>d</w:t>
      </w:r>
      <w:proofErr w:type="spellEnd"/>
      <w:r>
        <w:rPr>
          <w:rFonts w:eastAsia="Times New Roman" w:cs="Times New Roman"/>
          <w:color w:val="000000"/>
          <w:szCs w:val="24"/>
          <w:lang w:val="en-US"/>
        </w:rPr>
        <w:t xml:space="preserve"> to unlock the door (in addition to the presence of the Access key). In case of solenoid failure, the access to PSS0 controlled area can be granted using a mechanical override key for the Fortress lock. T</w:t>
      </w:r>
      <w:r w:rsidR="00244943" w:rsidRPr="00E22F24">
        <w:rPr>
          <w:rFonts w:eastAsia="Times New Roman" w:cs="Times New Roman"/>
          <w:color w:val="000000"/>
          <w:szCs w:val="24"/>
          <w:lang w:val="en-US"/>
        </w:rPr>
        <w:t xml:space="preserve">he </w:t>
      </w:r>
      <w:r w:rsidR="00C22B92">
        <w:rPr>
          <w:rFonts w:eastAsia="Times New Roman" w:cs="Times New Roman"/>
          <w:color w:val="000000"/>
          <w:szCs w:val="24"/>
          <w:lang w:val="en-US"/>
        </w:rPr>
        <w:t>Shift</w:t>
      </w:r>
      <w:r w:rsidR="00B52ECC">
        <w:rPr>
          <w:rFonts w:eastAsia="Times New Roman" w:cs="Times New Roman"/>
          <w:color w:val="000000"/>
          <w:szCs w:val="24"/>
          <w:lang w:val="en-US"/>
        </w:rPr>
        <w:t xml:space="preserve"> Leader, who is in charge of ISrc and LEBT t</w:t>
      </w:r>
      <w:r w:rsidR="00C0332A" w:rsidRPr="00E22F24">
        <w:rPr>
          <w:rFonts w:eastAsia="Times New Roman" w:cs="Times New Roman"/>
          <w:color w:val="000000"/>
          <w:szCs w:val="24"/>
          <w:lang w:val="en-US"/>
        </w:rPr>
        <w:t xml:space="preserve">est stand operation, </w:t>
      </w:r>
      <w:r w:rsidR="00244943" w:rsidRPr="00E22F24">
        <w:rPr>
          <w:rFonts w:eastAsia="Times New Roman" w:cs="Times New Roman"/>
          <w:color w:val="000000"/>
          <w:szCs w:val="24"/>
          <w:lang w:val="en-US"/>
        </w:rPr>
        <w:t xml:space="preserve">is in possession of </w:t>
      </w:r>
      <w:r>
        <w:rPr>
          <w:rFonts w:eastAsia="Times New Roman" w:cs="Times New Roman"/>
          <w:color w:val="000000"/>
          <w:szCs w:val="24"/>
          <w:lang w:val="en-US"/>
        </w:rPr>
        <w:t>the</w:t>
      </w:r>
      <w:r w:rsidR="00244943" w:rsidRPr="00E22F24">
        <w:rPr>
          <w:rFonts w:eastAsia="Times New Roman" w:cs="Times New Roman"/>
          <w:color w:val="000000"/>
          <w:szCs w:val="24"/>
          <w:lang w:val="en-US"/>
        </w:rPr>
        <w:t xml:space="preserve"> mechanical override key</w:t>
      </w:r>
      <w:r w:rsidR="00F65F6F" w:rsidRPr="00E22F24">
        <w:rPr>
          <w:rFonts w:eastAsia="Times New Roman" w:cs="Times New Roman"/>
          <w:color w:val="000000"/>
          <w:szCs w:val="24"/>
          <w:lang w:val="en-US"/>
        </w:rPr>
        <w:t xml:space="preserve">, to unlock the access door from outside. This override key shall only be used </w:t>
      </w:r>
      <w:r w:rsidR="00244943" w:rsidRPr="00E22F24">
        <w:rPr>
          <w:rFonts w:eastAsia="Times New Roman" w:cs="Times New Roman"/>
          <w:color w:val="000000"/>
          <w:szCs w:val="24"/>
          <w:lang w:val="en-US"/>
        </w:rPr>
        <w:t xml:space="preserve">in case of emergency </w:t>
      </w:r>
      <w:r w:rsidR="00F65F6F" w:rsidRPr="00E22F24">
        <w:rPr>
          <w:rFonts w:eastAsia="Times New Roman" w:cs="Times New Roman"/>
          <w:color w:val="000000"/>
          <w:szCs w:val="24"/>
          <w:lang w:val="en-US"/>
        </w:rPr>
        <w:t>when</w:t>
      </w:r>
      <w:r w:rsidR="00244943" w:rsidRPr="00E22F24">
        <w:rPr>
          <w:rFonts w:eastAsia="Times New Roman" w:cs="Times New Roman"/>
          <w:color w:val="000000"/>
          <w:szCs w:val="24"/>
          <w:lang w:val="en-US"/>
        </w:rPr>
        <w:t xml:space="preserve"> quick access to </w:t>
      </w:r>
      <w:r w:rsidR="00C0332A" w:rsidRPr="00E22F24">
        <w:rPr>
          <w:rFonts w:eastAsia="Times New Roman" w:cs="Times New Roman"/>
          <w:color w:val="000000"/>
          <w:szCs w:val="24"/>
          <w:lang w:val="en-US"/>
        </w:rPr>
        <w:t>PSS0 controlled area</w:t>
      </w:r>
      <w:r w:rsidR="00244943" w:rsidRPr="00E22F24">
        <w:rPr>
          <w:rFonts w:eastAsia="Times New Roman" w:cs="Times New Roman"/>
          <w:color w:val="000000"/>
          <w:szCs w:val="24"/>
          <w:lang w:val="en-US"/>
        </w:rPr>
        <w:t xml:space="preserve"> is required</w:t>
      </w:r>
      <w:r w:rsidR="00F65F6F" w:rsidRPr="00E22F24">
        <w:rPr>
          <w:rFonts w:eastAsia="Times New Roman" w:cs="Times New Roman"/>
          <w:color w:val="000000"/>
          <w:szCs w:val="24"/>
          <w:lang w:val="en-US"/>
        </w:rPr>
        <w:t>.</w:t>
      </w:r>
      <w:r w:rsidR="00244943" w:rsidRPr="00E22F24">
        <w:rPr>
          <w:rFonts w:eastAsia="Times New Roman" w:cs="Times New Roman"/>
          <w:color w:val="000000"/>
          <w:szCs w:val="24"/>
          <w:lang w:val="en-US"/>
        </w:rPr>
        <w:t xml:space="preserve"> </w:t>
      </w:r>
      <w:r w:rsidR="00F65F6F" w:rsidRPr="00E22F24">
        <w:rPr>
          <w:rFonts w:eastAsia="Times New Roman" w:cs="Times New Roman"/>
          <w:color w:val="000000"/>
          <w:szCs w:val="24"/>
          <w:lang w:val="en-US"/>
        </w:rPr>
        <w:t xml:space="preserve">It should be noted that as soon as the access door is open, the safety position monitoring switches installed on the access door will trip the </w:t>
      </w:r>
      <w:r w:rsidR="00C0332A" w:rsidRPr="00E22F24">
        <w:rPr>
          <w:rFonts w:eastAsia="Times New Roman" w:cs="Times New Roman"/>
          <w:color w:val="000000"/>
          <w:szCs w:val="24"/>
          <w:lang w:val="en-US"/>
        </w:rPr>
        <w:t xml:space="preserve">ISrc </w:t>
      </w:r>
      <w:r w:rsidR="00024450">
        <w:rPr>
          <w:rFonts w:eastAsia="Times New Roman" w:cs="Times New Roman"/>
          <w:color w:val="000000"/>
          <w:szCs w:val="24"/>
          <w:lang w:val="en-US"/>
        </w:rPr>
        <w:t>HV PS mains incoming power.</w:t>
      </w:r>
    </w:p>
    <w:p w14:paraId="428F703C" w14:textId="77777777" w:rsidR="00024450" w:rsidRDefault="00024450" w:rsidP="0087258A">
      <w:pPr>
        <w:jc w:val="both"/>
      </w:pPr>
      <w:r w:rsidRPr="0087258A">
        <w:t xml:space="preserve">Appendix 8 </w:t>
      </w:r>
      <w:r w:rsidR="0087258A">
        <w:t>details</w:t>
      </w:r>
      <w:r>
        <w:t xml:space="preserve"> </w:t>
      </w:r>
      <w:r w:rsidRPr="00A4740C">
        <w:t xml:space="preserve">flowchart </w:t>
      </w:r>
      <w:r>
        <w:t>for</w:t>
      </w:r>
      <w:r w:rsidRPr="00A4740C">
        <w:t xml:space="preserve"> sequences </w:t>
      </w:r>
      <w:r>
        <w:t>of actions to</w:t>
      </w:r>
      <w:r w:rsidRPr="00A4740C">
        <w:t xml:space="preserve"> </w:t>
      </w:r>
      <w:r>
        <w:t>de-</w:t>
      </w:r>
      <w:r w:rsidR="00336258">
        <w:t>energise</w:t>
      </w:r>
      <w:r>
        <w:t xml:space="preserve"> </w:t>
      </w:r>
      <w:r w:rsidRPr="00A4740C">
        <w:t xml:space="preserve">the </w:t>
      </w:r>
      <w:r>
        <w:t xml:space="preserve">ISrc </w:t>
      </w:r>
      <w:r w:rsidRPr="00A4740C">
        <w:t>HV PS</w:t>
      </w:r>
      <w:r>
        <w:t>, and access to PSS0 controlled area in case of emergency.</w:t>
      </w:r>
    </w:p>
    <w:p w14:paraId="13D178E1" w14:textId="77777777" w:rsidR="00024450" w:rsidRDefault="00024450" w:rsidP="00024450">
      <w:pPr>
        <w:pStyle w:val="ListParagraph"/>
        <w:jc w:val="both"/>
        <w:rPr>
          <w:rFonts w:eastAsia="Times New Roman" w:cs="Times New Roman"/>
          <w:color w:val="000000"/>
          <w:szCs w:val="24"/>
          <w:lang w:val="en-US"/>
        </w:rPr>
      </w:pPr>
    </w:p>
    <w:p w14:paraId="6617035D" w14:textId="77777777" w:rsidR="00024450" w:rsidRDefault="00024450" w:rsidP="00024450">
      <w:pPr>
        <w:pStyle w:val="ListParagraph"/>
        <w:jc w:val="both"/>
        <w:rPr>
          <w:rFonts w:eastAsia="Times New Roman" w:cs="Times New Roman"/>
          <w:color w:val="000000"/>
          <w:szCs w:val="24"/>
          <w:lang w:val="en-US"/>
        </w:rPr>
      </w:pPr>
    </w:p>
    <w:p w14:paraId="1BE8E665" w14:textId="77777777" w:rsidR="00024450" w:rsidRDefault="00024450" w:rsidP="00024450">
      <w:pPr>
        <w:pStyle w:val="ListParagraph"/>
        <w:jc w:val="both"/>
        <w:rPr>
          <w:rFonts w:eastAsia="Times New Roman" w:cs="Times New Roman"/>
          <w:color w:val="000000"/>
          <w:szCs w:val="24"/>
          <w:lang w:val="en-US"/>
        </w:rPr>
      </w:pPr>
    </w:p>
    <w:p w14:paraId="50DB81D7" w14:textId="77777777" w:rsidR="0087258A" w:rsidRDefault="0087258A" w:rsidP="00024450">
      <w:pPr>
        <w:pStyle w:val="ListParagraph"/>
        <w:jc w:val="both"/>
        <w:rPr>
          <w:rFonts w:eastAsia="Times New Roman" w:cs="Times New Roman"/>
          <w:color w:val="000000"/>
          <w:szCs w:val="24"/>
          <w:lang w:val="en-US"/>
        </w:rPr>
      </w:pPr>
    </w:p>
    <w:p w14:paraId="1010E415" w14:textId="77777777" w:rsidR="00B52ECC" w:rsidRDefault="00B52ECC" w:rsidP="00024450">
      <w:pPr>
        <w:pStyle w:val="ListParagraph"/>
        <w:jc w:val="both"/>
        <w:rPr>
          <w:rFonts w:eastAsia="Times New Roman" w:cs="Times New Roman"/>
          <w:color w:val="000000"/>
          <w:szCs w:val="24"/>
          <w:lang w:val="en-US"/>
        </w:rPr>
      </w:pPr>
    </w:p>
    <w:p w14:paraId="730ABE56" w14:textId="77777777" w:rsidR="00024450" w:rsidRDefault="00024450" w:rsidP="00024450">
      <w:pPr>
        <w:pStyle w:val="ListParagraph"/>
        <w:jc w:val="both"/>
        <w:rPr>
          <w:rFonts w:eastAsia="Times New Roman" w:cs="Times New Roman"/>
          <w:color w:val="000000"/>
          <w:szCs w:val="24"/>
          <w:lang w:val="en-US"/>
        </w:rPr>
      </w:pPr>
    </w:p>
    <w:p w14:paraId="7E34D8BB" w14:textId="77777777" w:rsidR="00024450" w:rsidRPr="00E22F24" w:rsidRDefault="00024450" w:rsidP="00024450">
      <w:pPr>
        <w:pStyle w:val="ListParagraph"/>
        <w:jc w:val="both"/>
        <w:rPr>
          <w:rFonts w:eastAsia="Times New Roman" w:cs="Times New Roman"/>
          <w:color w:val="000000"/>
          <w:szCs w:val="24"/>
          <w:lang w:val="en-US"/>
        </w:rPr>
      </w:pPr>
    </w:p>
    <w:p w14:paraId="4C6B88ED" w14:textId="77777777" w:rsidR="001875CA" w:rsidRDefault="001875CA" w:rsidP="00E64046">
      <w:pPr>
        <w:pStyle w:val="Heading3"/>
        <w:ind w:left="993" w:hanging="993"/>
      </w:pPr>
      <w:bookmarkStart w:id="43" w:name="_Toc529531853"/>
      <w:r>
        <w:lastRenderedPageBreak/>
        <w:t>Maintenance in ISrc HV platform</w:t>
      </w:r>
      <w:bookmarkEnd w:id="43"/>
    </w:p>
    <w:p w14:paraId="5470C3D6" w14:textId="77777777" w:rsidR="00AC531E" w:rsidRPr="0087258A" w:rsidRDefault="00C0332A" w:rsidP="00B52ECC">
      <w:pPr>
        <w:spacing w:after="0"/>
        <w:jc w:val="both"/>
      </w:pPr>
      <w:r w:rsidRPr="0087258A">
        <w:t xml:space="preserve">During access to PSS0 controlled area, the </w:t>
      </w:r>
      <w:r w:rsidR="00F65F6F" w:rsidRPr="0087258A">
        <w:t>distribution board</w:t>
      </w:r>
      <w:r w:rsidR="00E83EA8" w:rsidRPr="0087258A">
        <w:t xml:space="preserve"> and equipment</w:t>
      </w:r>
      <w:r w:rsidR="00F65F6F" w:rsidRPr="0087258A">
        <w:t xml:space="preserve"> on the ISrc HV platform</w:t>
      </w:r>
      <w:r w:rsidRPr="0087258A">
        <w:t xml:space="preserve"> are still </w:t>
      </w:r>
      <w:r w:rsidR="00336258" w:rsidRPr="0087258A">
        <w:t>energise</w:t>
      </w:r>
      <w:r w:rsidRPr="0087258A">
        <w:t>d (400 VAC)</w:t>
      </w:r>
      <w:r w:rsidR="00F65F6F" w:rsidRPr="0087258A">
        <w:t xml:space="preserve">. </w:t>
      </w:r>
      <w:r w:rsidRPr="0087258A">
        <w:t>Th</w:t>
      </w:r>
      <w:r w:rsidR="00A11160" w:rsidRPr="0087258A">
        <w:t>is can expose personnel (</w:t>
      </w:r>
      <w:r w:rsidR="00E22F24" w:rsidRPr="0087258A">
        <w:t xml:space="preserve">who are </w:t>
      </w:r>
      <w:r w:rsidR="0087258A" w:rsidRPr="0087258A">
        <w:t>carrying out</w:t>
      </w:r>
      <w:r w:rsidR="00A11160" w:rsidRPr="0087258A">
        <w:t xml:space="preserve"> </w:t>
      </w:r>
      <w:r w:rsidRPr="0087258A">
        <w:t>maintenance of equipment on ISrc HV platform</w:t>
      </w:r>
      <w:r w:rsidR="00A11160" w:rsidRPr="0087258A">
        <w:t>) to electrical hazards</w:t>
      </w:r>
      <w:r w:rsidRPr="0087258A">
        <w:t xml:space="preserve">. </w:t>
      </w:r>
      <w:r w:rsidR="00A11160" w:rsidRPr="0087258A">
        <w:t xml:space="preserve">Therefore, </w:t>
      </w:r>
      <w:r w:rsidRPr="0087258A">
        <w:t xml:space="preserve">appropriate measures such as Lockout Tag-out of electrical equipment on ISrc HV platform shall be carried out by the operator(s) </w:t>
      </w:r>
      <w:r w:rsidR="00B52ECC">
        <w:t>prior to</w:t>
      </w:r>
      <w:r w:rsidRPr="0087258A">
        <w:t xml:space="preserve"> </w:t>
      </w:r>
      <w:r w:rsidR="00A11160" w:rsidRPr="0087258A">
        <w:t>maintenance</w:t>
      </w:r>
      <w:r w:rsidRPr="0087258A">
        <w:t xml:space="preserve"> activities</w:t>
      </w:r>
      <w:r w:rsidR="00A11160" w:rsidRPr="0087258A">
        <w:t>.</w:t>
      </w:r>
      <w:bookmarkStart w:id="44" w:name="_Toc427936643"/>
    </w:p>
    <w:p w14:paraId="0515DD7C" w14:textId="77777777" w:rsidR="00AC531E" w:rsidRDefault="00AC531E" w:rsidP="00A11160">
      <w:pPr>
        <w:jc w:val="both"/>
      </w:pPr>
    </w:p>
    <w:p w14:paraId="1948F6AF" w14:textId="4F392DB5" w:rsidR="00EE7594" w:rsidRDefault="00EE7594" w:rsidP="00EE7594">
      <w:pPr>
        <w:pStyle w:val="Heading2"/>
      </w:pPr>
      <w:bookmarkStart w:id="45" w:name="_Toc529531854"/>
      <w:r>
        <w:t>Maintenance</w:t>
      </w:r>
      <w:bookmarkEnd w:id="45"/>
    </w:p>
    <w:p w14:paraId="5F9B5750" w14:textId="4B3964A1" w:rsidR="00EE7594" w:rsidRDefault="00EE7594" w:rsidP="00EE7594">
      <w:r>
        <w:t xml:space="preserve">In addition to preventive and corrective maintenance on PSS0, proof tests will be performed as well. </w:t>
      </w:r>
    </w:p>
    <w:p w14:paraId="5B8A7976" w14:textId="6A62935C" w:rsidR="00EE7594" w:rsidRPr="00EE7594" w:rsidRDefault="00EE7594" w:rsidP="00EE7594">
      <w:r>
        <w:t>Any maintenance or repair (if required) for PSS0 will be carried out during ISrc and LEBT shutdown.</w:t>
      </w:r>
    </w:p>
    <w:p w14:paraId="32DE9160" w14:textId="050A9D97" w:rsidR="00876AB2" w:rsidRDefault="00876AB2">
      <w:pPr>
        <w:spacing w:after="200" w:line="276" w:lineRule="auto"/>
      </w:pPr>
      <w:r>
        <w:br w:type="page"/>
      </w:r>
    </w:p>
    <w:p w14:paraId="1F7BD39D" w14:textId="77777777" w:rsidR="00876AB2" w:rsidRDefault="00876AB2" w:rsidP="00876AB2">
      <w:pPr>
        <w:pStyle w:val="Heading1"/>
      </w:pPr>
      <w:bookmarkStart w:id="46" w:name="_Toc529531855"/>
      <w:r>
        <w:lastRenderedPageBreak/>
        <w:t>References</w:t>
      </w:r>
      <w:bookmarkEnd w:id="46"/>
    </w:p>
    <w:p w14:paraId="6C71E94D" w14:textId="77777777" w:rsidR="00876AB2" w:rsidRPr="00332F8F" w:rsidRDefault="00876AB2" w:rsidP="00876AB2">
      <w:pPr>
        <w:pStyle w:val="ListParagraph"/>
        <w:numPr>
          <w:ilvl w:val="0"/>
          <w:numId w:val="29"/>
        </w:numPr>
        <w:ind w:left="993" w:hanging="993"/>
        <w:jc w:val="both"/>
        <w:rPr>
          <w:rFonts w:asciiTheme="minorHAnsi" w:hAnsiTheme="minorHAnsi" w:cstheme="minorHAnsi"/>
          <w:szCs w:val="24"/>
        </w:rPr>
      </w:pPr>
      <w:bookmarkStart w:id="47" w:name="_Ref528740607"/>
      <w:r w:rsidRPr="00332F8F">
        <w:rPr>
          <w:rFonts w:asciiTheme="minorHAnsi" w:hAnsiTheme="minorHAnsi" w:cstheme="minorHAnsi"/>
          <w:szCs w:val="24"/>
        </w:rPr>
        <w:t>SS 4364000 Swedish standard; Low-voltage electrical installations - Rules for design and erect</w:t>
      </w:r>
      <w:r>
        <w:rPr>
          <w:rFonts w:asciiTheme="minorHAnsi" w:hAnsiTheme="minorHAnsi" w:cstheme="minorHAnsi"/>
          <w:szCs w:val="24"/>
        </w:rPr>
        <w:t>ion of electrical installations</w:t>
      </w:r>
      <w:bookmarkEnd w:id="47"/>
    </w:p>
    <w:p w14:paraId="691022CF" w14:textId="77777777" w:rsidR="00876AB2" w:rsidRPr="000F35BA" w:rsidRDefault="00876AB2" w:rsidP="00876AB2">
      <w:pPr>
        <w:pStyle w:val="ListParagraph"/>
        <w:numPr>
          <w:ilvl w:val="0"/>
          <w:numId w:val="29"/>
        </w:numPr>
        <w:ind w:left="993" w:hanging="993"/>
        <w:jc w:val="both"/>
      </w:pPr>
      <w:r w:rsidRPr="00332F8F">
        <w:rPr>
          <w:rFonts w:asciiTheme="minorHAnsi" w:hAnsiTheme="minorHAnsi" w:cstheme="minorHAnsi"/>
          <w:szCs w:val="24"/>
        </w:rPr>
        <w:t>SS-EN 50110-1</w:t>
      </w:r>
      <w:r w:rsidRPr="006757B4">
        <w:rPr>
          <w:rFonts w:asciiTheme="minorHAnsi" w:hAnsiTheme="minorHAnsi" w:cstheme="minorHAnsi"/>
          <w:szCs w:val="24"/>
        </w:rPr>
        <w:t>:2013</w:t>
      </w:r>
      <w:r w:rsidRPr="00332F8F">
        <w:rPr>
          <w:rFonts w:asciiTheme="minorHAnsi" w:hAnsiTheme="minorHAnsi" w:cstheme="minorHAnsi"/>
          <w:szCs w:val="24"/>
        </w:rPr>
        <w:t xml:space="preserve"> European standard; Operation of electrical installations – Part 1: General requirement</w:t>
      </w:r>
      <w:r w:rsidRPr="00332F8F">
        <w:rPr>
          <w:rFonts w:asciiTheme="minorHAnsi" w:hAnsiTheme="minorHAnsi" w:cstheme="minorHAnsi"/>
          <w:szCs w:val="24"/>
          <w:lang w:val="en-US"/>
        </w:rPr>
        <w:t>s</w:t>
      </w:r>
    </w:p>
    <w:p w14:paraId="2B145882" w14:textId="77777777" w:rsidR="00876AB2" w:rsidRPr="00EF6191" w:rsidRDefault="00876AB2" w:rsidP="00876AB2">
      <w:pPr>
        <w:pStyle w:val="ListParagraph"/>
        <w:numPr>
          <w:ilvl w:val="0"/>
          <w:numId w:val="29"/>
        </w:numPr>
        <w:ind w:left="993" w:hanging="993"/>
        <w:jc w:val="both"/>
      </w:pPr>
      <w:r w:rsidRPr="000F35BA">
        <w:rPr>
          <w:rFonts w:asciiTheme="minorHAnsi" w:hAnsiTheme="minorHAnsi" w:cstheme="minorHAnsi"/>
          <w:szCs w:val="24"/>
        </w:rPr>
        <w:t>Accelerator Personnel Safety System 0 and Ion Source Interface Control Document (ESS-0237562</w:t>
      </w:r>
      <w:r>
        <w:rPr>
          <w:rFonts w:asciiTheme="minorHAnsi" w:hAnsiTheme="minorHAnsi" w:cstheme="minorHAnsi"/>
          <w:szCs w:val="24"/>
        </w:rPr>
        <w:t>)</w:t>
      </w:r>
    </w:p>
    <w:p w14:paraId="46944FFD" w14:textId="77777777" w:rsidR="00876AB2" w:rsidRDefault="00876AB2" w:rsidP="00876AB2">
      <w:pPr>
        <w:pStyle w:val="ListParagraph"/>
        <w:numPr>
          <w:ilvl w:val="0"/>
          <w:numId w:val="29"/>
        </w:numPr>
        <w:ind w:left="993" w:hanging="993"/>
        <w:jc w:val="both"/>
      </w:pPr>
      <w:r>
        <w:rPr>
          <w:rFonts w:asciiTheme="minorHAnsi" w:hAnsiTheme="minorHAnsi" w:cstheme="minorHAnsi"/>
          <w:szCs w:val="24"/>
        </w:rPr>
        <w:t>Technical Description of the ESS Normal Conducting Front End</w:t>
      </w:r>
      <w:r w:rsidRPr="0075092B">
        <w:rPr>
          <w:rFonts w:asciiTheme="minorHAnsi" w:hAnsiTheme="minorHAnsi" w:cstheme="minorHAnsi"/>
          <w:szCs w:val="24"/>
        </w:rPr>
        <w:t xml:space="preserve"> (ESS</w:t>
      </w:r>
      <w:r>
        <w:t>-0159957)</w:t>
      </w:r>
    </w:p>
    <w:p w14:paraId="42CD71CE" w14:textId="77777777" w:rsidR="00876AB2" w:rsidRDefault="00876AB2" w:rsidP="00876AB2">
      <w:pPr>
        <w:pStyle w:val="ListParagraph"/>
        <w:numPr>
          <w:ilvl w:val="0"/>
          <w:numId w:val="29"/>
        </w:numPr>
        <w:ind w:left="993" w:hanging="993"/>
        <w:jc w:val="both"/>
      </w:pPr>
      <w:r>
        <w:t>Ion Source Safety Fence (ESS-0122281)</w:t>
      </w:r>
    </w:p>
    <w:p w14:paraId="5E93BDF5" w14:textId="77777777" w:rsidR="00876AB2" w:rsidRDefault="00876AB2" w:rsidP="00876AB2">
      <w:pPr>
        <w:pStyle w:val="ListParagraph"/>
        <w:numPr>
          <w:ilvl w:val="0"/>
          <w:numId w:val="29"/>
        </w:numPr>
        <w:ind w:left="993" w:hanging="993"/>
        <w:jc w:val="both"/>
      </w:pPr>
      <w:r>
        <w:rPr>
          <w:rFonts w:asciiTheme="minorHAnsi" w:hAnsiTheme="minorHAnsi" w:cstheme="minorHAnsi"/>
          <w:szCs w:val="24"/>
        </w:rPr>
        <w:t>Operations Personnel Roles and R</w:t>
      </w:r>
      <w:r w:rsidRPr="0010516D">
        <w:rPr>
          <w:rFonts w:asciiTheme="minorHAnsi" w:hAnsiTheme="minorHAnsi" w:cstheme="minorHAnsi"/>
          <w:szCs w:val="24"/>
        </w:rPr>
        <w:t>esponsibilities in the ESS Main Control Room</w:t>
      </w:r>
      <w:r w:rsidRPr="00C13D28">
        <w:t xml:space="preserve"> (ESS-0149550)</w:t>
      </w:r>
    </w:p>
    <w:p w14:paraId="64EB3CD7" w14:textId="77777777" w:rsidR="00022235" w:rsidRDefault="00022235" w:rsidP="00876AB2">
      <w:pPr>
        <w:pStyle w:val="ListParagraph"/>
        <w:numPr>
          <w:ilvl w:val="0"/>
          <w:numId w:val="29"/>
        </w:numPr>
        <w:ind w:left="993" w:hanging="993"/>
        <w:jc w:val="both"/>
      </w:pPr>
      <w:bookmarkStart w:id="48" w:name="_Ref528679866"/>
      <w:r>
        <w:t>Overall safety requirements and initiating events analysis (ESS-0229506)</w:t>
      </w:r>
      <w:bookmarkEnd w:id="48"/>
    </w:p>
    <w:p w14:paraId="2F89DFF8" w14:textId="77777777" w:rsidR="001A5856" w:rsidRDefault="001A5856" w:rsidP="00876AB2">
      <w:pPr>
        <w:pStyle w:val="ListParagraph"/>
        <w:numPr>
          <w:ilvl w:val="0"/>
          <w:numId w:val="29"/>
        </w:numPr>
        <w:ind w:left="993" w:hanging="993"/>
        <w:jc w:val="both"/>
      </w:pPr>
      <w:bookmarkStart w:id="49" w:name="_Ref528679969"/>
      <w:r>
        <w:rPr>
          <w:noProof/>
        </w:rPr>
        <w:t>Hazards and risk assessment of the ion source and LEBT (ESS-0118213)</w:t>
      </w:r>
      <w:bookmarkEnd w:id="49"/>
    </w:p>
    <w:p w14:paraId="5761FB18" w14:textId="77777777" w:rsidR="00252DFF" w:rsidRDefault="00252DFF" w:rsidP="00876AB2">
      <w:pPr>
        <w:pStyle w:val="ListParagraph"/>
        <w:numPr>
          <w:ilvl w:val="0"/>
          <w:numId w:val="29"/>
        </w:numPr>
        <w:ind w:left="993" w:hanging="993"/>
        <w:jc w:val="both"/>
      </w:pPr>
      <w:bookmarkStart w:id="50" w:name="_Ref528680129"/>
      <w:r>
        <w:t>PSS0 Hazard register (</w:t>
      </w:r>
      <w:r w:rsidRPr="00252DFF">
        <w:t>ESS-0229491</w:t>
      </w:r>
      <w:r>
        <w:t>)</w:t>
      </w:r>
      <w:bookmarkEnd w:id="50"/>
    </w:p>
    <w:p w14:paraId="64EAA4ED" w14:textId="77777777" w:rsidR="00755BA8" w:rsidRPr="00A5680A" w:rsidRDefault="00755BA8" w:rsidP="00876AB2">
      <w:pPr>
        <w:pStyle w:val="ListParagraph"/>
        <w:numPr>
          <w:ilvl w:val="0"/>
          <w:numId w:val="29"/>
        </w:numPr>
        <w:ind w:left="993" w:hanging="993"/>
        <w:jc w:val="both"/>
      </w:pPr>
      <w:bookmarkStart w:id="51" w:name="_Ref528739033"/>
      <w:r>
        <w:t>SIL Assessment Report (</w:t>
      </w:r>
      <w:r>
        <w:rPr>
          <w:noProof/>
        </w:rPr>
        <w:t>ESS-0231390)</w:t>
      </w:r>
      <w:bookmarkEnd w:id="51"/>
    </w:p>
    <w:p w14:paraId="18C616CE" w14:textId="77777777" w:rsidR="00876AB2" w:rsidRDefault="00876AB2">
      <w:pPr>
        <w:spacing w:after="200" w:line="276" w:lineRule="auto"/>
      </w:pPr>
      <w:r>
        <w:br w:type="page"/>
      </w:r>
    </w:p>
    <w:p w14:paraId="0265963C" w14:textId="77777777" w:rsidR="00876AB2" w:rsidRDefault="00876AB2" w:rsidP="00876AB2">
      <w:pPr>
        <w:pStyle w:val="Heading1"/>
      </w:pPr>
      <w:bookmarkStart w:id="52" w:name="_Toc323296541"/>
      <w:bookmarkStart w:id="53" w:name="_Toc529531856"/>
      <w:r>
        <w:lastRenderedPageBreak/>
        <w:t>Definitions, acronyms and abbreviations</w:t>
      </w:r>
      <w:bookmarkEnd w:id="52"/>
      <w:bookmarkEnd w:id="53"/>
    </w:p>
    <w:p w14:paraId="0E413485" w14:textId="77777777" w:rsidR="00876AB2" w:rsidRDefault="00876AB2" w:rsidP="00876AB2">
      <w:pPr>
        <w:pStyle w:val="ListParagraph"/>
        <w:autoSpaceDE w:val="0"/>
        <w:ind w:left="0"/>
        <w:jc w:val="both"/>
        <w:rPr>
          <w:b/>
          <w:bCs/>
        </w:rPr>
      </w:pPr>
      <w:r>
        <w:rPr>
          <w:b/>
          <w:bCs/>
        </w:rPr>
        <w:t>Abbreviation</w:t>
      </w:r>
      <w:r>
        <w:rPr>
          <w:b/>
          <w:bCs/>
        </w:rPr>
        <w:tab/>
      </w:r>
      <w:r>
        <w:rPr>
          <w:b/>
          <w:bCs/>
        </w:rPr>
        <w:tab/>
        <w:t>Explanation of the abbreviation</w:t>
      </w:r>
    </w:p>
    <w:p w14:paraId="7688990C" w14:textId="77777777" w:rsidR="00876AB2" w:rsidRDefault="00876AB2" w:rsidP="00876AB2">
      <w:pPr>
        <w:pStyle w:val="ListParagraph"/>
        <w:autoSpaceDE w:val="0"/>
        <w:ind w:left="0"/>
        <w:jc w:val="both"/>
        <w:rPr>
          <w:b/>
          <w:bCs/>
        </w:rPr>
      </w:pPr>
      <w:r>
        <w:rPr>
          <w:b/>
          <w:bCs/>
          <w:noProof/>
          <w:lang w:val="en-US"/>
        </w:rPr>
        <mc:AlternateContent>
          <mc:Choice Requires="wps">
            <w:drawing>
              <wp:anchor distT="0" distB="0" distL="114300" distR="114300" simplePos="0" relativeHeight="251658240" behindDoc="0" locked="0" layoutInCell="1" allowOverlap="1" wp14:anchorId="16F777C9" wp14:editId="2EBB1BBC">
                <wp:simplePos x="0" y="0"/>
                <wp:positionH relativeFrom="column">
                  <wp:posOffset>-1270</wp:posOffset>
                </wp:positionH>
                <wp:positionV relativeFrom="paragraph">
                  <wp:posOffset>114300</wp:posOffset>
                </wp:positionV>
                <wp:extent cx="5644661" cy="0"/>
                <wp:effectExtent l="0" t="0" r="13335" b="19050"/>
                <wp:wrapNone/>
                <wp:docPr id="2" name="Straight Connector 2"/>
                <wp:cNvGraphicFramePr/>
                <a:graphic xmlns:a="http://schemas.openxmlformats.org/drawingml/2006/main">
                  <a:graphicData uri="http://schemas.microsoft.com/office/word/2010/wordprocessingShape">
                    <wps:wsp>
                      <wps:cNvCnPr/>
                      <wps:spPr>
                        <a:xfrm>
                          <a:off x="0" y="0"/>
                          <a:ext cx="56446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7DAD9"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pt" to="44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" strokecolor="#4579b8 [3044]"/>
            </w:pict>
          </mc:Fallback>
        </mc:AlternateContent>
      </w:r>
    </w:p>
    <w:p w14:paraId="7164642E" w14:textId="77777777" w:rsidR="00876AB2" w:rsidRDefault="00876AB2" w:rsidP="00876AB2">
      <w:pPr>
        <w:pStyle w:val="ListParagraph"/>
        <w:autoSpaceDE w:val="0"/>
        <w:ind w:left="0"/>
        <w:jc w:val="both"/>
      </w:pPr>
      <w:r>
        <w:t>AD</w:t>
      </w:r>
      <w:r>
        <w:tab/>
      </w:r>
      <w:r>
        <w:tab/>
      </w:r>
      <w:r>
        <w:tab/>
        <w:t>Accelerator Division</w:t>
      </w:r>
    </w:p>
    <w:p w14:paraId="33643E9C" w14:textId="77777777" w:rsidR="00876AB2" w:rsidRDefault="00876AB2" w:rsidP="00876AB2">
      <w:pPr>
        <w:pStyle w:val="ListParagraph"/>
        <w:autoSpaceDE w:val="0"/>
        <w:ind w:left="0"/>
        <w:jc w:val="both"/>
      </w:pPr>
      <w:r>
        <w:t>CSS</w:t>
      </w:r>
      <w:r>
        <w:tab/>
      </w:r>
      <w:r>
        <w:tab/>
      </w:r>
      <w:r>
        <w:tab/>
        <w:t>Control System Studio</w:t>
      </w:r>
    </w:p>
    <w:p w14:paraId="27C2B0ED" w14:textId="77777777" w:rsidR="00876AB2" w:rsidRDefault="00876AB2" w:rsidP="00876AB2">
      <w:pPr>
        <w:pStyle w:val="ListParagraph"/>
        <w:autoSpaceDE w:val="0"/>
        <w:ind w:left="0"/>
        <w:jc w:val="both"/>
      </w:pPr>
      <w:r>
        <w:t>EPICS</w:t>
      </w:r>
      <w:r>
        <w:tab/>
      </w:r>
      <w:r>
        <w:tab/>
      </w:r>
      <w:r>
        <w:tab/>
        <w:t>Experimental Physics and Industrial Control System</w:t>
      </w:r>
    </w:p>
    <w:p w14:paraId="730A4E29" w14:textId="77777777" w:rsidR="00876AB2" w:rsidRDefault="00876AB2" w:rsidP="00876AB2">
      <w:pPr>
        <w:pStyle w:val="ListParagraph"/>
        <w:autoSpaceDE w:val="0"/>
        <w:ind w:left="0"/>
        <w:jc w:val="both"/>
      </w:pPr>
      <w:r w:rsidRPr="001F2DD4">
        <w:t>ES&amp;H</w:t>
      </w:r>
      <w:r>
        <w:tab/>
      </w:r>
      <w:r>
        <w:tab/>
      </w:r>
      <w:r>
        <w:tab/>
        <w:t>Environment, Safety &amp; Health Division</w:t>
      </w:r>
    </w:p>
    <w:p w14:paraId="6D656178" w14:textId="77777777" w:rsidR="00876AB2" w:rsidRDefault="00876AB2" w:rsidP="00876AB2">
      <w:pPr>
        <w:pStyle w:val="ListParagraph"/>
        <w:autoSpaceDE w:val="0"/>
        <w:ind w:left="0"/>
        <w:jc w:val="both"/>
      </w:pPr>
      <w:r>
        <w:t>ESS</w:t>
      </w:r>
      <w:r>
        <w:tab/>
      </w:r>
      <w:r>
        <w:tab/>
      </w:r>
      <w:r>
        <w:tab/>
        <w:t>European Spallation Source</w:t>
      </w:r>
    </w:p>
    <w:p w14:paraId="65592C0E" w14:textId="77777777" w:rsidR="00876AB2" w:rsidRDefault="00876AB2" w:rsidP="00876AB2">
      <w:pPr>
        <w:pStyle w:val="ListParagraph"/>
        <w:autoSpaceDE w:val="0"/>
        <w:ind w:left="0"/>
        <w:jc w:val="both"/>
      </w:pPr>
      <w:r>
        <w:t>FEB</w:t>
      </w:r>
      <w:r>
        <w:tab/>
      </w:r>
      <w:r>
        <w:tab/>
      </w:r>
      <w:r>
        <w:tab/>
        <w:t>Front End Building</w:t>
      </w:r>
    </w:p>
    <w:p w14:paraId="28FC11D8" w14:textId="77777777" w:rsidR="00876AB2" w:rsidRDefault="00876AB2" w:rsidP="00876AB2">
      <w:pPr>
        <w:pStyle w:val="ListParagraph"/>
        <w:autoSpaceDE w:val="0"/>
        <w:ind w:left="0"/>
        <w:jc w:val="both"/>
      </w:pPr>
      <w:r>
        <w:t>GUI</w:t>
      </w:r>
      <w:r>
        <w:tab/>
      </w:r>
      <w:r>
        <w:tab/>
      </w:r>
      <w:r>
        <w:tab/>
        <w:t>Graphical User Interface</w:t>
      </w:r>
    </w:p>
    <w:p w14:paraId="69454F80" w14:textId="77777777" w:rsidR="00876AB2" w:rsidRDefault="00876AB2" w:rsidP="00876AB2">
      <w:pPr>
        <w:pStyle w:val="ListParagraph"/>
        <w:autoSpaceDE w:val="0"/>
        <w:ind w:left="0"/>
        <w:jc w:val="both"/>
      </w:pPr>
      <w:r>
        <w:t>HMI</w:t>
      </w:r>
      <w:r>
        <w:tab/>
      </w:r>
      <w:r>
        <w:tab/>
      </w:r>
      <w:r>
        <w:tab/>
        <w:t>Human Machine Interface</w:t>
      </w:r>
    </w:p>
    <w:p w14:paraId="2307DF02" w14:textId="77777777" w:rsidR="00876AB2" w:rsidRDefault="00876AB2" w:rsidP="00876AB2">
      <w:pPr>
        <w:pStyle w:val="ListParagraph"/>
        <w:autoSpaceDE w:val="0"/>
        <w:ind w:left="0"/>
        <w:jc w:val="both"/>
      </w:pPr>
      <w:r>
        <w:t>HV PS</w:t>
      </w:r>
      <w:r>
        <w:tab/>
      </w:r>
      <w:r>
        <w:tab/>
      </w:r>
      <w:r>
        <w:tab/>
        <w:t>High Voltage Power Supply</w:t>
      </w:r>
    </w:p>
    <w:p w14:paraId="00030CB9" w14:textId="77777777" w:rsidR="00876AB2" w:rsidRDefault="00876AB2" w:rsidP="00876AB2">
      <w:pPr>
        <w:pStyle w:val="ListParagraph"/>
        <w:autoSpaceDE w:val="0"/>
        <w:ind w:left="0"/>
        <w:jc w:val="both"/>
      </w:pPr>
      <w:r>
        <w:t>ICS</w:t>
      </w:r>
      <w:r>
        <w:tab/>
      </w:r>
      <w:r>
        <w:tab/>
      </w:r>
      <w:r>
        <w:tab/>
        <w:t>Integrated Control System Division</w:t>
      </w:r>
    </w:p>
    <w:p w14:paraId="100BC324" w14:textId="77777777" w:rsidR="00876AB2" w:rsidRDefault="00876AB2" w:rsidP="00876AB2">
      <w:pPr>
        <w:pStyle w:val="ListParagraph"/>
        <w:autoSpaceDE w:val="0"/>
        <w:ind w:left="0"/>
        <w:jc w:val="both"/>
      </w:pPr>
      <w:r>
        <w:t>ISrc</w:t>
      </w:r>
      <w:r>
        <w:tab/>
      </w:r>
      <w:r>
        <w:tab/>
      </w:r>
      <w:r>
        <w:tab/>
        <w:t>Ion Source</w:t>
      </w:r>
    </w:p>
    <w:p w14:paraId="2E49FCD2" w14:textId="77777777" w:rsidR="00876AB2" w:rsidRPr="00452F29" w:rsidRDefault="00876AB2" w:rsidP="00876AB2">
      <w:pPr>
        <w:pStyle w:val="ListParagraph"/>
        <w:autoSpaceDE w:val="0"/>
        <w:ind w:left="0"/>
        <w:jc w:val="both"/>
      </w:pPr>
      <w:r>
        <w:t>LCR</w:t>
      </w:r>
      <w:r>
        <w:tab/>
      </w:r>
      <w:r>
        <w:tab/>
      </w:r>
      <w:r>
        <w:tab/>
        <w:t>Local Control Room</w:t>
      </w:r>
    </w:p>
    <w:p w14:paraId="6774C330" w14:textId="77777777" w:rsidR="00876AB2" w:rsidRDefault="00876AB2" w:rsidP="00876AB2">
      <w:pPr>
        <w:pStyle w:val="ListParagraph"/>
        <w:autoSpaceDE w:val="0"/>
        <w:ind w:left="0"/>
        <w:jc w:val="both"/>
      </w:pPr>
      <w:r>
        <w:t>LEBT</w:t>
      </w:r>
      <w:r>
        <w:tab/>
      </w:r>
      <w:r>
        <w:tab/>
      </w:r>
      <w:r>
        <w:tab/>
        <w:t>Low Energy Beam Transport</w:t>
      </w:r>
    </w:p>
    <w:p w14:paraId="05710828" w14:textId="77777777" w:rsidR="00876AB2" w:rsidRDefault="00876AB2" w:rsidP="00876AB2">
      <w:pPr>
        <w:pStyle w:val="ListParagraph"/>
        <w:autoSpaceDE w:val="0"/>
        <w:ind w:left="0"/>
        <w:jc w:val="both"/>
      </w:pPr>
      <w:r w:rsidRPr="00452F29">
        <w:t>PSS</w:t>
      </w:r>
      <w:r>
        <w:tab/>
      </w:r>
      <w:r>
        <w:tab/>
      </w:r>
      <w:r>
        <w:tab/>
        <w:t>Personnel Safety System</w:t>
      </w:r>
    </w:p>
    <w:p w14:paraId="5C529E20" w14:textId="77777777" w:rsidR="00876AB2" w:rsidRPr="00452F29" w:rsidRDefault="00876AB2" w:rsidP="00876AB2">
      <w:pPr>
        <w:pStyle w:val="ListParagraph"/>
        <w:autoSpaceDE w:val="0"/>
        <w:ind w:left="0"/>
        <w:jc w:val="both"/>
      </w:pPr>
      <w:r>
        <w:t>PSS0</w:t>
      </w:r>
      <w:r>
        <w:tab/>
      </w:r>
      <w:r>
        <w:tab/>
      </w:r>
      <w:r>
        <w:tab/>
        <w:t>Personnel Safety System for ISrc and LEBT Test Stand</w:t>
      </w:r>
    </w:p>
    <w:p w14:paraId="68892949" w14:textId="77777777" w:rsidR="00876AB2" w:rsidRDefault="00876AB2" w:rsidP="00876AB2">
      <w:pPr>
        <w:pStyle w:val="ListParagraph"/>
        <w:autoSpaceDE w:val="0"/>
        <w:ind w:left="2160" w:hanging="2160"/>
        <w:jc w:val="both"/>
      </w:pPr>
      <w:r>
        <w:t>Z0</w:t>
      </w:r>
      <w:r>
        <w:tab/>
        <w:t>Zone0: PSS0 Controlled Area</w:t>
      </w:r>
    </w:p>
    <w:p w14:paraId="7101B26E" w14:textId="77777777" w:rsidR="00A11160" w:rsidRDefault="00A11160" w:rsidP="00A11160">
      <w:pPr>
        <w:jc w:val="both"/>
      </w:pPr>
    </w:p>
    <w:p w14:paraId="692708CA" w14:textId="77777777" w:rsidR="00F7223E" w:rsidRDefault="00F7223E" w:rsidP="00A11160">
      <w:pPr>
        <w:jc w:val="both"/>
      </w:pPr>
    </w:p>
    <w:p w14:paraId="19891DB4" w14:textId="77777777" w:rsidR="00F7223E" w:rsidRDefault="00F7223E" w:rsidP="00A11160">
      <w:pPr>
        <w:jc w:val="both"/>
      </w:pPr>
    </w:p>
    <w:p w14:paraId="3C454095" w14:textId="77777777" w:rsidR="00F7223E" w:rsidRDefault="00F7223E" w:rsidP="00A11160">
      <w:pPr>
        <w:jc w:val="both"/>
      </w:pPr>
    </w:p>
    <w:p w14:paraId="47CB64D4" w14:textId="77777777" w:rsidR="00F7223E" w:rsidRDefault="00F7223E" w:rsidP="00A11160">
      <w:pPr>
        <w:jc w:val="both"/>
      </w:pPr>
    </w:p>
    <w:p w14:paraId="60E7E48B" w14:textId="77777777" w:rsidR="00F7223E" w:rsidRDefault="00F7223E" w:rsidP="00A11160">
      <w:pPr>
        <w:jc w:val="both"/>
      </w:pPr>
    </w:p>
    <w:p w14:paraId="3B3785EF" w14:textId="77777777" w:rsidR="00F7223E" w:rsidRDefault="00F7223E" w:rsidP="00A11160">
      <w:pPr>
        <w:jc w:val="both"/>
      </w:pPr>
    </w:p>
    <w:p w14:paraId="5C19E8B4" w14:textId="77777777" w:rsidR="00F7223E" w:rsidRDefault="00F7223E" w:rsidP="00A11160">
      <w:pPr>
        <w:jc w:val="both"/>
      </w:pPr>
    </w:p>
    <w:p w14:paraId="69013B26" w14:textId="77777777" w:rsidR="00F7223E" w:rsidRDefault="00F7223E" w:rsidP="00A11160">
      <w:pPr>
        <w:jc w:val="both"/>
      </w:pPr>
    </w:p>
    <w:p w14:paraId="6F470103" w14:textId="77777777" w:rsidR="00F7223E" w:rsidRDefault="00F7223E" w:rsidP="00A11160">
      <w:pPr>
        <w:jc w:val="both"/>
      </w:pPr>
    </w:p>
    <w:p w14:paraId="11FEB2A0" w14:textId="77777777" w:rsidR="00F7223E" w:rsidRDefault="00F7223E" w:rsidP="00A11160">
      <w:pPr>
        <w:jc w:val="both"/>
      </w:pPr>
    </w:p>
    <w:p w14:paraId="73175234" w14:textId="77777777" w:rsidR="00F7223E" w:rsidRDefault="00F7223E" w:rsidP="00A11160">
      <w:pPr>
        <w:jc w:val="both"/>
      </w:pPr>
    </w:p>
    <w:p w14:paraId="60B989ED" w14:textId="77777777" w:rsidR="00F7223E" w:rsidRDefault="00F7223E" w:rsidP="00A11160">
      <w:pPr>
        <w:jc w:val="both"/>
      </w:pPr>
    </w:p>
    <w:p w14:paraId="6A46C663" w14:textId="77777777" w:rsidR="00F7223E" w:rsidRDefault="00F7223E" w:rsidP="00F7223E">
      <w:pPr>
        <w:pStyle w:val="ESS-Heading1"/>
      </w:pPr>
      <w:bookmarkStart w:id="54" w:name="_Toc529531857"/>
      <w:r>
        <w:lastRenderedPageBreak/>
        <w:t>Document Revision history</w:t>
      </w:r>
      <w:bookmarkEnd w:id="54"/>
    </w:p>
    <w:tbl>
      <w:tblPr>
        <w:tblW w:w="5000" w:type="pct"/>
        <w:tblLayout w:type="fixed"/>
        <w:tblCellMar>
          <w:left w:w="70" w:type="dxa"/>
          <w:right w:w="70" w:type="dxa"/>
        </w:tblCellMar>
        <w:tblLook w:val="0000" w:firstRow="0" w:lastRow="0" w:firstColumn="0" w:lastColumn="0" w:noHBand="0" w:noVBand="0"/>
      </w:tblPr>
      <w:tblGrid>
        <w:gridCol w:w="899"/>
        <w:gridCol w:w="4332"/>
        <w:gridCol w:w="2297"/>
        <w:gridCol w:w="1238"/>
      </w:tblGrid>
      <w:tr w:rsidR="00F7223E" w:rsidRPr="004F4C8F" w14:paraId="2330A582" w14:textId="77777777" w:rsidTr="00C40594">
        <w:trPr>
          <w:cantSplit/>
          <w:tblHeader/>
        </w:trPr>
        <w:tc>
          <w:tcPr>
            <w:tcW w:w="513" w:type="pct"/>
            <w:tcBorders>
              <w:top w:val="single" w:sz="12" w:space="0" w:color="auto"/>
              <w:bottom w:val="single" w:sz="6" w:space="0" w:color="auto"/>
            </w:tcBorders>
            <w:shd w:val="clear" w:color="auto" w:fill="auto"/>
          </w:tcPr>
          <w:p w14:paraId="3835AB24" w14:textId="77777777" w:rsidR="00F7223E" w:rsidRPr="004F4C8F" w:rsidRDefault="00F7223E" w:rsidP="00C40594">
            <w:pPr>
              <w:pStyle w:val="ESS-TableHeader"/>
            </w:pPr>
            <w:r>
              <w:t>Revision</w:t>
            </w:r>
          </w:p>
        </w:tc>
        <w:tc>
          <w:tcPr>
            <w:tcW w:w="2471" w:type="pct"/>
            <w:tcBorders>
              <w:top w:val="single" w:sz="12" w:space="0" w:color="auto"/>
              <w:bottom w:val="single" w:sz="6" w:space="0" w:color="auto"/>
            </w:tcBorders>
            <w:shd w:val="clear" w:color="auto" w:fill="auto"/>
          </w:tcPr>
          <w:p w14:paraId="7DF3627C" w14:textId="77777777" w:rsidR="00F7223E" w:rsidRPr="004F4C8F" w:rsidRDefault="00F7223E" w:rsidP="00C40594">
            <w:pPr>
              <w:pStyle w:val="ESS-TableHeader"/>
            </w:pPr>
            <w:r w:rsidRPr="004F4C8F">
              <w:t xml:space="preserve">Reason for </w:t>
            </w:r>
            <w:r>
              <w:t>and description of change</w:t>
            </w:r>
          </w:p>
        </w:tc>
        <w:tc>
          <w:tcPr>
            <w:tcW w:w="1310" w:type="pct"/>
            <w:tcBorders>
              <w:top w:val="single" w:sz="12" w:space="0" w:color="auto"/>
              <w:bottom w:val="single" w:sz="6" w:space="0" w:color="auto"/>
            </w:tcBorders>
          </w:tcPr>
          <w:p w14:paraId="7D162A27" w14:textId="77777777" w:rsidR="00F7223E" w:rsidRPr="004F4C8F" w:rsidRDefault="00F7223E" w:rsidP="00C40594">
            <w:pPr>
              <w:pStyle w:val="ESS-TableHeader"/>
            </w:pPr>
            <w:r>
              <w:t>Author</w:t>
            </w:r>
          </w:p>
        </w:tc>
        <w:tc>
          <w:tcPr>
            <w:tcW w:w="706" w:type="pct"/>
            <w:tcBorders>
              <w:top w:val="single" w:sz="12" w:space="0" w:color="auto"/>
              <w:bottom w:val="single" w:sz="6" w:space="0" w:color="auto"/>
            </w:tcBorders>
          </w:tcPr>
          <w:p w14:paraId="565C04CA" w14:textId="77777777" w:rsidR="00F7223E" w:rsidRPr="004F4C8F" w:rsidRDefault="00F7223E" w:rsidP="00C40594">
            <w:pPr>
              <w:pStyle w:val="ESS-TableHeader"/>
            </w:pPr>
            <w:r w:rsidRPr="004F4C8F">
              <w:t>Date</w:t>
            </w:r>
          </w:p>
        </w:tc>
      </w:tr>
      <w:tr w:rsidR="00F7223E" w:rsidRPr="004F4C8F" w14:paraId="28A7E1F3" w14:textId="77777777" w:rsidTr="00C40594">
        <w:trPr>
          <w:cantSplit/>
        </w:trPr>
        <w:tc>
          <w:tcPr>
            <w:tcW w:w="513" w:type="pct"/>
            <w:tcBorders>
              <w:top w:val="single" w:sz="6" w:space="0" w:color="auto"/>
            </w:tcBorders>
            <w:shd w:val="clear" w:color="auto" w:fill="auto"/>
          </w:tcPr>
          <w:p w14:paraId="1C4A23D3" w14:textId="77777777" w:rsidR="00F7223E" w:rsidRPr="004F4C8F" w:rsidRDefault="00F7223E" w:rsidP="00C40594">
            <w:pPr>
              <w:pStyle w:val="ESS-TableText"/>
            </w:pPr>
            <w:r w:rsidRPr="004F4C8F">
              <w:t>1</w:t>
            </w:r>
          </w:p>
        </w:tc>
        <w:tc>
          <w:tcPr>
            <w:tcW w:w="2471" w:type="pct"/>
            <w:tcBorders>
              <w:top w:val="single" w:sz="6" w:space="0" w:color="auto"/>
            </w:tcBorders>
            <w:shd w:val="clear" w:color="auto" w:fill="auto"/>
          </w:tcPr>
          <w:p w14:paraId="634D26F3" w14:textId="77777777" w:rsidR="00F7223E" w:rsidRPr="004F4C8F" w:rsidRDefault="00F7223E" w:rsidP="00C40594">
            <w:pPr>
              <w:pStyle w:val="ESS-TableText"/>
            </w:pPr>
            <w:r>
              <w:t>First issue</w:t>
            </w:r>
          </w:p>
        </w:tc>
        <w:tc>
          <w:tcPr>
            <w:tcW w:w="1310" w:type="pct"/>
            <w:tcBorders>
              <w:top w:val="single" w:sz="6" w:space="0" w:color="auto"/>
            </w:tcBorders>
          </w:tcPr>
          <w:p w14:paraId="21DC1531" w14:textId="77777777" w:rsidR="00F7223E" w:rsidRPr="004F4C8F" w:rsidRDefault="00F7223E" w:rsidP="00C40594">
            <w:pPr>
              <w:pStyle w:val="ESS-TableText"/>
            </w:pPr>
            <w:r>
              <w:t>Morteza Mansouri</w:t>
            </w:r>
          </w:p>
        </w:tc>
        <w:tc>
          <w:tcPr>
            <w:tcW w:w="706" w:type="pct"/>
            <w:tcBorders>
              <w:top w:val="single" w:sz="6" w:space="0" w:color="auto"/>
            </w:tcBorders>
          </w:tcPr>
          <w:p w14:paraId="1325B545" w14:textId="77777777" w:rsidR="00F7223E" w:rsidRPr="004F4C8F" w:rsidRDefault="00F7223E" w:rsidP="00C40594">
            <w:pPr>
              <w:pStyle w:val="ESS-TableText"/>
            </w:pPr>
            <w:r>
              <w:t>2017-10-13</w:t>
            </w:r>
          </w:p>
        </w:tc>
      </w:tr>
      <w:tr w:rsidR="00F7223E" w:rsidRPr="004F4C8F" w14:paraId="4600C1DE" w14:textId="77777777" w:rsidTr="00C40594">
        <w:trPr>
          <w:cantSplit/>
        </w:trPr>
        <w:tc>
          <w:tcPr>
            <w:tcW w:w="513" w:type="pct"/>
            <w:shd w:val="clear" w:color="auto" w:fill="auto"/>
          </w:tcPr>
          <w:p w14:paraId="4B93DE80" w14:textId="77777777" w:rsidR="00F7223E" w:rsidRPr="004F4C8F" w:rsidRDefault="00F7223E" w:rsidP="00C40594">
            <w:pPr>
              <w:pStyle w:val="ESS-TableText"/>
            </w:pPr>
            <w:r>
              <w:t>2</w:t>
            </w:r>
          </w:p>
        </w:tc>
        <w:tc>
          <w:tcPr>
            <w:tcW w:w="2471" w:type="pct"/>
            <w:shd w:val="clear" w:color="auto" w:fill="auto"/>
          </w:tcPr>
          <w:p w14:paraId="02CBA953" w14:textId="77777777" w:rsidR="00F7223E" w:rsidRDefault="00F7223E" w:rsidP="00C40594">
            <w:pPr>
              <w:pStyle w:val="ESS-TableText"/>
            </w:pPr>
            <w:r>
              <w:t>Implemented the recommendations from PSS0 CDR (ESS-0268277)</w:t>
            </w:r>
          </w:p>
          <w:p w14:paraId="5A2B79F1" w14:textId="77777777" w:rsidR="00F7223E" w:rsidRDefault="00F7223E" w:rsidP="00C40594">
            <w:pPr>
              <w:pStyle w:val="ESS-TableText"/>
            </w:pPr>
            <w:r>
              <w:t>Re-structured the document by removing the flowcharts from the text and adding them as appendices.</w:t>
            </w:r>
          </w:p>
          <w:p w14:paraId="50F1F382" w14:textId="77777777" w:rsidR="00F7223E" w:rsidRDefault="00F7223E" w:rsidP="00C40594">
            <w:pPr>
              <w:pStyle w:val="ESS-TableText"/>
            </w:pPr>
            <w:r>
              <w:t>Added formalised search and key exchange philosophy in appendices.</w:t>
            </w:r>
          </w:p>
          <w:p w14:paraId="6D17B4B7" w14:textId="77777777" w:rsidR="00F7223E" w:rsidRDefault="00F7223E" w:rsidP="00C40594">
            <w:pPr>
              <w:pStyle w:val="ESS-TableText"/>
            </w:pPr>
            <w:r>
              <w:t xml:space="preserve">Added reference to </w:t>
            </w:r>
            <w:r w:rsidRPr="0087258A">
              <w:t>Operations Personnel Roles and Responsibilities (ESS-0149550)</w:t>
            </w:r>
          </w:p>
          <w:p w14:paraId="417CBF4D" w14:textId="77777777" w:rsidR="00F7223E" w:rsidRPr="004F4C8F" w:rsidRDefault="00F7223E" w:rsidP="00C40594">
            <w:pPr>
              <w:pStyle w:val="ESS-TableText"/>
            </w:pPr>
            <w:r>
              <w:t>Added a chapters about PSS0 architecture and supervision.</w:t>
            </w:r>
          </w:p>
        </w:tc>
        <w:tc>
          <w:tcPr>
            <w:tcW w:w="1310" w:type="pct"/>
          </w:tcPr>
          <w:p w14:paraId="69C3B953" w14:textId="77777777" w:rsidR="00F7223E" w:rsidRPr="004F4C8F" w:rsidRDefault="00F7223E" w:rsidP="00C40594">
            <w:pPr>
              <w:pStyle w:val="ESS-TableText"/>
            </w:pPr>
            <w:r>
              <w:t>Morteza Mansouri</w:t>
            </w:r>
          </w:p>
        </w:tc>
        <w:tc>
          <w:tcPr>
            <w:tcW w:w="706" w:type="pct"/>
          </w:tcPr>
          <w:p w14:paraId="14A98284" w14:textId="77777777" w:rsidR="00F7223E" w:rsidRPr="004F4C8F" w:rsidRDefault="00F7223E" w:rsidP="00C40594">
            <w:pPr>
              <w:pStyle w:val="ESS-TableText"/>
            </w:pPr>
            <w:r>
              <w:t>2018-04-19</w:t>
            </w:r>
          </w:p>
        </w:tc>
      </w:tr>
      <w:tr w:rsidR="00F7223E" w:rsidRPr="004F4C8F" w14:paraId="6254164F" w14:textId="77777777" w:rsidTr="00C40594">
        <w:trPr>
          <w:cantSplit/>
        </w:trPr>
        <w:tc>
          <w:tcPr>
            <w:tcW w:w="513" w:type="pct"/>
            <w:tcBorders>
              <w:bottom w:val="single" w:sz="12" w:space="0" w:color="auto"/>
            </w:tcBorders>
            <w:shd w:val="clear" w:color="auto" w:fill="auto"/>
          </w:tcPr>
          <w:p w14:paraId="261A392B" w14:textId="77777777" w:rsidR="00F7223E" w:rsidRPr="004F4C8F" w:rsidRDefault="00F7223E" w:rsidP="00C40594">
            <w:pPr>
              <w:pStyle w:val="ESS-TableText"/>
            </w:pPr>
          </w:p>
        </w:tc>
        <w:tc>
          <w:tcPr>
            <w:tcW w:w="2471" w:type="pct"/>
            <w:tcBorders>
              <w:bottom w:val="single" w:sz="12" w:space="0" w:color="auto"/>
            </w:tcBorders>
            <w:shd w:val="clear" w:color="auto" w:fill="auto"/>
          </w:tcPr>
          <w:p w14:paraId="570FE017" w14:textId="77777777" w:rsidR="00F7223E" w:rsidRPr="004F4C8F" w:rsidRDefault="00F7223E" w:rsidP="00C40594">
            <w:pPr>
              <w:pStyle w:val="ESS-TableText"/>
            </w:pPr>
          </w:p>
        </w:tc>
        <w:tc>
          <w:tcPr>
            <w:tcW w:w="1310" w:type="pct"/>
            <w:tcBorders>
              <w:bottom w:val="single" w:sz="12" w:space="0" w:color="auto"/>
            </w:tcBorders>
          </w:tcPr>
          <w:p w14:paraId="1714B869" w14:textId="77777777" w:rsidR="00F7223E" w:rsidRPr="004F4C8F" w:rsidRDefault="00F7223E" w:rsidP="00C40594">
            <w:pPr>
              <w:pStyle w:val="ESS-TableText"/>
            </w:pPr>
          </w:p>
        </w:tc>
        <w:tc>
          <w:tcPr>
            <w:tcW w:w="706" w:type="pct"/>
            <w:tcBorders>
              <w:bottom w:val="single" w:sz="12" w:space="0" w:color="auto"/>
            </w:tcBorders>
          </w:tcPr>
          <w:p w14:paraId="10F356C2" w14:textId="77777777" w:rsidR="00F7223E" w:rsidRPr="004F4C8F" w:rsidRDefault="00F7223E" w:rsidP="00C40594">
            <w:pPr>
              <w:pStyle w:val="ESS-TableText"/>
            </w:pPr>
          </w:p>
        </w:tc>
      </w:tr>
    </w:tbl>
    <w:p w14:paraId="4EE8B9A1" w14:textId="77777777" w:rsidR="00F7223E" w:rsidRPr="0017476C" w:rsidRDefault="00F7223E" w:rsidP="00F7223E"/>
    <w:p w14:paraId="512622AA" w14:textId="77777777" w:rsidR="00C25E62" w:rsidRDefault="00C25E62" w:rsidP="00EC6296">
      <w:pPr>
        <w:jc w:val="both"/>
      </w:pPr>
    </w:p>
    <w:p w14:paraId="3F0CB10B" w14:textId="77777777" w:rsidR="00C25E62" w:rsidRDefault="00C25E62" w:rsidP="00EC6296">
      <w:pPr>
        <w:jc w:val="both"/>
      </w:pPr>
    </w:p>
    <w:p w14:paraId="64F0D24E" w14:textId="77777777" w:rsidR="00C25E62" w:rsidRDefault="00C25E62" w:rsidP="00EC6296">
      <w:pPr>
        <w:jc w:val="both"/>
      </w:pPr>
    </w:p>
    <w:p w14:paraId="05C0D5FA" w14:textId="77777777" w:rsidR="00C25E62" w:rsidRDefault="00C25E62" w:rsidP="00EC6296">
      <w:pPr>
        <w:jc w:val="both"/>
      </w:pPr>
    </w:p>
    <w:p w14:paraId="51DD90EA" w14:textId="77777777" w:rsidR="00C25E62" w:rsidRDefault="00C25E62" w:rsidP="00EC6296">
      <w:pPr>
        <w:jc w:val="both"/>
      </w:pPr>
    </w:p>
    <w:p w14:paraId="3C0D4A95" w14:textId="77777777" w:rsidR="00C25E62" w:rsidRDefault="00C25E62" w:rsidP="00EC6296">
      <w:pPr>
        <w:jc w:val="both"/>
      </w:pPr>
    </w:p>
    <w:p w14:paraId="64F30D58" w14:textId="77777777" w:rsidR="00C25E62" w:rsidRDefault="00C25E62" w:rsidP="00EC6296">
      <w:pPr>
        <w:jc w:val="both"/>
      </w:pPr>
    </w:p>
    <w:p w14:paraId="5B53D34A" w14:textId="77777777" w:rsidR="00C25E62" w:rsidRDefault="00C25E62" w:rsidP="00EC6296">
      <w:pPr>
        <w:jc w:val="both"/>
      </w:pPr>
    </w:p>
    <w:p w14:paraId="39DDB46C" w14:textId="77777777" w:rsidR="00C25E62" w:rsidRDefault="00C25E62" w:rsidP="00EC6296">
      <w:pPr>
        <w:jc w:val="both"/>
      </w:pPr>
    </w:p>
    <w:p w14:paraId="095F545A" w14:textId="77777777" w:rsidR="00C25E62" w:rsidRDefault="00C25E62" w:rsidP="00EC6296">
      <w:pPr>
        <w:jc w:val="both"/>
      </w:pPr>
    </w:p>
    <w:p w14:paraId="2933AE41" w14:textId="77777777" w:rsidR="00C25E62" w:rsidRDefault="00C25E62" w:rsidP="00EC6296">
      <w:pPr>
        <w:jc w:val="both"/>
      </w:pPr>
    </w:p>
    <w:p w14:paraId="3EB0B7E0" w14:textId="77777777" w:rsidR="00C25E62" w:rsidRDefault="00C25E62" w:rsidP="00EC6296">
      <w:pPr>
        <w:jc w:val="both"/>
      </w:pPr>
    </w:p>
    <w:p w14:paraId="1C8AD210" w14:textId="77777777" w:rsidR="00C25E62" w:rsidRDefault="00C25E62" w:rsidP="00EC6296">
      <w:pPr>
        <w:jc w:val="both"/>
      </w:pPr>
    </w:p>
    <w:p w14:paraId="14A96072" w14:textId="77777777" w:rsidR="00C25E62" w:rsidRDefault="00C25E62" w:rsidP="00EC6296">
      <w:pPr>
        <w:jc w:val="both"/>
        <w:sectPr w:rsidR="00C25E62" w:rsidSect="00A4740C">
          <w:headerReference w:type="even" r:id="rId11"/>
          <w:headerReference w:type="default" r:id="rId12"/>
          <w:footerReference w:type="default" r:id="rId13"/>
          <w:headerReference w:type="first" r:id="rId14"/>
          <w:footerReference w:type="first" r:id="rId15"/>
          <w:pgSz w:w="11907" w:h="16840" w:code="9"/>
          <w:pgMar w:top="1701" w:right="1440" w:bottom="1440" w:left="1701" w:header="731" w:footer="731" w:gutter="0"/>
          <w:cols w:space="708"/>
          <w:titlePg/>
          <w:docGrid w:linePitch="360"/>
        </w:sectPr>
      </w:pPr>
    </w:p>
    <w:p w14:paraId="40E5A478" w14:textId="77777777" w:rsidR="00D20C2E" w:rsidRPr="00D20C2E" w:rsidRDefault="00D20C2E" w:rsidP="001E4D9B">
      <w:pPr>
        <w:rPr>
          <w:b/>
          <w:bCs/>
        </w:rPr>
      </w:pPr>
      <w:r w:rsidRPr="00D20C2E">
        <w:rPr>
          <w:b/>
          <w:bCs/>
        </w:rPr>
        <w:lastRenderedPageBreak/>
        <w:t xml:space="preserve">Appendix 1: </w:t>
      </w:r>
      <w:r w:rsidR="001E4D9B">
        <w:rPr>
          <w:b/>
          <w:bCs/>
        </w:rPr>
        <w:t>PSS0 Controlled Area and LCR L</w:t>
      </w:r>
      <w:r w:rsidRPr="00D20C2E">
        <w:rPr>
          <w:b/>
          <w:bCs/>
        </w:rPr>
        <w:t xml:space="preserve">ocation in Accelerator </w:t>
      </w:r>
      <w:r w:rsidR="001E4D9B">
        <w:rPr>
          <w:b/>
          <w:bCs/>
        </w:rPr>
        <w:t>B</w:t>
      </w:r>
      <w:r w:rsidRPr="00D20C2E">
        <w:rPr>
          <w:b/>
          <w:bCs/>
        </w:rPr>
        <w:t>uildings</w:t>
      </w:r>
    </w:p>
    <w:p w14:paraId="44E36C21" w14:textId="77777777" w:rsidR="00D20C2E" w:rsidRDefault="00D20C2E" w:rsidP="00D20C2E"/>
    <w:p w14:paraId="63B81457" w14:textId="77777777" w:rsidR="00D20C2E" w:rsidRDefault="00D20C2E" w:rsidP="00D20C2E"/>
    <w:p w14:paraId="27F12C18" w14:textId="77777777" w:rsidR="00D20C2E" w:rsidRDefault="00D20C2E" w:rsidP="00D20C2E"/>
    <w:p w14:paraId="6A354A11" w14:textId="77777777" w:rsidR="00247D8F" w:rsidRDefault="00247D8F" w:rsidP="00D20C2E"/>
    <w:p w14:paraId="1967549B" w14:textId="77777777" w:rsidR="00247D8F" w:rsidRDefault="00247D8F" w:rsidP="00D20C2E"/>
    <w:p w14:paraId="2C257D66" w14:textId="77777777" w:rsidR="001875CA" w:rsidRDefault="00D20C2E" w:rsidP="00D20C2E">
      <w:pPr>
        <w:ind w:left="-1134"/>
        <w:jc w:val="center"/>
      </w:pPr>
      <w:r>
        <w:rPr>
          <w:noProof/>
          <w:lang w:val="en-US"/>
        </w:rPr>
        <w:drawing>
          <wp:inline distT="0" distB="0" distL="0" distR="0" wp14:anchorId="5B23BA3C" wp14:editId="04AC7FD2">
            <wp:extent cx="14716712" cy="35623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PSS0 Controlled Area and LCR location in Accelerator buildings).JPG"/>
                    <pic:cNvPicPr/>
                  </pic:nvPicPr>
                  <pic:blipFill>
                    <a:blip r:embed="rId16">
                      <a:extLst>
                        <a:ext uri="{28A0092B-C50C-407E-A947-70E740481C1C}">
                          <a14:useLocalDpi xmlns:a14="http://schemas.microsoft.com/office/drawing/2010/main" val="0"/>
                        </a:ext>
                      </a:extLst>
                    </a:blip>
                    <a:stretch>
                      <a:fillRect/>
                    </a:stretch>
                  </pic:blipFill>
                  <pic:spPr>
                    <a:xfrm>
                      <a:off x="0" y="0"/>
                      <a:ext cx="14726787" cy="3564789"/>
                    </a:xfrm>
                    <a:prstGeom prst="rect">
                      <a:avLst/>
                    </a:prstGeom>
                    <a:noFill/>
                    <a:ln>
                      <a:solidFill>
                        <a:schemeClr val="bg1">
                          <a:lumMod val="65000"/>
                        </a:schemeClr>
                      </a:solidFill>
                    </a:ln>
                  </pic:spPr>
                </pic:pic>
              </a:graphicData>
            </a:graphic>
          </wp:inline>
        </w:drawing>
      </w:r>
    </w:p>
    <w:p w14:paraId="354889A6" w14:textId="77777777" w:rsidR="00E22F24" w:rsidRDefault="00E22F24" w:rsidP="001875CA"/>
    <w:p w14:paraId="3AD565BE" w14:textId="77777777" w:rsidR="00E22F24" w:rsidRDefault="00E22F24" w:rsidP="001875CA"/>
    <w:p w14:paraId="27AD0BF5" w14:textId="77777777" w:rsidR="00E22F24" w:rsidRDefault="00E22F24" w:rsidP="001875CA"/>
    <w:p w14:paraId="34B078FE" w14:textId="77777777" w:rsidR="00247D8F" w:rsidRDefault="00247D8F" w:rsidP="001875CA"/>
    <w:p w14:paraId="711E6A95" w14:textId="77777777" w:rsidR="00247D8F" w:rsidRDefault="00247D8F" w:rsidP="001875CA"/>
    <w:p w14:paraId="36EBCCD1" w14:textId="77777777" w:rsidR="00247D8F" w:rsidRDefault="00247D8F" w:rsidP="001875CA"/>
    <w:p w14:paraId="0F1D3CFA" w14:textId="77777777" w:rsidR="00247D8F" w:rsidRDefault="00247D8F" w:rsidP="001875CA"/>
    <w:p w14:paraId="6FB90E7F" w14:textId="77777777" w:rsidR="00E22F24" w:rsidRDefault="00247D8F" w:rsidP="001875CA">
      <w:pPr>
        <w:rPr>
          <w:b/>
          <w:bCs/>
        </w:rPr>
      </w:pPr>
      <w:r w:rsidRPr="00247D8F">
        <w:rPr>
          <w:b/>
          <w:bCs/>
        </w:rPr>
        <w:lastRenderedPageBreak/>
        <w:t>Appendix 2: PSS0 Equipment Distribution</w:t>
      </w:r>
    </w:p>
    <w:p w14:paraId="296E0983" w14:textId="77777777" w:rsidR="00247D8F" w:rsidRDefault="00247D8F" w:rsidP="00247D8F">
      <w:pPr>
        <w:ind w:left="-1134"/>
        <w:jc w:val="center"/>
      </w:pPr>
      <w:r>
        <w:rPr>
          <w:noProof/>
          <w:lang w:val="en-US"/>
        </w:rPr>
        <w:drawing>
          <wp:inline distT="0" distB="0" distL="0" distR="0" wp14:anchorId="68B03D9B" wp14:editId="382AC9F8">
            <wp:extent cx="11801475" cy="7373359"/>
            <wp:effectExtent l="19050" t="19050" r="95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PSS0 Equipment Distribution).JPG"/>
                    <pic:cNvPicPr/>
                  </pic:nvPicPr>
                  <pic:blipFill>
                    <a:blip r:embed="rId17"/>
                    <a:stretch>
                      <a:fillRect/>
                    </a:stretch>
                  </pic:blipFill>
                  <pic:spPr>
                    <a:xfrm>
                      <a:off x="0" y="0"/>
                      <a:ext cx="11801475" cy="7373359"/>
                    </a:xfrm>
                    <a:prstGeom prst="rect">
                      <a:avLst/>
                    </a:prstGeom>
                    <a:noFill/>
                    <a:ln>
                      <a:solidFill>
                        <a:schemeClr val="bg1">
                          <a:lumMod val="65000"/>
                        </a:schemeClr>
                      </a:solidFill>
                    </a:ln>
                  </pic:spPr>
                </pic:pic>
              </a:graphicData>
            </a:graphic>
          </wp:inline>
        </w:drawing>
      </w:r>
    </w:p>
    <w:p w14:paraId="7D6FA54D" w14:textId="77777777" w:rsidR="001E4D9B" w:rsidRDefault="001E4D9B" w:rsidP="00247D8F">
      <w:pPr>
        <w:ind w:left="-1134"/>
        <w:jc w:val="center"/>
      </w:pPr>
    </w:p>
    <w:p w14:paraId="538F733C" w14:textId="77777777" w:rsidR="00C2120B" w:rsidRDefault="00C2120B" w:rsidP="00247D8F">
      <w:pPr>
        <w:rPr>
          <w:b/>
          <w:bCs/>
        </w:rPr>
      </w:pPr>
    </w:p>
    <w:p w14:paraId="3F257C73" w14:textId="532F2AF2" w:rsidR="00E22F24" w:rsidRDefault="00247D8F" w:rsidP="00247D8F">
      <w:r w:rsidRPr="00247D8F">
        <w:rPr>
          <w:b/>
          <w:bCs/>
        </w:rPr>
        <w:lastRenderedPageBreak/>
        <w:t>Appendix 3: PSS0 Interfaces with ISrc</w:t>
      </w:r>
    </w:p>
    <w:p w14:paraId="1C241CD3" w14:textId="6624A02E" w:rsidR="00247D8F" w:rsidRDefault="00247D8F" w:rsidP="00247D8F">
      <w:pPr>
        <w:jc w:val="center"/>
      </w:pPr>
      <w:r>
        <w:rPr>
          <w:noProof/>
          <w:lang w:val="en-US"/>
        </w:rPr>
        <w:drawing>
          <wp:inline distT="0" distB="0" distL="0" distR="0" wp14:anchorId="25A85FCE" wp14:editId="3FC14FB1">
            <wp:extent cx="11979074" cy="7981950"/>
            <wp:effectExtent l="19050" t="19050" r="2286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 (PSS0 ISrc Interfaces).JPG"/>
                    <pic:cNvPicPr/>
                  </pic:nvPicPr>
                  <pic:blipFill>
                    <a:blip r:embed="rId18"/>
                    <a:stretch>
                      <a:fillRect/>
                    </a:stretch>
                  </pic:blipFill>
                  <pic:spPr>
                    <a:xfrm>
                      <a:off x="0" y="0"/>
                      <a:ext cx="11979074" cy="7981950"/>
                    </a:xfrm>
                    <a:prstGeom prst="rect">
                      <a:avLst/>
                    </a:prstGeom>
                    <a:noFill/>
                    <a:ln>
                      <a:solidFill>
                        <a:schemeClr val="bg1">
                          <a:lumMod val="65000"/>
                        </a:schemeClr>
                      </a:solidFill>
                    </a:ln>
                  </pic:spPr>
                </pic:pic>
              </a:graphicData>
            </a:graphic>
          </wp:inline>
        </w:drawing>
      </w:r>
    </w:p>
    <w:p w14:paraId="30728459" w14:textId="77777777" w:rsidR="00E22F24" w:rsidRDefault="00247D8F" w:rsidP="001875CA">
      <w:r w:rsidRPr="00247D8F">
        <w:rPr>
          <w:b/>
          <w:bCs/>
        </w:rPr>
        <w:lastRenderedPageBreak/>
        <w:t>Appendix 4: PSS0 Formalised Search</w:t>
      </w:r>
    </w:p>
    <w:p w14:paraId="344C1EED" w14:textId="77777777" w:rsidR="00247D8F" w:rsidRDefault="00E62CDC" w:rsidP="00E62CDC">
      <w:pPr>
        <w:jc w:val="center"/>
      </w:pPr>
      <w:r>
        <w:rPr>
          <w:noProof/>
          <w:lang w:val="en-US"/>
        </w:rPr>
        <w:drawing>
          <wp:inline distT="0" distB="0" distL="0" distR="0" wp14:anchorId="3494D137" wp14:editId="126D1C10">
            <wp:extent cx="11847093" cy="7935055"/>
            <wp:effectExtent l="19050" t="19050" r="2159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 (PSS0 formalised search).JPG"/>
                    <pic:cNvPicPr/>
                  </pic:nvPicPr>
                  <pic:blipFill>
                    <a:blip r:embed="rId19"/>
                    <a:stretch>
                      <a:fillRect/>
                    </a:stretch>
                  </pic:blipFill>
                  <pic:spPr>
                    <a:xfrm>
                      <a:off x="0" y="0"/>
                      <a:ext cx="11847093" cy="7935055"/>
                    </a:xfrm>
                    <a:prstGeom prst="rect">
                      <a:avLst/>
                    </a:prstGeom>
                    <a:noFill/>
                    <a:ln>
                      <a:solidFill>
                        <a:schemeClr val="bg1">
                          <a:lumMod val="65000"/>
                        </a:schemeClr>
                      </a:solidFill>
                    </a:ln>
                  </pic:spPr>
                </pic:pic>
              </a:graphicData>
            </a:graphic>
          </wp:inline>
        </w:drawing>
      </w:r>
    </w:p>
    <w:p w14:paraId="674B46B5" w14:textId="77777777" w:rsidR="00247D8F" w:rsidRDefault="00E62CDC" w:rsidP="00E62CDC">
      <w:r w:rsidRPr="00E62CDC">
        <w:rPr>
          <w:b/>
          <w:bCs/>
        </w:rPr>
        <w:lastRenderedPageBreak/>
        <w:t>Appendix 5: PSS0 Energising ISrc HV PS</w:t>
      </w:r>
    </w:p>
    <w:p w14:paraId="4DE47B13" w14:textId="77777777" w:rsidR="00E62CDC" w:rsidRDefault="00E62CDC" w:rsidP="00E62CDC">
      <w:pPr>
        <w:jc w:val="center"/>
      </w:pPr>
      <w:r>
        <w:rPr>
          <w:noProof/>
          <w:lang w:val="en-US"/>
        </w:rPr>
        <w:drawing>
          <wp:inline distT="0" distB="0" distL="0" distR="0" wp14:anchorId="274E1604" wp14:editId="0C51360F">
            <wp:extent cx="12535502" cy="7849590"/>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5 (PSS0 energising ISrc HV PS).JPG"/>
                    <pic:cNvPicPr/>
                  </pic:nvPicPr>
                  <pic:blipFill>
                    <a:blip r:embed="rId20"/>
                    <a:stretch>
                      <a:fillRect/>
                    </a:stretch>
                  </pic:blipFill>
                  <pic:spPr>
                    <a:xfrm>
                      <a:off x="0" y="0"/>
                      <a:ext cx="12543635" cy="7854683"/>
                    </a:xfrm>
                    <a:prstGeom prst="rect">
                      <a:avLst/>
                    </a:prstGeom>
                    <a:noFill/>
                    <a:ln>
                      <a:solidFill>
                        <a:schemeClr val="bg1">
                          <a:lumMod val="65000"/>
                        </a:schemeClr>
                      </a:solidFill>
                    </a:ln>
                  </pic:spPr>
                </pic:pic>
              </a:graphicData>
            </a:graphic>
          </wp:inline>
        </w:drawing>
      </w:r>
    </w:p>
    <w:p w14:paraId="51526244" w14:textId="77777777" w:rsidR="00247D8F" w:rsidRDefault="00E62CDC" w:rsidP="001875CA">
      <w:r w:rsidRPr="00E62CDC">
        <w:rPr>
          <w:b/>
          <w:bCs/>
        </w:rPr>
        <w:lastRenderedPageBreak/>
        <w:t>Appendix 6: PSS0 Key Exchange Philosophy</w:t>
      </w:r>
    </w:p>
    <w:p w14:paraId="6090A6CA" w14:textId="77777777" w:rsidR="00247D8F" w:rsidRDefault="00E62CDC" w:rsidP="00E62CDC">
      <w:pPr>
        <w:jc w:val="center"/>
      </w:pPr>
      <w:r>
        <w:rPr>
          <w:noProof/>
          <w:lang w:val="en-US"/>
        </w:rPr>
        <w:drawing>
          <wp:inline distT="0" distB="0" distL="0" distR="0" wp14:anchorId="5A6C1DFC" wp14:editId="00C741AA">
            <wp:extent cx="10991850" cy="8026780"/>
            <wp:effectExtent l="19050" t="19050" r="190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6 (PSS0 Key Exchange Philosophy).JPG"/>
                    <pic:cNvPicPr/>
                  </pic:nvPicPr>
                  <pic:blipFill>
                    <a:blip r:embed="rId21">
                      <a:extLst>
                        <a:ext uri="{28A0092B-C50C-407E-A947-70E740481C1C}">
                          <a14:useLocalDpi xmlns:a14="http://schemas.microsoft.com/office/drawing/2010/main" val="0"/>
                        </a:ext>
                      </a:extLst>
                    </a:blip>
                    <a:stretch>
                      <a:fillRect/>
                    </a:stretch>
                  </pic:blipFill>
                  <pic:spPr>
                    <a:xfrm>
                      <a:off x="0" y="0"/>
                      <a:ext cx="10991850" cy="8026780"/>
                    </a:xfrm>
                    <a:prstGeom prst="rect">
                      <a:avLst/>
                    </a:prstGeom>
                    <a:noFill/>
                    <a:ln>
                      <a:solidFill>
                        <a:schemeClr val="bg1">
                          <a:lumMod val="65000"/>
                        </a:schemeClr>
                      </a:solidFill>
                    </a:ln>
                  </pic:spPr>
                </pic:pic>
              </a:graphicData>
            </a:graphic>
          </wp:inline>
        </w:drawing>
      </w:r>
    </w:p>
    <w:p w14:paraId="285B764A" w14:textId="77777777" w:rsidR="00E22F24" w:rsidRDefault="00E62CDC" w:rsidP="001875CA">
      <w:r w:rsidRPr="00E62CDC">
        <w:rPr>
          <w:b/>
          <w:bCs/>
        </w:rPr>
        <w:lastRenderedPageBreak/>
        <w:t>Appendix 7: PSS0 De-energising ISrc HV PS</w:t>
      </w:r>
    </w:p>
    <w:p w14:paraId="57D5C5BB" w14:textId="77777777" w:rsidR="00E22F24" w:rsidRDefault="002B79B1" w:rsidP="002B79B1">
      <w:pPr>
        <w:jc w:val="center"/>
      </w:pPr>
      <w:r>
        <w:rPr>
          <w:noProof/>
          <w:lang w:val="en-US"/>
        </w:rPr>
        <w:drawing>
          <wp:inline distT="0" distB="0" distL="0" distR="0" wp14:anchorId="772EC68F" wp14:editId="1569390C">
            <wp:extent cx="13358203" cy="7683335"/>
            <wp:effectExtent l="19050" t="19050" r="1524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7 (PSS0 de-energising ISrc HV PS).JPG"/>
                    <pic:cNvPicPr/>
                  </pic:nvPicPr>
                  <pic:blipFill>
                    <a:blip r:embed="rId22"/>
                    <a:stretch>
                      <a:fillRect/>
                    </a:stretch>
                  </pic:blipFill>
                  <pic:spPr>
                    <a:xfrm>
                      <a:off x="0" y="0"/>
                      <a:ext cx="13364974" cy="7687229"/>
                    </a:xfrm>
                    <a:prstGeom prst="rect">
                      <a:avLst/>
                    </a:prstGeom>
                    <a:noFill/>
                    <a:ln>
                      <a:solidFill>
                        <a:schemeClr val="bg1">
                          <a:lumMod val="65000"/>
                        </a:schemeClr>
                      </a:solidFill>
                    </a:ln>
                  </pic:spPr>
                </pic:pic>
              </a:graphicData>
            </a:graphic>
          </wp:inline>
        </w:drawing>
      </w:r>
    </w:p>
    <w:p w14:paraId="3F0F7066" w14:textId="77777777" w:rsidR="00E22F24" w:rsidRDefault="00E22F24" w:rsidP="001875CA"/>
    <w:p w14:paraId="4E57CE3F" w14:textId="77777777" w:rsidR="00E22F24" w:rsidRDefault="00E22F24" w:rsidP="001875CA"/>
    <w:p w14:paraId="199034E2" w14:textId="77777777" w:rsidR="002B79B1" w:rsidRDefault="002B79B1" w:rsidP="002B79B1">
      <w:pPr>
        <w:rPr>
          <w:b/>
          <w:bCs/>
        </w:rPr>
      </w:pPr>
      <w:r w:rsidRPr="002B79B1">
        <w:rPr>
          <w:b/>
          <w:bCs/>
        </w:rPr>
        <w:t>Appendix 8: PSS0 De-energising ISrc HV PS in Emergency</w:t>
      </w:r>
    </w:p>
    <w:p w14:paraId="3CEAD580" w14:textId="77777777" w:rsidR="002B79B1" w:rsidRDefault="002B79B1" w:rsidP="002B79B1">
      <w:r>
        <w:rPr>
          <w:noProof/>
          <w:lang w:val="en-US"/>
        </w:rPr>
        <w:drawing>
          <wp:inline distT="0" distB="0" distL="0" distR="0" wp14:anchorId="682968F4" wp14:editId="1DAD9367">
            <wp:extent cx="13431797" cy="7255823"/>
            <wp:effectExtent l="19050" t="19050" r="1778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8 (PSS0 de-energising ISrc HV PS in emergency).JPG"/>
                    <pic:cNvPicPr/>
                  </pic:nvPicPr>
                  <pic:blipFill>
                    <a:blip r:embed="rId23"/>
                    <a:stretch>
                      <a:fillRect/>
                    </a:stretch>
                  </pic:blipFill>
                  <pic:spPr>
                    <a:xfrm>
                      <a:off x="0" y="0"/>
                      <a:ext cx="13445533" cy="7263243"/>
                    </a:xfrm>
                    <a:prstGeom prst="rect">
                      <a:avLst/>
                    </a:prstGeom>
                    <a:noFill/>
                    <a:ln>
                      <a:solidFill>
                        <a:schemeClr val="bg1">
                          <a:lumMod val="65000"/>
                        </a:schemeClr>
                      </a:solidFill>
                    </a:ln>
                  </pic:spPr>
                </pic:pic>
              </a:graphicData>
            </a:graphic>
          </wp:inline>
        </w:drawing>
      </w:r>
    </w:p>
    <w:p w14:paraId="180D75C8" w14:textId="77777777" w:rsidR="002B79B1" w:rsidRDefault="002B79B1" w:rsidP="002B79B1"/>
    <w:p w14:paraId="576C2ACF" w14:textId="77777777" w:rsidR="002B79B1" w:rsidRDefault="002B79B1" w:rsidP="002B79B1"/>
    <w:p w14:paraId="6BB32708" w14:textId="77777777" w:rsidR="002B79B1" w:rsidRDefault="002B79B1" w:rsidP="002B79B1">
      <w:r w:rsidRPr="002B79B1">
        <w:rPr>
          <w:b/>
          <w:bCs/>
        </w:rPr>
        <w:t>Appendix 9: PSS0 Architecture</w:t>
      </w:r>
    </w:p>
    <w:p w14:paraId="52ED43F5" w14:textId="2C90FFAB" w:rsidR="00C11E3A" w:rsidRDefault="002B79B1" w:rsidP="0096090F">
      <w:pPr>
        <w:jc w:val="center"/>
      </w:pPr>
      <w:r>
        <w:rPr>
          <w:noProof/>
          <w:lang w:val="en-US"/>
        </w:rPr>
        <w:drawing>
          <wp:inline distT="0" distB="0" distL="0" distR="0" wp14:anchorId="463E71A7" wp14:editId="405E2D2B">
            <wp:extent cx="10808290" cy="7623958"/>
            <wp:effectExtent l="19050" t="19050" r="1270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9 (PSS0 Netwok Architecture).JPG"/>
                    <pic:cNvPicPr/>
                  </pic:nvPicPr>
                  <pic:blipFill>
                    <a:blip r:embed="rId24"/>
                    <a:stretch>
                      <a:fillRect/>
                    </a:stretch>
                  </pic:blipFill>
                  <pic:spPr>
                    <a:xfrm>
                      <a:off x="0" y="0"/>
                      <a:ext cx="10817501" cy="7630455"/>
                    </a:xfrm>
                    <a:prstGeom prst="rect">
                      <a:avLst/>
                    </a:prstGeom>
                    <a:noFill/>
                    <a:ln>
                      <a:solidFill>
                        <a:schemeClr val="bg1">
                          <a:lumMod val="65000"/>
                        </a:schemeClr>
                      </a:solidFill>
                    </a:ln>
                  </pic:spPr>
                </pic:pic>
              </a:graphicData>
            </a:graphic>
          </wp:inline>
        </w:drawing>
      </w:r>
      <w:bookmarkEnd w:id="44"/>
    </w:p>
    <w:p w14:paraId="623055F4" w14:textId="06B2DAA1" w:rsidR="000D69CF" w:rsidRPr="0017476C" w:rsidRDefault="000D69CF" w:rsidP="000D69CF">
      <w:pPr>
        <w:jc w:val="center"/>
      </w:pPr>
      <w:r>
        <w:rPr>
          <w:noProof/>
        </w:rPr>
        <w:lastRenderedPageBreak/>
        <w:drawing>
          <wp:inline distT="0" distB="0" distL="0" distR="0" wp14:anchorId="167A188D" wp14:editId="56CD7AEB">
            <wp:extent cx="11115304" cy="788547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9_2.JPG"/>
                    <pic:cNvPicPr/>
                  </pic:nvPicPr>
                  <pic:blipFill>
                    <a:blip r:embed="rId25"/>
                    <a:stretch>
                      <a:fillRect/>
                    </a:stretch>
                  </pic:blipFill>
                  <pic:spPr>
                    <a:xfrm>
                      <a:off x="0" y="0"/>
                      <a:ext cx="11131178" cy="7896738"/>
                    </a:xfrm>
                    <a:prstGeom prst="rect">
                      <a:avLst/>
                    </a:prstGeom>
                  </pic:spPr>
                </pic:pic>
              </a:graphicData>
            </a:graphic>
          </wp:inline>
        </w:drawing>
      </w:r>
    </w:p>
    <w:sectPr w:rsidR="000D69CF" w:rsidRPr="0017476C" w:rsidSect="0096090F">
      <w:pgSz w:w="23814" w:h="16840" w:code="8"/>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57169" w14:textId="77777777" w:rsidR="00C2120B" w:rsidRDefault="00C2120B" w:rsidP="00D84B5E">
      <w:pPr>
        <w:spacing w:after="0" w:line="240" w:lineRule="auto"/>
      </w:pPr>
      <w:r>
        <w:separator/>
      </w:r>
    </w:p>
  </w:endnote>
  <w:endnote w:type="continuationSeparator" w:id="0">
    <w:p w14:paraId="58174BEE" w14:textId="77777777" w:rsidR="00C2120B" w:rsidRDefault="00C2120B"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35A2A" w14:textId="77777777" w:rsidR="00C2120B" w:rsidRPr="00A64411" w:rsidRDefault="00C2120B" w:rsidP="00590145">
    <w:pPr>
      <w:pStyle w:val="Footer"/>
      <w:tabs>
        <w:tab w:val="left" w:pos="4253"/>
      </w:tabs>
      <w:ind w:right="360"/>
    </w:pPr>
    <w:r>
      <w:rPr>
        <w:bCs/>
        <w:lang w:val="en-US"/>
      </w:rPr>
      <w:fldChar w:fldCharType="begin"/>
    </w:r>
    <w:r>
      <w:rPr>
        <w:bCs/>
        <w:lang w:val="en-US"/>
      </w:rPr>
      <w:instrText xml:space="preserve"> DOCPROPERTY "prpGSDName"  \* MERGEFORMAT </w:instrText>
    </w:r>
    <w:r>
      <w:rPr>
        <w:bCs/>
        <w:lang w:val="en-US"/>
      </w:rPr>
      <w:fldChar w:fldCharType="separate"/>
    </w:r>
    <w:r w:rsidRPr="00FF5211">
      <w:rPr>
        <w:bCs/>
        <w:lang w:val="en-US"/>
      </w:rPr>
      <w:t>Chess Controlled Core</w:t>
    </w:r>
    <w:r>
      <w:rPr>
        <w:bCs/>
        <w:lang w:val="en-US"/>
      </w:rPr>
      <w:fldChar w:fldCharType="end"/>
    </w:r>
    <w:r w:rsidRPr="00A64411">
      <w:t xml:space="preserve"> </w:t>
    </w:r>
    <w:r>
      <w:t>Rev</w:t>
    </w:r>
    <w:r w:rsidRPr="00A64411">
      <w:t xml:space="preserve">: </w:t>
    </w:r>
    <w:r>
      <w:rPr>
        <w:bCs/>
        <w:lang w:val="en-US"/>
      </w:rPr>
      <w:fldChar w:fldCharType="begin"/>
    </w:r>
    <w:r>
      <w:rPr>
        <w:bCs/>
        <w:lang w:val="en-US"/>
      </w:rPr>
      <w:instrText xml:space="preserve"> DOCPROPERTY "prpGSDNo"  \* MERGEFORMAT </w:instrText>
    </w:r>
    <w:r>
      <w:rPr>
        <w:bCs/>
        <w:lang w:val="en-US"/>
      </w:rPr>
      <w:fldChar w:fldCharType="separate"/>
    </w:r>
    <w:r w:rsidRPr="00FF5211">
      <w:rPr>
        <w:bCs/>
        <w:lang w:val="en-US"/>
      </w:rPr>
      <w:t>2.0</w:t>
    </w:r>
    <w:r>
      <w:rPr>
        <w:bCs/>
        <w:lang w:val="en-US"/>
      </w:rPr>
      <w:fldChar w:fldCharType="end"/>
    </w:r>
  </w:p>
  <w:p w14:paraId="1A96B5D5" w14:textId="56B62A35" w:rsidR="00C2120B" w:rsidRDefault="00C2120B" w:rsidP="00590145">
    <w:pPr>
      <w:pStyle w:val="Footer"/>
    </w:pPr>
    <w:r>
      <w:rPr>
        <w:bCs/>
        <w:lang w:val="en-US"/>
      </w:rPr>
      <w:fldChar w:fldCharType="begin"/>
    </w:r>
    <w:r>
      <w:rPr>
        <w:bCs/>
        <w:lang w:val="en-US"/>
      </w:rPr>
      <w:instrText xml:space="preserve"> DOCPROPERTY "prpVersion"  \* MERGEFORMAT </w:instrText>
    </w:r>
    <w:r>
      <w:rPr>
        <w:bCs/>
        <w:lang w:val="en-US"/>
      </w:rPr>
      <w:fldChar w:fldCharType="separate"/>
    </w:r>
    <w:r w:rsidRPr="00FF5211">
      <w:rPr>
        <w:bCs/>
        <w:lang w:val="en-US"/>
      </w:rPr>
      <w:t>Template</w:t>
    </w:r>
    <w:r>
      <w:t xml:space="preserve"> Active Date: 24 April 2015</w:t>
    </w:r>
    <w:r>
      <w:fldChar w:fldCharType="end"/>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25</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3D5C" w14:textId="77777777" w:rsidR="00C2120B" w:rsidRPr="00A64411" w:rsidRDefault="00C2120B" w:rsidP="007B2408">
    <w:pPr>
      <w:pStyle w:val="Footer"/>
      <w:tabs>
        <w:tab w:val="left" w:pos="4253"/>
      </w:tabs>
      <w:ind w:right="360"/>
    </w:pPr>
    <w:r>
      <w:rPr>
        <w:bCs/>
        <w:lang w:val="en-US"/>
      </w:rPr>
      <w:fldChar w:fldCharType="begin"/>
    </w:r>
    <w:r>
      <w:rPr>
        <w:bCs/>
        <w:lang w:val="en-US"/>
      </w:rPr>
      <w:instrText xml:space="preserve"> DOCPROPERTY "prpGSDName"  \* MERGEFORMAT </w:instrText>
    </w:r>
    <w:r>
      <w:rPr>
        <w:bCs/>
        <w:lang w:val="en-US"/>
      </w:rPr>
      <w:fldChar w:fldCharType="separate"/>
    </w:r>
    <w:r w:rsidRPr="00FF5211">
      <w:rPr>
        <w:bCs/>
        <w:lang w:val="en-US"/>
      </w:rPr>
      <w:t>Chess Controlled Core</w:t>
    </w:r>
    <w:r>
      <w:rPr>
        <w:bCs/>
        <w:lang w:val="en-US"/>
      </w:rPr>
      <w:fldChar w:fldCharType="end"/>
    </w:r>
    <w:r w:rsidRPr="00A64411">
      <w:t xml:space="preserve"> </w:t>
    </w:r>
    <w:r>
      <w:t>Rev</w:t>
    </w:r>
    <w:r w:rsidRPr="00A64411">
      <w:t xml:space="preserve">: </w:t>
    </w:r>
    <w:r>
      <w:rPr>
        <w:bCs/>
        <w:lang w:val="en-US"/>
      </w:rPr>
      <w:fldChar w:fldCharType="begin"/>
    </w:r>
    <w:r>
      <w:rPr>
        <w:bCs/>
        <w:lang w:val="en-US"/>
      </w:rPr>
      <w:instrText xml:space="preserve"> DOCPROPERTY "prpGSDNo"  \* MERGEFORMAT </w:instrText>
    </w:r>
    <w:r>
      <w:rPr>
        <w:bCs/>
        <w:lang w:val="en-US"/>
      </w:rPr>
      <w:fldChar w:fldCharType="separate"/>
    </w:r>
    <w:r w:rsidRPr="00FF5211">
      <w:rPr>
        <w:bCs/>
        <w:lang w:val="en-US"/>
      </w:rPr>
      <w:t>2.0</w:t>
    </w:r>
    <w:r>
      <w:rPr>
        <w:bCs/>
        <w:lang w:val="en-US"/>
      </w:rPr>
      <w:fldChar w:fldCharType="end"/>
    </w:r>
  </w:p>
  <w:p w14:paraId="5EFBCAD6" w14:textId="77777777" w:rsidR="00C2120B" w:rsidRPr="00A64411" w:rsidRDefault="00C2120B" w:rsidP="007B2408">
    <w:pPr>
      <w:pStyle w:val="Footer"/>
    </w:pPr>
    <w:r>
      <w:rPr>
        <w:bCs/>
        <w:lang w:val="en-US"/>
      </w:rPr>
      <w:fldChar w:fldCharType="begin"/>
    </w:r>
    <w:r>
      <w:rPr>
        <w:bCs/>
        <w:lang w:val="en-US"/>
      </w:rPr>
      <w:instrText xml:space="preserve"> DOCPROPERTY "prpVersion"  \* MERGEFORMAT </w:instrText>
    </w:r>
    <w:r>
      <w:rPr>
        <w:bCs/>
        <w:lang w:val="en-US"/>
      </w:rPr>
      <w:fldChar w:fldCharType="separate"/>
    </w:r>
    <w:r w:rsidRPr="00FF5211">
      <w:rPr>
        <w:bCs/>
        <w:lang w:val="en-US"/>
      </w:rPr>
      <w:t>Template</w:t>
    </w:r>
    <w:r>
      <w:t xml:space="preserve"> Active Date: 24 April 2015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EF001" w14:textId="77777777" w:rsidR="00C2120B" w:rsidRDefault="00C2120B" w:rsidP="00D84B5E">
      <w:pPr>
        <w:spacing w:after="0" w:line="240" w:lineRule="auto"/>
      </w:pPr>
      <w:r>
        <w:separator/>
      </w:r>
    </w:p>
  </w:footnote>
  <w:footnote w:type="continuationSeparator" w:id="0">
    <w:p w14:paraId="5FD64ACF" w14:textId="77777777" w:rsidR="00C2120B" w:rsidRDefault="00C2120B"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BD83" w14:textId="77777777" w:rsidR="00C2120B" w:rsidRDefault="002E68C6">
    <w:pPr>
      <w:pStyle w:val="Header"/>
    </w:pPr>
    <w:sdt>
      <w:sdtPr>
        <w:id w:val="-2006498615"/>
        <w:placeholder>
          <w:docPart w:val="9FAB5D7CA2146E4B9B19FCB8D4A3979B"/>
        </w:placeholder>
        <w:temporary/>
        <w:showingPlcHdr/>
      </w:sdtPr>
      <w:sdtEndPr/>
      <w:sdtContent>
        <w:r w:rsidR="00C2120B">
          <w:t>[Type text]</w:t>
        </w:r>
      </w:sdtContent>
    </w:sdt>
    <w:r w:rsidR="00C2120B">
      <w:ptab w:relativeTo="margin" w:alignment="center" w:leader="none"/>
    </w:r>
    <w:sdt>
      <w:sdtPr>
        <w:id w:val="2102215915"/>
        <w:placeholder>
          <w:docPart w:val="1A5E4330DD76D24DB286646ADB47F57F"/>
        </w:placeholder>
        <w:temporary/>
        <w:showingPlcHdr/>
      </w:sdtPr>
      <w:sdtEndPr/>
      <w:sdtContent>
        <w:r w:rsidR="00C2120B">
          <w:t>[Type text]</w:t>
        </w:r>
      </w:sdtContent>
    </w:sdt>
    <w:r w:rsidR="00C2120B">
      <w:ptab w:relativeTo="margin" w:alignment="right" w:leader="none"/>
    </w:r>
    <w:sdt>
      <w:sdtPr>
        <w:id w:val="1048342248"/>
        <w:placeholder>
          <w:docPart w:val="D2EF777AECAF0E409F1A70E701A54498"/>
        </w:placeholder>
        <w:temporary/>
        <w:showingPlcHdr/>
      </w:sdtPr>
      <w:sdtEndPr/>
      <w:sdtContent>
        <w:r w:rsidR="00C2120B">
          <w:t>[Type text]</w:t>
        </w:r>
      </w:sdtContent>
    </w:sdt>
  </w:p>
  <w:p w14:paraId="43FDFE84" w14:textId="77777777" w:rsidR="00C2120B" w:rsidRDefault="00C212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7137"/>
    </w:tblGrid>
    <w:tr w:rsidR="00C2120B" w14:paraId="445DFCE5" w14:textId="77777777" w:rsidTr="00590145">
      <w:trPr>
        <w:trHeight w:val="196"/>
      </w:trPr>
      <w:tc>
        <w:tcPr>
          <w:tcW w:w="929" w:type="pct"/>
        </w:tcPr>
        <w:p w14:paraId="36291E34" w14:textId="77777777" w:rsidR="00C2120B" w:rsidRPr="005226FB" w:rsidRDefault="00C2120B" w:rsidP="00590145">
          <w:pPr>
            <w:pStyle w:val="Header"/>
          </w:pPr>
          <w:r>
            <w:t>Document Type</w:t>
          </w:r>
        </w:p>
      </w:tc>
      <w:tc>
        <w:tcPr>
          <w:tcW w:w="4071" w:type="pct"/>
        </w:tcPr>
        <w:p w14:paraId="6278839D" w14:textId="77777777" w:rsidR="00C2120B" w:rsidRDefault="002E68C6" w:rsidP="00F13777">
          <w:pPr>
            <w:pStyle w:val="Header"/>
          </w:pPr>
          <w:r>
            <w:fldChar w:fldCharType="begin"/>
          </w:r>
          <w:r>
            <w:instrText xml:space="preserve"> DOCPROPERTY "MXType.Localized"  \* MERGEFORMAT </w:instrText>
          </w:r>
          <w:r>
            <w:fldChar w:fldCharType="separate"/>
          </w:r>
          <w:r w:rsidR="00C2120B">
            <w:t>Concepts of Operations Description</w:t>
          </w:r>
          <w:r>
            <w:fldChar w:fldCharType="end"/>
          </w:r>
        </w:p>
      </w:tc>
    </w:tr>
    <w:tr w:rsidR="00C2120B" w14:paraId="40431090" w14:textId="77777777" w:rsidTr="00590145">
      <w:trPr>
        <w:trHeight w:val="196"/>
      </w:trPr>
      <w:tc>
        <w:tcPr>
          <w:tcW w:w="929" w:type="pct"/>
        </w:tcPr>
        <w:p w14:paraId="64BBB561" w14:textId="77777777" w:rsidR="00C2120B" w:rsidRPr="005226FB" w:rsidRDefault="00C2120B" w:rsidP="00F13777">
          <w:pPr>
            <w:pStyle w:val="Header"/>
          </w:pPr>
          <w:r w:rsidRPr="005226FB">
            <w:t>Document Number</w:t>
          </w:r>
        </w:p>
      </w:tc>
      <w:tc>
        <w:tcPr>
          <w:tcW w:w="4071" w:type="pct"/>
        </w:tcPr>
        <w:p w14:paraId="102A426D" w14:textId="77777777" w:rsidR="00C2120B" w:rsidRPr="005226FB" w:rsidRDefault="002E68C6" w:rsidP="00F13777">
          <w:pPr>
            <w:pStyle w:val="Header"/>
          </w:pPr>
          <w:r>
            <w:fldChar w:fldCharType="begin"/>
          </w:r>
          <w:r>
            <w:instrText xml:space="preserve"> DOCPROPERTY "MXName"  \* MERGEFORMAT </w:instrText>
          </w:r>
          <w:r>
            <w:fldChar w:fldCharType="separate"/>
          </w:r>
          <w:r w:rsidR="00C2120B">
            <w:t>ESS-0134492</w:t>
          </w:r>
          <w:r>
            <w:fldChar w:fldCharType="end"/>
          </w:r>
        </w:p>
      </w:tc>
    </w:tr>
    <w:tr w:rsidR="00C2120B" w14:paraId="30348778" w14:textId="77777777" w:rsidTr="00590145">
      <w:trPr>
        <w:trHeight w:val="196"/>
      </w:trPr>
      <w:tc>
        <w:tcPr>
          <w:tcW w:w="929" w:type="pct"/>
        </w:tcPr>
        <w:p w14:paraId="67DF2A4B" w14:textId="77777777" w:rsidR="00C2120B" w:rsidRPr="005226FB" w:rsidRDefault="00C2120B" w:rsidP="00F13777">
          <w:pPr>
            <w:pStyle w:val="Header"/>
          </w:pPr>
          <w:r w:rsidRPr="005226FB">
            <w:t>Date</w:t>
          </w:r>
        </w:p>
      </w:tc>
      <w:tc>
        <w:tcPr>
          <w:tcW w:w="4071" w:type="pct"/>
        </w:tcPr>
        <w:p w14:paraId="7766721C" w14:textId="77777777" w:rsidR="00C2120B" w:rsidRPr="005226FB" w:rsidRDefault="002E68C6" w:rsidP="00F13777">
          <w:pPr>
            <w:pStyle w:val="Header"/>
          </w:pPr>
          <w:r>
            <w:fldChar w:fldCharType="begin"/>
          </w:r>
          <w:r>
            <w:instrText xml:space="preserve"> DOCPROPERTY "MXPrinted Date"  \* MERGEFORMAT </w:instrText>
          </w:r>
          <w:r>
            <w:fldChar w:fldCharType="separate"/>
          </w:r>
          <w:r w:rsidR="00C2120B">
            <w:t>May 2, 2018</w:t>
          </w:r>
          <w:r>
            <w:fldChar w:fldCharType="end"/>
          </w:r>
        </w:p>
      </w:tc>
    </w:tr>
    <w:tr w:rsidR="00C2120B" w14:paraId="2C53E0E8" w14:textId="77777777" w:rsidTr="00590145">
      <w:trPr>
        <w:trHeight w:val="196"/>
      </w:trPr>
      <w:tc>
        <w:tcPr>
          <w:tcW w:w="929" w:type="pct"/>
        </w:tcPr>
        <w:p w14:paraId="6A3DE4A0" w14:textId="77777777" w:rsidR="00C2120B" w:rsidRPr="005226FB" w:rsidRDefault="00C2120B" w:rsidP="00F13777">
          <w:pPr>
            <w:pStyle w:val="Header"/>
          </w:pPr>
          <w:r w:rsidRPr="005226FB">
            <w:t>Revision</w:t>
          </w:r>
        </w:p>
      </w:tc>
      <w:tc>
        <w:tcPr>
          <w:tcW w:w="4071" w:type="pct"/>
        </w:tcPr>
        <w:p w14:paraId="6378CCC1" w14:textId="77777777" w:rsidR="00C2120B" w:rsidRPr="005226FB" w:rsidRDefault="002E68C6" w:rsidP="00F13777">
          <w:pPr>
            <w:pStyle w:val="Header"/>
          </w:pPr>
          <w:r>
            <w:fldChar w:fldCharType="begin"/>
          </w:r>
          <w:r>
            <w:instrText xml:space="preserve"> DOCPROPERTY "MXRevision"  \* MERGEFORMAT </w:instrText>
          </w:r>
          <w:r>
            <w:fldChar w:fldCharType="separate"/>
          </w:r>
          <w:r w:rsidR="00C2120B">
            <w:t>2</w:t>
          </w:r>
          <w:r>
            <w:fldChar w:fldCharType="end"/>
          </w:r>
          <w:r w:rsidR="00C2120B">
            <w:t xml:space="preserve"> </w:t>
          </w:r>
          <w:r>
            <w:fldChar w:fldCharType="begin"/>
          </w:r>
          <w:r>
            <w:instrText xml:space="preserve"> DOCPROPERTY "MXPrinted Version"  \* MERGEFORMAT </w:instrText>
          </w:r>
          <w:r>
            <w:fldChar w:fldCharType="separate"/>
          </w:r>
          <w:r w:rsidR="00C2120B">
            <w:t>(15)</w:t>
          </w:r>
          <w:r>
            <w:fldChar w:fldCharType="end"/>
          </w:r>
        </w:p>
      </w:tc>
    </w:tr>
    <w:tr w:rsidR="00C2120B" w14:paraId="3A46E287" w14:textId="77777777" w:rsidTr="00590145">
      <w:trPr>
        <w:trHeight w:val="196"/>
      </w:trPr>
      <w:tc>
        <w:tcPr>
          <w:tcW w:w="929" w:type="pct"/>
        </w:tcPr>
        <w:p w14:paraId="28E7E120" w14:textId="77777777" w:rsidR="00C2120B" w:rsidRPr="005226FB" w:rsidRDefault="00C2120B" w:rsidP="00F13777">
          <w:pPr>
            <w:pStyle w:val="Header"/>
          </w:pPr>
          <w:r w:rsidRPr="005226FB">
            <w:t>State</w:t>
          </w:r>
        </w:p>
      </w:tc>
      <w:tc>
        <w:tcPr>
          <w:tcW w:w="4071" w:type="pct"/>
        </w:tcPr>
        <w:p w14:paraId="62B44EFB" w14:textId="77777777" w:rsidR="00C2120B" w:rsidRPr="005226FB" w:rsidRDefault="002E68C6" w:rsidP="00F13777">
          <w:pPr>
            <w:pStyle w:val="Header"/>
          </w:pPr>
          <w:r>
            <w:fldChar w:fldCharType="begin"/>
          </w:r>
          <w:r>
            <w:instrText xml:space="preserve"> DOCPROPERTY "MXCurrent"  \* MERGEFORMAT </w:instrText>
          </w:r>
          <w:r>
            <w:fldChar w:fldCharType="separate"/>
          </w:r>
          <w:r w:rsidR="00C2120B">
            <w:t>Preliminary</w:t>
          </w:r>
          <w:r>
            <w:fldChar w:fldCharType="end"/>
          </w:r>
        </w:p>
      </w:tc>
    </w:tr>
    <w:tr w:rsidR="00C2120B" w14:paraId="403BD6E9" w14:textId="77777777" w:rsidTr="00590145">
      <w:trPr>
        <w:trHeight w:val="196"/>
      </w:trPr>
      <w:tc>
        <w:tcPr>
          <w:tcW w:w="929" w:type="pct"/>
        </w:tcPr>
        <w:p w14:paraId="4C6D2BBC" w14:textId="77777777" w:rsidR="00C2120B" w:rsidRPr="005226FB" w:rsidRDefault="00C2120B" w:rsidP="00F13777">
          <w:pPr>
            <w:pStyle w:val="Header"/>
          </w:pPr>
          <w:r>
            <w:t>Confidentiality Level</w:t>
          </w:r>
        </w:p>
      </w:tc>
      <w:tc>
        <w:tcPr>
          <w:tcW w:w="4071" w:type="pct"/>
        </w:tcPr>
        <w:p w14:paraId="1333AB35" w14:textId="77777777" w:rsidR="00C2120B" w:rsidRPr="005226FB" w:rsidRDefault="00C2120B" w:rsidP="00F13777">
          <w:pPr>
            <w:pStyle w:val="Header"/>
          </w:pPr>
        </w:p>
      </w:tc>
    </w:tr>
  </w:tbl>
  <w:p w14:paraId="52B08D7F" w14:textId="77777777" w:rsidR="00C2120B" w:rsidRPr="00CC775B" w:rsidRDefault="00C2120B" w:rsidP="00CC7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1541"/>
      <w:gridCol w:w="2287"/>
    </w:tblGrid>
    <w:tr w:rsidR="00C2120B" w14:paraId="3B9968C4" w14:textId="77777777" w:rsidTr="00F13777">
      <w:trPr>
        <w:trHeight w:val="196"/>
      </w:trPr>
      <w:tc>
        <w:tcPr>
          <w:tcW w:w="5070" w:type="dxa"/>
          <w:vMerge w:val="restart"/>
        </w:tcPr>
        <w:p w14:paraId="49983D0C" w14:textId="77777777" w:rsidR="00C2120B" w:rsidRDefault="00C2120B" w:rsidP="00F13777">
          <w:pPr>
            <w:pStyle w:val="Header"/>
          </w:pPr>
          <w:r>
            <w:rPr>
              <w:noProof/>
              <w:lang w:val="en-US"/>
            </w:rPr>
            <w:drawing>
              <wp:inline distT="0" distB="0" distL="0" distR="0" wp14:anchorId="3BFEB984" wp14:editId="361FD957">
                <wp:extent cx="1314730" cy="704850"/>
                <wp:effectExtent l="0" t="0" r="0" b="0"/>
                <wp:docPr id="7" name="Picture 7"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706ADD0F" w14:textId="77777777" w:rsidR="00C2120B" w:rsidRPr="005226FB" w:rsidRDefault="00C2120B" w:rsidP="00F13777">
          <w:pPr>
            <w:pStyle w:val="Header"/>
          </w:pPr>
          <w:r>
            <w:t>Document Type</w:t>
          </w:r>
        </w:p>
      </w:tc>
      <w:tc>
        <w:tcPr>
          <w:tcW w:w="2353" w:type="dxa"/>
        </w:tcPr>
        <w:p w14:paraId="4EAF7146" w14:textId="77777777" w:rsidR="00C2120B" w:rsidRPr="005226FB" w:rsidRDefault="002E68C6" w:rsidP="00F13777">
          <w:pPr>
            <w:pStyle w:val="Header"/>
          </w:pPr>
          <w:r>
            <w:fldChar w:fldCharType="begin"/>
          </w:r>
          <w:r>
            <w:instrText xml:space="preserve"> DOCPROPERTY "MXType.Localized"  \* MERGEFORMAT </w:instrText>
          </w:r>
          <w:r>
            <w:fldChar w:fldCharType="separate"/>
          </w:r>
          <w:r w:rsidR="00C2120B">
            <w:t>Concepts of Operations Description</w:t>
          </w:r>
          <w:r>
            <w:fldChar w:fldCharType="end"/>
          </w:r>
        </w:p>
      </w:tc>
    </w:tr>
    <w:tr w:rsidR="00C2120B" w14:paraId="30B9682C" w14:textId="77777777" w:rsidTr="00F13777">
      <w:trPr>
        <w:trHeight w:val="196"/>
      </w:trPr>
      <w:tc>
        <w:tcPr>
          <w:tcW w:w="5070" w:type="dxa"/>
          <w:vMerge/>
        </w:tcPr>
        <w:p w14:paraId="0754F4FC" w14:textId="77777777" w:rsidR="00C2120B" w:rsidRDefault="00C2120B" w:rsidP="00F13777">
          <w:pPr>
            <w:pStyle w:val="Header"/>
          </w:pPr>
        </w:p>
      </w:tc>
      <w:tc>
        <w:tcPr>
          <w:tcW w:w="1559" w:type="dxa"/>
        </w:tcPr>
        <w:p w14:paraId="6147097D" w14:textId="77777777" w:rsidR="00C2120B" w:rsidRPr="005226FB" w:rsidRDefault="00C2120B" w:rsidP="00F13777">
          <w:pPr>
            <w:pStyle w:val="Header"/>
          </w:pPr>
          <w:r w:rsidRPr="005226FB">
            <w:t>Document Number</w:t>
          </w:r>
        </w:p>
      </w:tc>
      <w:tc>
        <w:tcPr>
          <w:tcW w:w="2353" w:type="dxa"/>
        </w:tcPr>
        <w:p w14:paraId="7D43E51C" w14:textId="77777777" w:rsidR="00C2120B" w:rsidRPr="005226FB" w:rsidRDefault="002E68C6" w:rsidP="00F13777">
          <w:pPr>
            <w:pStyle w:val="Header"/>
          </w:pPr>
          <w:r>
            <w:fldChar w:fldCharType="begin"/>
          </w:r>
          <w:r>
            <w:instrText xml:space="preserve"> DOCPROPERTY "MXName"  \* MERGEFORMAT </w:instrText>
          </w:r>
          <w:r>
            <w:fldChar w:fldCharType="separate"/>
          </w:r>
          <w:r w:rsidR="00C2120B">
            <w:t>ESS-0134492</w:t>
          </w:r>
          <w:r>
            <w:fldChar w:fldCharType="end"/>
          </w:r>
        </w:p>
      </w:tc>
    </w:tr>
    <w:tr w:rsidR="00C2120B" w14:paraId="462C37E4" w14:textId="77777777" w:rsidTr="00F13777">
      <w:trPr>
        <w:trHeight w:val="196"/>
      </w:trPr>
      <w:tc>
        <w:tcPr>
          <w:tcW w:w="5070" w:type="dxa"/>
          <w:vMerge/>
        </w:tcPr>
        <w:p w14:paraId="53DE2358" w14:textId="77777777" w:rsidR="00C2120B" w:rsidRDefault="00C2120B" w:rsidP="00F13777">
          <w:pPr>
            <w:pStyle w:val="Header"/>
          </w:pPr>
        </w:p>
      </w:tc>
      <w:tc>
        <w:tcPr>
          <w:tcW w:w="1559" w:type="dxa"/>
        </w:tcPr>
        <w:p w14:paraId="0BFECC20" w14:textId="77777777" w:rsidR="00C2120B" w:rsidRPr="005226FB" w:rsidRDefault="00C2120B" w:rsidP="00F13777">
          <w:pPr>
            <w:pStyle w:val="Header"/>
          </w:pPr>
          <w:r w:rsidRPr="005226FB">
            <w:t>Date</w:t>
          </w:r>
        </w:p>
      </w:tc>
      <w:tc>
        <w:tcPr>
          <w:tcW w:w="2353" w:type="dxa"/>
        </w:tcPr>
        <w:p w14:paraId="48E9A358" w14:textId="77777777" w:rsidR="00C2120B" w:rsidRPr="005226FB" w:rsidRDefault="002E68C6" w:rsidP="00F13777">
          <w:pPr>
            <w:pStyle w:val="Header"/>
          </w:pPr>
          <w:r>
            <w:fldChar w:fldCharType="begin"/>
          </w:r>
          <w:r>
            <w:instrText xml:space="preserve"> DOCPROPERTY "MXPrinted Date"  \* MERGEFORMAT </w:instrText>
          </w:r>
          <w:r>
            <w:fldChar w:fldCharType="separate"/>
          </w:r>
          <w:r w:rsidR="00C2120B">
            <w:t>May 2, 2018</w:t>
          </w:r>
          <w:r>
            <w:fldChar w:fldCharType="end"/>
          </w:r>
        </w:p>
      </w:tc>
    </w:tr>
    <w:tr w:rsidR="00C2120B" w14:paraId="0D2463C9" w14:textId="77777777" w:rsidTr="00F13777">
      <w:trPr>
        <w:trHeight w:val="196"/>
      </w:trPr>
      <w:tc>
        <w:tcPr>
          <w:tcW w:w="5070" w:type="dxa"/>
          <w:vMerge/>
        </w:tcPr>
        <w:p w14:paraId="29690643" w14:textId="77777777" w:rsidR="00C2120B" w:rsidRDefault="00C2120B" w:rsidP="00F13777">
          <w:pPr>
            <w:pStyle w:val="Header"/>
          </w:pPr>
        </w:p>
      </w:tc>
      <w:tc>
        <w:tcPr>
          <w:tcW w:w="1559" w:type="dxa"/>
        </w:tcPr>
        <w:p w14:paraId="3D22096A" w14:textId="77777777" w:rsidR="00C2120B" w:rsidRPr="005226FB" w:rsidRDefault="00C2120B" w:rsidP="00F13777">
          <w:pPr>
            <w:pStyle w:val="Header"/>
          </w:pPr>
          <w:r w:rsidRPr="005226FB">
            <w:t>Revision</w:t>
          </w:r>
        </w:p>
      </w:tc>
      <w:tc>
        <w:tcPr>
          <w:tcW w:w="2353" w:type="dxa"/>
        </w:tcPr>
        <w:p w14:paraId="5DCFEF83" w14:textId="77777777" w:rsidR="00C2120B" w:rsidRPr="005226FB" w:rsidRDefault="002E68C6" w:rsidP="00F13777">
          <w:pPr>
            <w:pStyle w:val="Header"/>
          </w:pPr>
          <w:r>
            <w:fldChar w:fldCharType="begin"/>
          </w:r>
          <w:r>
            <w:instrText xml:space="preserve"> DOCPROPERTY "MXRevision"  \* MERGEFORMAT </w:instrText>
          </w:r>
          <w:r>
            <w:fldChar w:fldCharType="separate"/>
          </w:r>
          <w:r w:rsidR="00C2120B">
            <w:t>2</w:t>
          </w:r>
          <w:r>
            <w:fldChar w:fldCharType="end"/>
          </w:r>
          <w:r w:rsidR="00C2120B">
            <w:t xml:space="preserve"> </w:t>
          </w:r>
          <w:r>
            <w:fldChar w:fldCharType="begin"/>
          </w:r>
          <w:r>
            <w:instrText xml:space="preserve"> DOCPROPERTY "MXPrinted Version"  \* MERGEFORMAT </w:instrText>
          </w:r>
          <w:r>
            <w:fldChar w:fldCharType="separate"/>
          </w:r>
          <w:r w:rsidR="00C2120B">
            <w:t>(15)</w:t>
          </w:r>
          <w:r>
            <w:fldChar w:fldCharType="end"/>
          </w:r>
        </w:p>
      </w:tc>
    </w:tr>
    <w:tr w:rsidR="00C2120B" w14:paraId="2C565CAB" w14:textId="77777777" w:rsidTr="00F13777">
      <w:trPr>
        <w:trHeight w:val="196"/>
      </w:trPr>
      <w:tc>
        <w:tcPr>
          <w:tcW w:w="5070" w:type="dxa"/>
          <w:vMerge/>
        </w:tcPr>
        <w:p w14:paraId="4814DEC6" w14:textId="77777777" w:rsidR="00C2120B" w:rsidRDefault="00C2120B" w:rsidP="00F13777">
          <w:pPr>
            <w:pStyle w:val="Header"/>
          </w:pPr>
        </w:p>
      </w:tc>
      <w:tc>
        <w:tcPr>
          <w:tcW w:w="1559" w:type="dxa"/>
        </w:tcPr>
        <w:p w14:paraId="63B33A14" w14:textId="77777777" w:rsidR="00C2120B" w:rsidRPr="005226FB" w:rsidRDefault="00C2120B" w:rsidP="00F13777">
          <w:pPr>
            <w:pStyle w:val="Header"/>
          </w:pPr>
          <w:r w:rsidRPr="005226FB">
            <w:t>State</w:t>
          </w:r>
        </w:p>
      </w:tc>
      <w:tc>
        <w:tcPr>
          <w:tcW w:w="2353" w:type="dxa"/>
        </w:tcPr>
        <w:p w14:paraId="6DC7FD89" w14:textId="77777777" w:rsidR="00C2120B" w:rsidRPr="005226FB" w:rsidRDefault="002E68C6" w:rsidP="00F13777">
          <w:pPr>
            <w:pStyle w:val="Header"/>
          </w:pPr>
          <w:r>
            <w:fldChar w:fldCharType="begin"/>
          </w:r>
          <w:r>
            <w:instrText xml:space="preserve"> DOCPROPERTY "MXCurrent"  \* MERGEFORMAT </w:instrText>
          </w:r>
          <w:r>
            <w:fldChar w:fldCharType="separate"/>
          </w:r>
          <w:r w:rsidR="00C2120B">
            <w:t>Preliminary</w:t>
          </w:r>
          <w:r>
            <w:fldChar w:fldCharType="end"/>
          </w:r>
        </w:p>
      </w:tc>
    </w:tr>
    <w:tr w:rsidR="00C2120B" w14:paraId="09B6BBFD" w14:textId="77777777" w:rsidTr="00F13777">
      <w:trPr>
        <w:trHeight w:val="196"/>
      </w:trPr>
      <w:tc>
        <w:tcPr>
          <w:tcW w:w="5070" w:type="dxa"/>
          <w:vMerge/>
        </w:tcPr>
        <w:p w14:paraId="082DD52E" w14:textId="77777777" w:rsidR="00C2120B" w:rsidRDefault="00C2120B" w:rsidP="00F13777">
          <w:pPr>
            <w:pStyle w:val="Header"/>
          </w:pPr>
        </w:p>
      </w:tc>
      <w:tc>
        <w:tcPr>
          <w:tcW w:w="1559" w:type="dxa"/>
        </w:tcPr>
        <w:p w14:paraId="6157FD02" w14:textId="77777777" w:rsidR="00C2120B" w:rsidRPr="005226FB" w:rsidRDefault="00C2120B" w:rsidP="00F13777">
          <w:pPr>
            <w:pStyle w:val="Header"/>
          </w:pPr>
          <w:r>
            <w:t>Confidentiality Level</w:t>
          </w:r>
        </w:p>
      </w:tc>
      <w:tc>
        <w:tcPr>
          <w:tcW w:w="2353" w:type="dxa"/>
        </w:tcPr>
        <w:p w14:paraId="07921184" w14:textId="77777777" w:rsidR="00C2120B" w:rsidRPr="005226FB" w:rsidRDefault="00C2120B" w:rsidP="00F13777">
          <w:pPr>
            <w:pStyle w:val="Header"/>
          </w:pPr>
        </w:p>
      </w:tc>
    </w:tr>
    <w:tr w:rsidR="00C2120B" w14:paraId="62F3A5CF" w14:textId="77777777" w:rsidTr="00F13777">
      <w:trPr>
        <w:trHeight w:val="196"/>
      </w:trPr>
      <w:tc>
        <w:tcPr>
          <w:tcW w:w="5070" w:type="dxa"/>
          <w:vMerge/>
        </w:tcPr>
        <w:p w14:paraId="425693E1" w14:textId="77777777" w:rsidR="00C2120B" w:rsidRDefault="00C2120B" w:rsidP="00F13777">
          <w:pPr>
            <w:pStyle w:val="Header"/>
          </w:pPr>
        </w:p>
      </w:tc>
      <w:tc>
        <w:tcPr>
          <w:tcW w:w="1559" w:type="dxa"/>
        </w:tcPr>
        <w:p w14:paraId="0E73F6B5" w14:textId="77777777" w:rsidR="00C2120B" w:rsidRPr="005226FB" w:rsidRDefault="00C2120B" w:rsidP="00F13777">
          <w:pPr>
            <w:pStyle w:val="Header"/>
          </w:pPr>
          <w:r>
            <w:t>Page</w:t>
          </w:r>
        </w:p>
      </w:tc>
      <w:tc>
        <w:tcPr>
          <w:tcW w:w="2353" w:type="dxa"/>
        </w:tcPr>
        <w:p w14:paraId="11CC3AAC" w14:textId="49890979" w:rsidR="00C2120B" w:rsidRPr="005226FB" w:rsidRDefault="00C2120B"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25</w:t>
          </w:r>
          <w:r>
            <w:rPr>
              <w:rStyle w:val="PageNumber"/>
            </w:rPr>
            <w:fldChar w:fldCharType="end"/>
          </w:r>
          <w:r>
            <w:rPr>
              <w:rStyle w:val="PageNumber"/>
            </w:rPr>
            <w:t>)</w:t>
          </w:r>
        </w:p>
      </w:tc>
    </w:tr>
  </w:tbl>
  <w:p w14:paraId="382CE16C" w14:textId="77777777" w:rsidR="00C2120B" w:rsidRPr="007E6D3A" w:rsidRDefault="00C2120B" w:rsidP="007E6D3A">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12A2"/>
    <w:multiLevelType w:val="hybridMultilevel"/>
    <w:tmpl w:val="B104831E"/>
    <w:lvl w:ilvl="0" w:tplc="1116DE82">
      <w:start w:val="1"/>
      <w:numFmt w:val="bullet"/>
      <w:lvlText w:val="o"/>
      <w:lvlJc w:val="left"/>
      <w:pPr>
        <w:ind w:left="360" w:hanging="360"/>
      </w:pPr>
      <w:rPr>
        <w:rFonts w:ascii="Courier New" w:hAnsi="Courier New" w:cs="Courier New" w:hint="default"/>
        <w:color w:val="auto"/>
      </w:rPr>
    </w:lvl>
    <w:lvl w:ilvl="1" w:tplc="041D0003">
      <w:start w:val="1"/>
      <w:numFmt w:val="bullet"/>
      <w:lvlText w:val="o"/>
      <w:lvlJc w:val="left"/>
      <w:pPr>
        <w:ind w:left="0" w:hanging="360"/>
      </w:pPr>
      <w:rPr>
        <w:rFonts w:ascii="Courier New" w:hAnsi="Courier New" w:cs="Courier New" w:hint="default"/>
      </w:rPr>
    </w:lvl>
    <w:lvl w:ilvl="2" w:tplc="041D0005">
      <w:start w:val="1"/>
      <w:numFmt w:val="bullet"/>
      <w:lvlText w:val=""/>
      <w:lvlJc w:val="left"/>
      <w:pPr>
        <w:ind w:left="720" w:hanging="360"/>
      </w:pPr>
      <w:rPr>
        <w:rFonts w:ascii="Wingdings" w:hAnsi="Wingdings" w:hint="default"/>
      </w:rPr>
    </w:lvl>
    <w:lvl w:ilvl="3" w:tplc="041D000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 w15:restartNumberingAfterBreak="0">
    <w:nsid w:val="057915E4"/>
    <w:multiLevelType w:val="hybridMultilevel"/>
    <w:tmpl w:val="1BDE60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C21179"/>
    <w:multiLevelType w:val="hybridMultilevel"/>
    <w:tmpl w:val="823812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47183A"/>
    <w:multiLevelType w:val="hybridMultilevel"/>
    <w:tmpl w:val="2EAE2570"/>
    <w:lvl w:ilvl="0" w:tplc="A808E358">
      <w:start w:val="1"/>
      <w:numFmt w:val="bullet"/>
      <w:lvlText w:val="–"/>
      <w:lvlJc w:val="left"/>
      <w:pPr>
        <w:tabs>
          <w:tab w:val="num" w:pos="720"/>
        </w:tabs>
        <w:ind w:left="720" w:hanging="360"/>
      </w:pPr>
      <w:rPr>
        <w:rFonts w:ascii="Arial" w:hAnsi="Arial" w:hint="default"/>
      </w:rPr>
    </w:lvl>
    <w:lvl w:ilvl="1" w:tplc="3B16089A">
      <w:start w:val="1"/>
      <w:numFmt w:val="bullet"/>
      <w:lvlText w:val="–"/>
      <w:lvlJc w:val="left"/>
      <w:pPr>
        <w:tabs>
          <w:tab w:val="num" w:pos="1440"/>
        </w:tabs>
        <w:ind w:left="1440" w:hanging="360"/>
      </w:pPr>
      <w:rPr>
        <w:rFonts w:ascii="Arial" w:hAnsi="Arial" w:hint="default"/>
      </w:rPr>
    </w:lvl>
    <w:lvl w:ilvl="2" w:tplc="71D21440" w:tentative="1">
      <w:start w:val="1"/>
      <w:numFmt w:val="bullet"/>
      <w:lvlText w:val="–"/>
      <w:lvlJc w:val="left"/>
      <w:pPr>
        <w:tabs>
          <w:tab w:val="num" w:pos="2160"/>
        </w:tabs>
        <w:ind w:left="2160" w:hanging="360"/>
      </w:pPr>
      <w:rPr>
        <w:rFonts w:ascii="Arial" w:hAnsi="Arial" w:hint="default"/>
      </w:rPr>
    </w:lvl>
    <w:lvl w:ilvl="3" w:tplc="330A6D64" w:tentative="1">
      <w:start w:val="1"/>
      <w:numFmt w:val="bullet"/>
      <w:lvlText w:val="–"/>
      <w:lvlJc w:val="left"/>
      <w:pPr>
        <w:tabs>
          <w:tab w:val="num" w:pos="2880"/>
        </w:tabs>
        <w:ind w:left="2880" w:hanging="360"/>
      </w:pPr>
      <w:rPr>
        <w:rFonts w:ascii="Arial" w:hAnsi="Arial" w:hint="default"/>
      </w:rPr>
    </w:lvl>
    <w:lvl w:ilvl="4" w:tplc="1096AB6C" w:tentative="1">
      <w:start w:val="1"/>
      <w:numFmt w:val="bullet"/>
      <w:lvlText w:val="–"/>
      <w:lvlJc w:val="left"/>
      <w:pPr>
        <w:tabs>
          <w:tab w:val="num" w:pos="3600"/>
        </w:tabs>
        <w:ind w:left="3600" w:hanging="360"/>
      </w:pPr>
      <w:rPr>
        <w:rFonts w:ascii="Arial" w:hAnsi="Arial" w:hint="default"/>
      </w:rPr>
    </w:lvl>
    <w:lvl w:ilvl="5" w:tplc="BEEE3DE4" w:tentative="1">
      <w:start w:val="1"/>
      <w:numFmt w:val="bullet"/>
      <w:lvlText w:val="–"/>
      <w:lvlJc w:val="left"/>
      <w:pPr>
        <w:tabs>
          <w:tab w:val="num" w:pos="4320"/>
        </w:tabs>
        <w:ind w:left="4320" w:hanging="360"/>
      </w:pPr>
      <w:rPr>
        <w:rFonts w:ascii="Arial" w:hAnsi="Arial" w:hint="default"/>
      </w:rPr>
    </w:lvl>
    <w:lvl w:ilvl="6" w:tplc="DB20E5EC" w:tentative="1">
      <w:start w:val="1"/>
      <w:numFmt w:val="bullet"/>
      <w:lvlText w:val="–"/>
      <w:lvlJc w:val="left"/>
      <w:pPr>
        <w:tabs>
          <w:tab w:val="num" w:pos="5040"/>
        </w:tabs>
        <w:ind w:left="5040" w:hanging="360"/>
      </w:pPr>
      <w:rPr>
        <w:rFonts w:ascii="Arial" w:hAnsi="Arial" w:hint="default"/>
      </w:rPr>
    </w:lvl>
    <w:lvl w:ilvl="7" w:tplc="3BE42C72" w:tentative="1">
      <w:start w:val="1"/>
      <w:numFmt w:val="bullet"/>
      <w:lvlText w:val="–"/>
      <w:lvlJc w:val="left"/>
      <w:pPr>
        <w:tabs>
          <w:tab w:val="num" w:pos="5760"/>
        </w:tabs>
        <w:ind w:left="5760" w:hanging="360"/>
      </w:pPr>
      <w:rPr>
        <w:rFonts w:ascii="Arial" w:hAnsi="Arial" w:hint="default"/>
      </w:rPr>
    </w:lvl>
    <w:lvl w:ilvl="8" w:tplc="87E613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394767"/>
    <w:multiLevelType w:val="hybridMultilevel"/>
    <w:tmpl w:val="D8A26AF0"/>
    <w:lvl w:ilvl="0" w:tplc="88F6C75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77444"/>
    <w:multiLevelType w:val="hybridMultilevel"/>
    <w:tmpl w:val="26E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1E3811"/>
    <w:multiLevelType w:val="hybridMultilevel"/>
    <w:tmpl w:val="5C049DAE"/>
    <w:lvl w:ilvl="0" w:tplc="5DF4C9CE">
      <w:start w:val="9"/>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C3382"/>
    <w:multiLevelType w:val="hybridMultilevel"/>
    <w:tmpl w:val="BF8A8A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630735"/>
    <w:multiLevelType w:val="multilevel"/>
    <w:tmpl w:val="E8FCB492"/>
    <w:lvl w:ilvl="0">
      <w:start w:val="1"/>
      <w:numFmt w:val="decimal"/>
      <w:lvlText w:val="%1."/>
      <w:lvlJc w:val="left"/>
      <w:pPr>
        <w:tabs>
          <w:tab w:val="num" w:pos="864"/>
        </w:tabs>
        <w:ind w:left="864" w:hanging="864"/>
      </w:pPr>
      <w:rPr>
        <w:rFonts w:ascii="Arial" w:hAnsi="Arial" w:hint="default"/>
        <w:b/>
        <w:i w:val="0"/>
        <w:color w:val="auto"/>
        <w:sz w:val="32"/>
        <w:szCs w:val="32"/>
      </w:rPr>
    </w:lvl>
    <w:lvl w:ilvl="1">
      <w:start w:val="1"/>
      <w:numFmt w:val="decimal"/>
      <w:lvlRestart w:val="0"/>
      <w:lvlText w:val="%1.%2"/>
      <w:lvlJc w:val="left"/>
      <w:pPr>
        <w:tabs>
          <w:tab w:val="num" w:pos="864"/>
        </w:tabs>
        <w:ind w:left="864" w:hanging="864"/>
      </w:pPr>
      <w:rPr>
        <w:rFonts w:ascii="Arial" w:hAnsi="Arial" w:hint="default"/>
        <w:b/>
        <w:i/>
        <w:color w:val="auto"/>
        <w:sz w:val="28"/>
        <w:szCs w:val="28"/>
      </w:rPr>
    </w:lvl>
    <w:lvl w:ilvl="2">
      <w:start w:val="1"/>
      <w:numFmt w:val="decimal"/>
      <w:lvlText w:val="%1.%2.%3"/>
      <w:lvlJc w:val="left"/>
      <w:pPr>
        <w:tabs>
          <w:tab w:val="num" w:pos="864"/>
        </w:tabs>
        <w:ind w:left="864" w:hanging="864"/>
      </w:pPr>
      <w:rPr>
        <w:rFonts w:ascii="Arial" w:hAnsi="Arial" w:hint="default"/>
        <w:b w:val="0"/>
        <w:i/>
        <w:sz w:val="24"/>
        <w:szCs w:val="24"/>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8"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073545"/>
    <w:multiLevelType w:val="hybridMultilevel"/>
    <w:tmpl w:val="F49A6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18"/>
  </w:num>
  <w:num w:numId="5">
    <w:abstractNumId w:val="24"/>
  </w:num>
  <w:num w:numId="6">
    <w:abstractNumId w:val="19"/>
  </w:num>
  <w:num w:numId="7">
    <w:abstractNumId w:val="10"/>
  </w:num>
  <w:num w:numId="8">
    <w:abstractNumId w:val="10"/>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4"/>
  </w:num>
  <w:num w:numId="10">
    <w:abstractNumId w:val="23"/>
  </w:num>
  <w:num w:numId="11">
    <w:abstractNumId w:val="13"/>
  </w:num>
  <w:num w:numId="12">
    <w:abstractNumId w:val="11"/>
  </w:num>
  <w:num w:numId="13">
    <w:abstractNumId w:val="22"/>
  </w:num>
  <w:num w:numId="14">
    <w:abstractNumId w:val="16"/>
  </w:num>
  <w:num w:numId="15">
    <w:abstractNumId w:val="20"/>
  </w:num>
  <w:num w:numId="16">
    <w:abstractNumId w:val="8"/>
  </w:num>
  <w:num w:numId="17">
    <w:abstractNumId w:val="14"/>
  </w:num>
  <w:num w:numId="18">
    <w:abstractNumId w:val="17"/>
  </w:num>
  <w:num w:numId="19">
    <w:abstractNumId w:val="9"/>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4"/>
  </w:num>
  <w:num w:numId="30">
    <w:abstractNumId w:val="15"/>
  </w:num>
  <w:num w:numId="31">
    <w:abstractNumId w:val="2"/>
  </w:num>
  <w:num w:numId="32">
    <w:abstractNumId w:val="21"/>
  </w:num>
  <w:num w:numId="33">
    <w:abstractNumId w:val="6"/>
  </w:num>
  <w:num w:numId="34">
    <w:abstractNumId w:val="6"/>
  </w:num>
  <w:num w:numId="35">
    <w:abstractNumId w:val="3"/>
  </w:num>
  <w:num w:numId="36">
    <w:abstractNumId w:val="6"/>
  </w:num>
  <w:num w:numId="37">
    <w:abstractNumId w:val="6"/>
  </w:num>
  <w:num w:numId="38">
    <w:abstractNumId w:val="6"/>
  </w:num>
  <w:num w:numId="39">
    <w:abstractNumId w:val="6"/>
  </w:num>
  <w:num w:numId="40">
    <w:abstractNumId w:val="1"/>
  </w:num>
  <w:num w:numId="41">
    <w:abstractNumId w:val="6"/>
  </w:num>
  <w:num w:numId="42">
    <w:abstractNumId w:val="6"/>
  </w:num>
  <w:num w:numId="43">
    <w:abstractNumId w:val="6"/>
  </w:num>
  <w:num w:numId="44">
    <w:abstractNumId w:val="1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LockTheme/>
  <w:styleLockQFSet/>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32"/>
    <w:rsid w:val="00007A6F"/>
    <w:rsid w:val="00011DFD"/>
    <w:rsid w:val="00012F91"/>
    <w:rsid w:val="00016E88"/>
    <w:rsid w:val="00021D64"/>
    <w:rsid w:val="00022235"/>
    <w:rsid w:val="00022F63"/>
    <w:rsid w:val="00024450"/>
    <w:rsid w:val="0002510B"/>
    <w:rsid w:val="00035994"/>
    <w:rsid w:val="0004501F"/>
    <w:rsid w:val="000473C0"/>
    <w:rsid w:val="000477DC"/>
    <w:rsid w:val="00050BC4"/>
    <w:rsid w:val="00054F1B"/>
    <w:rsid w:val="000555BD"/>
    <w:rsid w:val="00057047"/>
    <w:rsid w:val="00062B6F"/>
    <w:rsid w:val="00065796"/>
    <w:rsid w:val="00066D82"/>
    <w:rsid w:val="000677CD"/>
    <w:rsid w:val="00067F15"/>
    <w:rsid w:val="0007039F"/>
    <w:rsid w:val="000709CC"/>
    <w:rsid w:val="000753F4"/>
    <w:rsid w:val="00077462"/>
    <w:rsid w:val="00083762"/>
    <w:rsid w:val="000858CE"/>
    <w:rsid w:val="000A273C"/>
    <w:rsid w:val="000B21DF"/>
    <w:rsid w:val="000B3EE7"/>
    <w:rsid w:val="000C41A3"/>
    <w:rsid w:val="000C5AF2"/>
    <w:rsid w:val="000D69CF"/>
    <w:rsid w:val="000E17EA"/>
    <w:rsid w:val="000E2018"/>
    <w:rsid w:val="000E5F28"/>
    <w:rsid w:val="000F35BA"/>
    <w:rsid w:val="0010516D"/>
    <w:rsid w:val="00111D51"/>
    <w:rsid w:val="001306FF"/>
    <w:rsid w:val="00132273"/>
    <w:rsid w:val="00135163"/>
    <w:rsid w:val="001362D8"/>
    <w:rsid w:val="00136833"/>
    <w:rsid w:val="00136CE7"/>
    <w:rsid w:val="00146218"/>
    <w:rsid w:val="00147315"/>
    <w:rsid w:val="00147B48"/>
    <w:rsid w:val="00156517"/>
    <w:rsid w:val="00157EEC"/>
    <w:rsid w:val="001607AF"/>
    <w:rsid w:val="00160EE2"/>
    <w:rsid w:val="00165268"/>
    <w:rsid w:val="0017071E"/>
    <w:rsid w:val="001712B7"/>
    <w:rsid w:val="00173F47"/>
    <w:rsid w:val="0017476C"/>
    <w:rsid w:val="00184501"/>
    <w:rsid w:val="00185241"/>
    <w:rsid w:val="00185CA0"/>
    <w:rsid w:val="00186FA9"/>
    <w:rsid w:val="001875CA"/>
    <w:rsid w:val="00190F62"/>
    <w:rsid w:val="001931B2"/>
    <w:rsid w:val="00197F94"/>
    <w:rsid w:val="001A2AB3"/>
    <w:rsid w:val="001A5856"/>
    <w:rsid w:val="001B58E3"/>
    <w:rsid w:val="001B5B8B"/>
    <w:rsid w:val="001C4ABA"/>
    <w:rsid w:val="001C54CA"/>
    <w:rsid w:val="001C5E21"/>
    <w:rsid w:val="001D05EE"/>
    <w:rsid w:val="001D4E9D"/>
    <w:rsid w:val="001D59BF"/>
    <w:rsid w:val="001E0BDD"/>
    <w:rsid w:val="001E3F3C"/>
    <w:rsid w:val="001E4592"/>
    <w:rsid w:val="001E4D9B"/>
    <w:rsid w:val="001E6EDA"/>
    <w:rsid w:val="001E7960"/>
    <w:rsid w:val="001F2DD4"/>
    <w:rsid w:val="00201A94"/>
    <w:rsid w:val="00211AEA"/>
    <w:rsid w:val="00217411"/>
    <w:rsid w:val="0022446E"/>
    <w:rsid w:val="002300CF"/>
    <w:rsid w:val="0023025B"/>
    <w:rsid w:val="002304E2"/>
    <w:rsid w:val="0023114C"/>
    <w:rsid w:val="00235F4E"/>
    <w:rsid w:val="0024198C"/>
    <w:rsid w:val="00244943"/>
    <w:rsid w:val="00245A71"/>
    <w:rsid w:val="00247D8F"/>
    <w:rsid w:val="00252975"/>
    <w:rsid w:val="002529CF"/>
    <w:rsid w:val="00252DFF"/>
    <w:rsid w:val="00256C6E"/>
    <w:rsid w:val="00262F71"/>
    <w:rsid w:val="00264B87"/>
    <w:rsid w:val="00285F2B"/>
    <w:rsid w:val="002872FC"/>
    <w:rsid w:val="00290F40"/>
    <w:rsid w:val="002A7229"/>
    <w:rsid w:val="002B2C7F"/>
    <w:rsid w:val="002B4E31"/>
    <w:rsid w:val="002B648A"/>
    <w:rsid w:val="002B79B1"/>
    <w:rsid w:val="002D2343"/>
    <w:rsid w:val="002E38CD"/>
    <w:rsid w:val="002E68C6"/>
    <w:rsid w:val="002F076C"/>
    <w:rsid w:val="002F69A5"/>
    <w:rsid w:val="002F7E58"/>
    <w:rsid w:val="00301B40"/>
    <w:rsid w:val="00303C37"/>
    <w:rsid w:val="00304230"/>
    <w:rsid w:val="003046DF"/>
    <w:rsid w:val="003102AF"/>
    <w:rsid w:val="003112AA"/>
    <w:rsid w:val="00312EC3"/>
    <w:rsid w:val="00315257"/>
    <w:rsid w:val="00315F41"/>
    <w:rsid w:val="0033420C"/>
    <w:rsid w:val="003348F7"/>
    <w:rsid w:val="00335112"/>
    <w:rsid w:val="00336258"/>
    <w:rsid w:val="0034671F"/>
    <w:rsid w:val="00347453"/>
    <w:rsid w:val="00353730"/>
    <w:rsid w:val="0035383B"/>
    <w:rsid w:val="0036298A"/>
    <w:rsid w:val="00386554"/>
    <w:rsid w:val="0039293E"/>
    <w:rsid w:val="00395B14"/>
    <w:rsid w:val="00397071"/>
    <w:rsid w:val="003A7548"/>
    <w:rsid w:val="003B2EBF"/>
    <w:rsid w:val="003B4D6A"/>
    <w:rsid w:val="003C4293"/>
    <w:rsid w:val="003C57FC"/>
    <w:rsid w:val="003D60CF"/>
    <w:rsid w:val="003E2489"/>
    <w:rsid w:val="003F1CAB"/>
    <w:rsid w:val="003F2106"/>
    <w:rsid w:val="003F67E6"/>
    <w:rsid w:val="003F7465"/>
    <w:rsid w:val="004007B3"/>
    <w:rsid w:val="0040162A"/>
    <w:rsid w:val="00402F5A"/>
    <w:rsid w:val="004050EA"/>
    <w:rsid w:val="004075C7"/>
    <w:rsid w:val="00414F4C"/>
    <w:rsid w:val="00420276"/>
    <w:rsid w:val="004238D0"/>
    <w:rsid w:val="004369D4"/>
    <w:rsid w:val="00442F3E"/>
    <w:rsid w:val="004430F3"/>
    <w:rsid w:val="00450621"/>
    <w:rsid w:val="0045462D"/>
    <w:rsid w:val="00456161"/>
    <w:rsid w:val="00460B88"/>
    <w:rsid w:val="00467064"/>
    <w:rsid w:val="004773BD"/>
    <w:rsid w:val="004846C8"/>
    <w:rsid w:val="00487985"/>
    <w:rsid w:val="00490A57"/>
    <w:rsid w:val="00497D74"/>
    <w:rsid w:val="004B1D92"/>
    <w:rsid w:val="004C432A"/>
    <w:rsid w:val="004C469D"/>
    <w:rsid w:val="004C4AA1"/>
    <w:rsid w:val="004D3F27"/>
    <w:rsid w:val="004D5EDC"/>
    <w:rsid w:val="004E13E7"/>
    <w:rsid w:val="004E2C16"/>
    <w:rsid w:val="004F02BF"/>
    <w:rsid w:val="004F0B9D"/>
    <w:rsid w:val="004F4C8F"/>
    <w:rsid w:val="004F739A"/>
    <w:rsid w:val="00501132"/>
    <w:rsid w:val="00506A8F"/>
    <w:rsid w:val="00512DDD"/>
    <w:rsid w:val="005200AB"/>
    <w:rsid w:val="005226FB"/>
    <w:rsid w:val="00524E28"/>
    <w:rsid w:val="00542EDB"/>
    <w:rsid w:val="005506DD"/>
    <w:rsid w:val="00553CF0"/>
    <w:rsid w:val="0055418F"/>
    <w:rsid w:val="005710C4"/>
    <w:rsid w:val="00573FB4"/>
    <w:rsid w:val="00577132"/>
    <w:rsid w:val="00577DEF"/>
    <w:rsid w:val="00580046"/>
    <w:rsid w:val="00584DCA"/>
    <w:rsid w:val="00590145"/>
    <w:rsid w:val="005A28E7"/>
    <w:rsid w:val="005A3706"/>
    <w:rsid w:val="005A70F8"/>
    <w:rsid w:val="005B3269"/>
    <w:rsid w:val="005B4314"/>
    <w:rsid w:val="005B4A8F"/>
    <w:rsid w:val="005B53EA"/>
    <w:rsid w:val="005B773A"/>
    <w:rsid w:val="005D0208"/>
    <w:rsid w:val="005E0EE1"/>
    <w:rsid w:val="005E1F83"/>
    <w:rsid w:val="005E30BC"/>
    <w:rsid w:val="005E3756"/>
    <w:rsid w:val="005E7BBE"/>
    <w:rsid w:val="005F6DD1"/>
    <w:rsid w:val="005F6F5A"/>
    <w:rsid w:val="00600548"/>
    <w:rsid w:val="006015A8"/>
    <w:rsid w:val="00612DD8"/>
    <w:rsid w:val="00622886"/>
    <w:rsid w:val="00642197"/>
    <w:rsid w:val="00642EDE"/>
    <w:rsid w:val="006460B6"/>
    <w:rsid w:val="006502E3"/>
    <w:rsid w:val="00651807"/>
    <w:rsid w:val="00651B79"/>
    <w:rsid w:val="00654066"/>
    <w:rsid w:val="00657C3E"/>
    <w:rsid w:val="00660631"/>
    <w:rsid w:val="00665885"/>
    <w:rsid w:val="00674519"/>
    <w:rsid w:val="00676A4E"/>
    <w:rsid w:val="00677230"/>
    <w:rsid w:val="0068101C"/>
    <w:rsid w:val="00682339"/>
    <w:rsid w:val="00697DD3"/>
    <w:rsid w:val="006A5BC0"/>
    <w:rsid w:val="006A63C7"/>
    <w:rsid w:val="006A75AB"/>
    <w:rsid w:val="006B012A"/>
    <w:rsid w:val="006B2D85"/>
    <w:rsid w:val="006C2335"/>
    <w:rsid w:val="006C57A2"/>
    <w:rsid w:val="006C7F31"/>
    <w:rsid w:val="006D1AF9"/>
    <w:rsid w:val="006D28B2"/>
    <w:rsid w:val="006F7BD6"/>
    <w:rsid w:val="0070056C"/>
    <w:rsid w:val="00704870"/>
    <w:rsid w:val="007135D7"/>
    <w:rsid w:val="00720512"/>
    <w:rsid w:val="00720902"/>
    <w:rsid w:val="00722FE4"/>
    <w:rsid w:val="007254F4"/>
    <w:rsid w:val="00725C97"/>
    <w:rsid w:val="007275B0"/>
    <w:rsid w:val="00732415"/>
    <w:rsid w:val="00735720"/>
    <w:rsid w:val="007406E1"/>
    <w:rsid w:val="0075092B"/>
    <w:rsid w:val="00755BA8"/>
    <w:rsid w:val="00756263"/>
    <w:rsid w:val="007621C2"/>
    <w:rsid w:val="007635AC"/>
    <w:rsid w:val="007714B2"/>
    <w:rsid w:val="00773308"/>
    <w:rsid w:val="007863F3"/>
    <w:rsid w:val="00787E00"/>
    <w:rsid w:val="00791B26"/>
    <w:rsid w:val="00792AB5"/>
    <w:rsid w:val="00793B18"/>
    <w:rsid w:val="00794240"/>
    <w:rsid w:val="007A0F21"/>
    <w:rsid w:val="007A42D7"/>
    <w:rsid w:val="007B2408"/>
    <w:rsid w:val="007B401F"/>
    <w:rsid w:val="007B662E"/>
    <w:rsid w:val="007C2084"/>
    <w:rsid w:val="007D52B0"/>
    <w:rsid w:val="007E1EC1"/>
    <w:rsid w:val="007E5B32"/>
    <w:rsid w:val="007E6D3A"/>
    <w:rsid w:val="007F04D6"/>
    <w:rsid w:val="007F0802"/>
    <w:rsid w:val="007F0E4A"/>
    <w:rsid w:val="008228B4"/>
    <w:rsid w:val="00831A63"/>
    <w:rsid w:val="00831DA9"/>
    <w:rsid w:val="00833B66"/>
    <w:rsid w:val="008350B1"/>
    <w:rsid w:val="00837BBA"/>
    <w:rsid w:val="008428C8"/>
    <w:rsid w:val="00842B99"/>
    <w:rsid w:val="00856794"/>
    <w:rsid w:val="00860E02"/>
    <w:rsid w:val="00861D15"/>
    <w:rsid w:val="008630DB"/>
    <w:rsid w:val="0087258A"/>
    <w:rsid w:val="00876AB2"/>
    <w:rsid w:val="0088515A"/>
    <w:rsid w:val="008906EE"/>
    <w:rsid w:val="00892042"/>
    <w:rsid w:val="00893822"/>
    <w:rsid w:val="00893F0E"/>
    <w:rsid w:val="00894AD3"/>
    <w:rsid w:val="008A51F7"/>
    <w:rsid w:val="008A536D"/>
    <w:rsid w:val="008A68A9"/>
    <w:rsid w:val="008B31A1"/>
    <w:rsid w:val="008B530B"/>
    <w:rsid w:val="008B7B94"/>
    <w:rsid w:val="008D25BA"/>
    <w:rsid w:val="00903D9C"/>
    <w:rsid w:val="0090693E"/>
    <w:rsid w:val="00912352"/>
    <w:rsid w:val="00920923"/>
    <w:rsid w:val="0092441F"/>
    <w:rsid w:val="0093115F"/>
    <w:rsid w:val="00950086"/>
    <w:rsid w:val="00953356"/>
    <w:rsid w:val="00955DFC"/>
    <w:rsid w:val="0096090F"/>
    <w:rsid w:val="00960BEA"/>
    <w:rsid w:val="00961BDD"/>
    <w:rsid w:val="00967E2F"/>
    <w:rsid w:val="00970530"/>
    <w:rsid w:val="009755CA"/>
    <w:rsid w:val="00982FA1"/>
    <w:rsid w:val="00985131"/>
    <w:rsid w:val="00987809"/>
    <w:rsid w:val="00997AAA"/>
    <w:rsid w:val="009A6121"/>
    <w:rsid w:val="009B03BB"/>
    <w:rsid w:val="009B6528"/>
    <w:rsid w:val="009C6F7F"/>
    <w:rsid w:val="009D052C"/>
    <w:rsid w:val="009D7180"/>
    <w:rsid w:val="009D7C87"/>
    <w:rsid w:val="009E3C83"/>
    <w:rsid w:val="009F2C92"/>
    <w:rsid w:val="00A009A5"/>
    <w:rsid w:val="00A11160"/>
    <w:rsid w:val="00A14B86"/>
    <w:rsid w:val="00A231D8"/>
    <w:rsid w:val="00A24212"/>
    <w:rsid w:val="00A32352"/>
    <w:rsid w:val="00A452AB"/>
    <w:rsid w:val="00A4740C"/>
    <w:rsid w:val="00A50DBF"/>
    <w:rsid w:val="00A537AF"/>
    <w:rsid w:val="00A5680A"/>
    <w:rsid w:val="00A60016"/>
    <w:rsid w:val="00A6097E"/>
    <w:rsid w:val="00A60C7F"/>
    <w:rsid w:val="00A64411"/>
    <w:rsid w:val="00A74979"/>
    <w:rsid w:val="00A75EB8"/>
    <w:rsid w:val="00A7665F"/>
    <w:rsid w:val="00A808D3"/>
    <w:rsid w:val="00A8423B"/>
    <w:rsid w:val="00A854F2"/>
    <w:rsid w:val="00A86EE6"/>
    <w:rsid w:val="00A933D9"/>
    <w:rsid w:val="00A94BFF"/>
    <w:rsid w:val="00A95EF2"/>
    <w:rsid w:val="00AA233D"/>
    <w:rsid w:val="00AA5B2F"/>
    <w:rsid w:val="00AB1BF4"/>
    <w:rsid w:val="00AB2A99"/>
    <w:rsid w:val="00AC2F60"/>
    <w:rsid w:val="00AC531E"/>
    <w:rsid w:val="00AC5EE0"/>
    <w:rsid w:val="00AC60B3"/>
    <w:rsid w:val="00AD03CD"/>
    <w:rsid w:val="00AD08B4"/>
    <w:rsid w:val="00AE19AD"/>
    <w:rsid w:val="00AE1DDA"/>
    <w:rsid w:val="00AE3DF8"/>
    <w:rsid w:val="00AE5194"/>
    <w:rsid w:val="00AE64E6"/>
    <w:rsid w:val="00AF0155"/>
    <w:rsid w:val="00AF0795"/>
    <w:rsid w:val="00AF12BA"/>
    <w:rsid w:val="00AF4C9E"/>
    <w:rsid w:val="00AF738B"/>
    <w:rsid w:val="00B00D84"/>
    <w:rsid w:val="00B00DBE"/>
    <w:rsid w:val="00B05FF6"/>
    <w:rsid w:val="00B06C1E"/>
    <w:rsid w:val="00B11F2E"/>
    <w:rsid w:val="00B135B4"/>
    <w:rsid w:val="00B148F2"/>
    <w:rsid w:val="00B230BF"/>
    <w:rsid w:val="00B32E85"/>
    <w:rsid w:val="00B34226"/>
    <w:rsid w:val="00B43D6F"/>
    <w:rsid w:val="00B4417C"/>
    <w:rsid w:val="00B45F6E"/>
    <w:rsid w:val="00B45FD9"/>
    <w:rsid w:val="00B52ECC"/>
    <w:rsid w:val="00B55C5C"/>
    <w:rsid w:val="00B5723F"/>
    <w:rsid w:val="00B6279E"/>
    <w:rsid w:val="00B7291B"/>
    <w:rsid w:val="00B74BD6"/>
    <w:rsid w:val="00B82537"/>
    <w:rsid w:val="00B83C46"/>
    <w:rsid w:val="00B85CD4"/>
    <w:rsid w:val="00B91615"/>
    <w:rsid w:val="00B919DD"/>
    <w:rsid w:val="00B943D0"/>
    <w:rsid w:val="00B95133"/>
    <w:rsid w:val="00BA7DFC"/>
    <w:rsid w:val="00BC2D34"/>
    <w:rsid w:val="00BC4338"/>
    <w:rsid w:val="00BD1D8E"/>
    <w:rsid w:val="00BD2A56"/>
    <w:rsid w:val="00BD3331"/>
    <w:rsid w:val="00BE142A"/>
    <w:rsid w:val="00BE32A3"/>
    <w:rsid w:val="00BE6CE6"/>
    <w:rsid w:val="00BF0272"/>
    <w:rsid w:val="00C0332A"/>
    <w:rsid w:val="00C11E3A"/>
    <w:rsid w:val="00C12076"/>
    <w:rsid w:val="00C13167"/>
    <w:rsid w:val="00C13D28"/>
    <w:rsid w:val="00C14CB3"/>
    <w:rsid w:val="00C159A7"/>
    <w:rsid w:val="00C163D8"/>
    <w:rsid w:val="00C2120B"/>
    <w:rsid w:val="00C22A6A"/>
    <w:rsid w:val="00C22B92"/>
    <w:rsid w:val="00C25E62"/>
    <w:rsid w:val="00C33064"/>
    <w:rsid w:val="00C37BB5"/>
    <w:rsid w:val="00C40594"/>
    <w:rsid w:val="00C41488"/>
    <w:rsid w:val="00C44B52"/>
    <w:rsid w:val="00C5152B"/>
    <w:rsid w:val="00C51C2D"/>
    <w:rsid w:val="00C52EBA"/>
    <w:rsid w:val="00C715F2"/>
    <w:rsid w:val="00C73AA2"/>
    <w:rsid w:val="00C7671C"/>
    <w:rsid w:val="00C800AC"/>
    <w:rsid w:val="00C8294B"/>
    <w:rsid w:val="00C93503"/>
    <w:rsid w:val="00CA42EF"/>
    <w:rsid w:val="00CA50AD"/>
    <w:rsid w:val="00CB0EF1"/>
    <w:rsid w:val="00CB4DA4"/>
    <w:rsid w:val="00CB6097"/>
    <w:rsid w:val="00CB6DD1"/>
    <w:rsid w:val="00CC6621"/>
    <w:rsid w:val="00CC775B"/>
    <w:rsid w:val="00CD1C43"/>
    <w:rsid w:val="00CD44FE"/>
    <w:rsid w:val="00CD7EDC"/>
    <w:rsid w:val="00CE1793"/>
    <w:rsid w:val="00CE2F5C"/>
    <w:rsid w:val="00CE3E4B"/>
    <w:rsid w:val="00CE4552"/>
    <w:rsid w:val="00CF2F8E"/>
    <w:rsid w:val="00D04FBD"/>
    <w:rsid w:val="00D11C97"/>
    <w:rsid w:val="00D14FF3"/>
    <w:rsid w:val="00D16EB1"/>
    <w:rsid w:val="00D1787F"/>
    <w:rsid w:val="00D20C2E"/>
    <w:rsid w:val="00D25537"/>
    <w:rsid w:val="00D44FF5"/>
    <w:rsid w:val="00D54213"/>
    <w:rsid w:val="00D614C9"/>
    <w:rsid w:val="00D61F4E"/>
    <w:rsid w:val="00D67B0C"/>
    <w:rsid w:val="00D84110"/>
    <w:rsid w:val="00D8483C"/>
    <w:rsid w:val="00D84B5E"/>
    <w:rsid w:val="00D87424"/>
    <w:rsid w:val="00D95083"/>
    <w:rsid w:val="00D9584B"/>
    <w:rsid w:val="00DA1E8C"/>
    <w:rsid w:val="00DA238C"/>
    <w:rsid w:val="00DA3CB6"/>
    <w:rsid w:val="00DB51F5"/>
    <w:rsid w:val="00DB5A25"/>
    <w:rsid w:val="00DB637C"/>
    <w:rsid w:val="00DD6B3D"/>
    <w:rsid w:val="00DE0391"/>
    <w:rsid w:val="00DE06FD"/>
    <w:rsid w:val="00DE5708"/>
    <w:rsid w:val="00DE574E"/>
    <w:rsid w:val="00DE752E"/>
    <w:rsid w:val="00DF1529"/>
    <w:rsid w:val="00E03AA6"/>
    <w:rsid w:val="00E05F0C"/>
    <w:rsid w:val="00E136AE"/>
    <w:rsid w:val="00E141F2"/>
    <w:rsid w:val="00E142D5"/>
    <w:rsid w:val="00E15DA3"/>
    <w:rsid w:val="00E1676D"/>
    <w:rsid w:val="00E20733"/>
    <w:rsid w:val="00E22F24"/>
    <w:rsid w:val="00E26499"/>
    <w:rsid w:val="00E356B2"/>
    <w:rsid w:val="00E36D78"/>
    <w:rsid w:val="00E4341F"/>
    <w:rsid w:val="00E4581A"/>
    <w:rsid w:val="00E46913"/>
    <w:rsid w:val="00E46BF3"/>
    <w:rsid w:val="00E50C1C"/>
    <w:rsid w:val="00E5291F"/>
    <w:rsid w:val="00E54A1F"/>
    <w:rsid w:val="00E559A8"/>
    <w:rsid w:val="00E62CDC"/>
    <w:rsid w:val="00E64046"/>
    <w:rsid w:val="00E738ED"/>
    <w:rsid w:val="00E779A7"/>
    <w:rsid w:val="00E80715"/>
    <w:rsid w:val="00E81101"/>
    <w:rsid w:val="00E8185E"/>
    <w:rsid w:val="00E83109"/>
    <w:rsid w:val="00E83BC1"/>
    <w:rsid w:val="00E83EA8"/>
    <w:rsid w:val="00E85CFD"/>
    <w:rsid w:val="00E86F67"/>
    <w:rsid w:val="00E95474"/>
    <w:rsid w:val="00E9666C"/>
    <w:rsid w:val="00EA12A9"/>
    <w:rsid w:val="00EA6960"/>
    <w:rsid w:val="00EB5727"/>
    <w:rsid w:val="00EC3AB1"/>
    <w:rsid w:val="00EC6296"/>
    <w:rsid w:val="00ED26EF"/>
    <w:rsid w:val="00EE03D9"/>
    <w:rsid w:val="00EE124A"/>
    <w:rsid w:val="00EE5277"/>
    <w:rsid w:val="00EE7594"/>
    <w:rsid w:val="00EF50BE"/>
    <w:rsid w:val="00EF6191"/>
    <w:rsid w:val="00F0117D"/>
    <w:rsid w:val="00F03A22"/>
    <w:rsid w:val="00F13777"/>
    <w:rsid w:val="00F17A81"/>
    <w:rsid w:val="00F245C1"/>
    <w:rsid w:val="00F3096F"/>
    <w:rsid w:val="00F3217D"/>
    <w:rsid w:val="00F33E02"/>
    <w:rsid w:val="00F50567"/>
    <w:rsid w:val="00F6155A"/>
    <w:rsid w:val="00F65F6F"/>
    <w:rsid w:val="00F67CD8"/>
    <w:rsid w:val="00F70F27"/>
    <w:rsid w:val="00F71D0A"/>
    <w:rsid w:val="00F7223E"/>
    <w:rsid w:val="00F73C18"/>
    <w:rsid w:val="00F801F5"/>
    <w:rsid w:val="00F904C5"/>
    <w:rsid w:val="00F9152F"/>
    <w:rsid w:val="00F95A69"/>
    <w:rsid w:val="00FA0700"/>
    <w:rsid w:val="00FB0A77"/>
    <w:rsid w:val="00FB4FD0"/>
    <w:rsid w:val="00FC3FEF"/>
    <w:rsid w:val="00FC41F2"/>
    <w:rsid w:val="00FC6A67"/>
    <w:rsid w:val="00FD420E"/>
    <w:rsid w:val="00FE1D05"/>
    <w:rsid w:val="00FF27C4"/>
    <w:rsid w:val="00FF521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EE1B704"/>
  <w15:docId w15:val="{5AA5933E-8261-49B0-A928-3B7795C7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lsdException w:name="heading 4" w:locked="0" w:semiHidden="1" w:uiPriority="2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link w:val="CaptionChar"/>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character" w:styleId="CommentReference">
    <w:name w:val="annotation reference"/>
    <w:basedOn w:val="DefaultParagraphFont"/>
    <w:uiPriority w:val="99"/>
    <w:semiHidden/>
    <w:unhideWhenUsed/>
    <w:locked/>
    <w:rsid w:val="00A5680A"/>
    <w:rPr>
      <w:sz w:val="18"/>
      <w:szCs w:val="18"/>
    </w:rPr>
  </w:style>
  <w:style w:type="paragraph" w:styleId="CommentText">
    <w:name w:val="annotation text"/>
    <w:basedOn w:val="Normal"/>
    <w:link w:val="CommentTextChar"/>
    <w:uiPriority w:val="99"/>
    <w:semiHidden/>
    <w:unhideWhenUsed/>
    <w:locked/>
    <w:rsid w:val="00A5680A"/>
    <w:pPr>
      <w:spacing w:line="240" w:lineRule="auto"/>
    </w:pPr>
    <w:rPr>
      <w:szCs w:val="24"/>
    </w:rPr>
  </w:style>
  <w:style w:type="character" w:customStyle="1" w:styleId="CommentTextChar">
    <w:name w:val="Comment Text Char"/>
    <w:basedOn w:val="DefaultParagraphFont"/>
    <w:link w:val="CommentText"/>
    <w:uiPriority w:val="99"/>
    <w:semiHidden/>
    <w:rsid w:val="00A5680A"/>
    <w:rPr>
      <w:rFonts w:ascii="Calibri" w:hAnsi="Calibri"/>
      <w:sz w:val="24"/>
      <w:szCs w:val="24"/>
      <w:lang w:val="en-GB"/>
    </w:rPr>
  </w:style>
  <w:style w:type="paragraph" w:styleId="CommentSubject">
    <w:name w:val="annotation subject"/>
    <w:basedOn w:val="CommentText"/>
    <w:next w:val="CommentText"/>
    <w:link w:val="CommentSubjectChar"/>
    <w:uiPriority w:val="99"/>
    <w:semiHidden/>
    <w:unhideWhenUsed/>
    <w:locked/>
    <w:rsid w:val="00A231D8"/>
    <w:rPr>
      <w:b/>
      <w:bCs/>
      <w:sz w:val="20"/>
      <w:szCs w:val="20"/>
    </w:rPr>
  </w:style>
  <w:style w:type="character" w:customStyle="1" w:styleId="CommentSubjectChar">
    <w:name w:val="Comment Subject Char"/>
    <w:basedOn w:val="CommentTextChar"/>
    <w:link w:val="CommentSubject"/>
    <w:uiPriority w:val="99"/>
    <w:semiHidden/>
    <w:rsid w:val="00A231D8"/>
    <w:rPr>
      <w:rFonts w:ascii="Calibri" w:hAnsi="Calibri"/>
      <w:b/>
      <w:bCs/>
      <w:sz w:val="20"/>
      <w:szCs w:val="20"/>
      <w:lang w:val="en-GB"/>
    </w:rPr>
  </w:style>
  <w:style w:type="character" w:customStyle="1" w:styleId="CaptionChar">
    <w:name w:val="Caption Char"/>
    <w:basedOn w:val="DefaultParagraphFont"/>
    <w:link w:val="Caption"/>
    <w:uiPriority w:val="35"/>
    <w:locked/>
    <w:rsid w:val="00022235"/>
    <w:rPr>
      <w:rFonts w:ascii="Calibri" w:hAnsi="Calibri"/>
      <w:b/>
      <w:bCs/>
      <w:sz w:val="20"/>
      <w:szCs w:val="20"/>
      <w:lang w:val="en-GB"/>
    </w:rPr>
  </w:style>
  <w:style w:type="paragraph" w:styleId="Revision">
    <w:name w:val="Revision"/>
    <w:hidden/>
    <w:uiPriority w:val="99"/>
    <w:semiHidden/>
    <w:rsid w:val="00E15DA3"/>
    <w:pPr>
      <w:spacing w:after="0" w:line="240" w:lineRule="auto"/>
    </w:pPr>
    <w:rPr>
      <w:rFonts w:ascii="Calibri" w:hAnsi="Calibri"/>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615028">
      <w:bodyDiv w:val="1"/>
      <w:marLeft w:val="0"/>
      <w:marRight w:val="0"/>
      <w:marTop w:val="0"/>
      <w:marBottom w:val="0"/>
      <w:divBdr>
        <w:top w:val="none" w:sz="0" w:space="0" w:color="auto"/>
        <w:left w:val="none" w:sz="0" w:space="0" w:color="auto"/>
        <w:bottom w:val="none" w:sz="0" w:space="0" w:color="auto"/>
        <w:right w:val="none" w:sz="0" w:space="0" w:color="auto"/>
      </w:divBdr>
      <w:divsChild>
        <w:div w:id="1446004878">
          <w:marLeft w:val="1166"/>
          <w:marRight w:val="0"/>
          <w:marTop w:val="96"/>
          <w:marBottom w:val="0"/>
          <w:divBdr>
            <w:top w:val="none" w:sz="0" w:space="0" w:color="auto"/>
            <w:left w:val="none" w:sz="0" w:space="0" w:color="auto"/>
            <w:bottom w:val="none" w:sz="0" w:space="0" w:color="auto"/>
            <w:right w:val="none" w:sz="0" w:space="0" w:color="auto"/>
          </w:divBdr>
        </w:div>
      </w:divsChild>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693575282">
      <w:bodyDiv w:val="1"/>
      <w:marLeft w:val="0"/>
      <w:marRight w:val="0"/>
      <w:marTop w:val="0"/>
      <w:marBottom w:val="0"/>
      <w:divBdr>
        <w:top w:val="none" w:sz="0" w:space="0" w:color="auto"/>
        <w:left w:val="none" w:sz="0" w:space="0" w:color="auto"/>
        <w:bottom w:val="none" w:sz="0" w:space="0" w:color="auto"/>
        <w:right w:val="none" w:sz="0" w:space="0" w:color="auto"/>
      </w:divBdr>
    </w:div>
    <w:div w:id="778642422">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22169">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713"/>
    <w:rsid w:val="00090BDF"/>
    <w:rsid w:val="000F4713"/>
    <w:rsid w:val="00103EA1"/>
    <w:rsid w:val="00204F08"/>
    <w:rsid w:val="0022624F"/>
    <w:rsid w:val="003447A9"/>
    <w:rsid w:val="00385022"/>
    <w:rsid w:val="00415D39"/>
    <w:rsid w:val="004A7712"/>
    <w:rsid w:val="005822F3"/>
    <w:rsid w:val="006B728C"/>
    <w:rsid w:val="007A0802"/>
    <w:rsid w:val="0081683A"/>
    <w:rsid w:val="008709C8"/>
    <w:rsid w:val="00957B51"/>
    <w:rsid w:val="009D6DAB"/>
    <w:rsid w:val="009F4387"/>
    <w:rsid w:val="00A12172"/>
    <w:rsid w:val="00A201DA"/>
    <w:rsid w:val="00A94FA1"/>
    <w:rsid w:val="00AA264E"/>
    <w:rsid w:val="00B46E6B"/>
    <w:rsid w:val="00B5286B"/>
    <w:rsid w:val="00D675FB"/>
    <w:rsid w:val="00DC0906"/>
    <w:rsid w:val="00DD03B5"/>
    <w:rsid w:val="00E8626F"/>
    <w:rsid w:val="00EB729F"/>
    <w:rsid w:val="00EE6C0D"/>
    <w:rsid w:val="00F03853"/>
    <w:rsid w:val="00F57EB3"/>
    <w:rsid w:val="00FA6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b:Source>
    <b:Tag>Haz3</b:Tag>
    <b:SourceType>Book</b:SourceType>
    <b:Guid>{F983E173-EE29-496A-A357-284A5756A7DA}</b:Guid>
    <b:Title>Hazards and risk assessment of the ion source and LEBT (ESS-0118213)</b:Title>
    <b:RefOrder>1</b:RefOrder>
  </b:Source>
  <b:Source>
    <b:Tag>Haz2</b:Tag>
    <b:SourceType>Book</b:SourceType>
    <b:Guid>{8966B334-7B9A-47C2-80CA-0C8B4EEF8250}</b:Guid>
    <b:Title>Hazard Register (ESS-0229491)</b:Title>
    <b:RefOrder>2</b:RefOrder>
  </b:Source>
  <b:Source>
    <b:Tag>Acc1</b:Tag>
    <b:SourceType>Book</b:SourceType>
    <b:Guid>{4452ACC3-D4DB-4D78-90ED-29196254FCA9}</b:Guid>
    <b:Title>Accelerator Personnel Safety System 0 and Ion Source Interface Control Document (ESS-0237562)</b:Title>
    <b:RefOrder>5</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27B59F76-5912-442C-B4C8-32146DE4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26</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ÅF AB</Company>
  <LinksUpToDate>false</LinksUpToDate>
  <CharactersWithSpaces>22211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Meike Rönn</cp:lastModifiedBy>
  <cp:revision>31</cp:revision>
  <dcterms:created xsi:type="dcterms:W3CDTF">2018-10-31T08:37:00Z</dcterms:created>
  <dcterms:modified xsi:type="dcterms:W3CDTF">2018-11-09T12:01:00Z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15</vt:lpwstr>
  </property>
  <property fmtid="{D5CDD505-2E9C-101B-9397-08002B2CF9AE}" pid="5" name="MXActual_state_Preliminary">
    <vt:lpwstr>Apr 23, 2018</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Mansouri, Morteza</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This document incorporates an overview, a detailed functional description, description of roles, responsibilities and processes for the ESS Accelerator Personnel Safety System 0 (PSS0).</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Morteza.Mansouri@esss.se</vt:lpwstr>
  </property>
  <property fmtid="{D5CDD505-2E9C-101B-9397-08002B2CF9AE}" pid="19" name="MXFirstName">
    <vt:lpwstr>Morteza</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Mansouri</vt:lpwstr>
  </property>
  <property fmtid="{D5CDD505-2E9C-101B-9397-08002B2CF9AE}" pid="23" name="MXLatestVersion">
    <vt:lpwstr>15</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ESS-0134492</vt:lpwstr>
  </property>
  <property fmtid="{D5CDD505-2E9C-101B-9397-08002B2CF9AE}" pid="29" name="MXOriginator">
    <vt:lpwstr>mortezamansouri</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May 2, 2018</vt:lpwstr>
  </property>
  <property fmtid="{D5CDD505-2E9C-101B-9397-08002B2CF9AE}" pid="33" name="MXPrinted Version">
    <vt:lpwstr>(15)</vt:lpwstr>
  </property>
  <property fmtid="{D5CDD505-2E9C-101B-9397-08002B2CF9AE}" pid="34" name="MXReference">
    <vt:lpwstr/>
  </property>
  <property fmtid="{D5CDD505-2E9C-101B-9397-08002B2CF9AE}" pid="35" name="MXRevision">
    <vt:lpwstr>2</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Mansouri, Morteza</vt:lpwstr>
  </property>
  <property fmtid="{D5CDD505-2E9C-101B-9397-08002B2CF9AE}" pid="39" name="MXSuspend Versioning">
    <vt:lpwstr>False</vt:lpwstr>
  </property>
  <property fmtid="{D5CDD505-2E9C-101B-9397-08002B2CF9AE}" pid="40" name="MXTitle">
    <vt:lpwstr>Concept of Operations For the Accelerator Personnel Safety System 0 (PSS0)</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dmg_ConceptsofOperationsDescription</vt:lpwstr>
  </property>
  <property fmtid="{D5CDD505-2E9C-101B-9397-08002B2CF9AE}" pid="49" name="MXType.Localized">
    <vt:lpwstr>Concepts of Operations Description</vt:lpwstr>
  </property>
  <property fmtid="{D5CDD505-2E9C-101B-9397-08002B2CF9AE}" pid="50" name="MXUser">
    <vt:lpwstr>mortezamansouri</vt:lpwstr>
  </property>
  <property fmtid="{D5CDD505-2E9C-101B-9397-08002B2CF9AE}" pid="51" name="MXVersion">
    <vt:lpwstr>15</vt:lpwstr>
  </property>
  <property fmtid="{D5CDD505-2E9C-101B-9397-08002B2CF9AE}" pid="52" name="prpGSDName">
    <vt:lpwstr>Chess Controlled Core</vt:lpwstr>
  </property>
  <property fmtid="{D5CDD505-2E9C-101B-9397-08002B2CF9AE}" pid="53" name="prpGSDNo">
    <vt:lpwstr>2.0</vt:lpwstr>
  </property>
  <property fmtid="{D5CDD505-2E9C-101B-9397-08002B2CF9AE}" pid="54" name="prpVersion">
    <vt:lpwstr>Template Active Date: 24 April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Apr 23, 2018</vt:lpwstr>
  </property>
  <property fmtid="{D5CDD505-2E9C-101B-9397-08002B2CF9AE}" pid="58" name="MXSignatures_state_Review">
    <vt:lpwstr/>
  </property>
  <property fmtid="{D5CDD505-2E9C-101B-9397-08002B2CF9AE}" pid="59" name="MXdmg_LastSourceFileCheckin">
    <vt:lpwstr>May 2, 2018</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Not applicable</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dmg_Stamp">
    <vt:lpwstr>No</vt:lpwstr>
  </property>
  <property fmtid="{D5CDD505-2E9C-101B-9397-08002B2CF9AE}" pid="101" name="MXess_LevelOfMaturity">
    <vt:lpwstr/>
  </property>
  <property fmtid="{D5CDD505-2E9C-101B-9397-08002B2CF9AE}" pid="102" name="MXFile Created Date">
    <vt:lpwstr/>
  </property>
  <property fmtid="{D5CDD505-2E9C-101B-9397-08002B2CF9AE}" pid="103" name="MXFile Dimension">
    <vt:lpwstr/>
  </property>
  <property fmtid="{D5CDD505-2E9C-101B-9397-08002B2CF9AE}" pid="104" name="MXFile Duration">
    <vt:lpwstr>0.0</vt:lpwstr>
  </property>
  <property fmtid="{D5CDD505-2E9C-101B-9397-08002B2CF9AE}" pid="105" name="MXFile Modified Date">
    <vt:lpwstr/>
  </property>
  <property fmtid="{D5CDD505-2E9C-101B-9397-08002B2CF9AE}" pid="106" name="MXFile Size">
    <vt:lpwstr>0</vt:lpwstr>
  </property>
  <property fmtid="{D5CDD505-2E9C-101B-9397-08002B2CF9AE}" pid="107" name="MXFile Type">
    <vt:lpwstr/>
  </property>
  <property fmtid="{D5CDD505-2E9C-101B-9397-08002B2CF9AE}" pid="108" name="MXRev">
    <vt:lpwstr>2</vt:lpwstr>
  </property>
  <property fmtid="{D5CDD505-2E9C-101B-9397-08002B2CF9AE}" pid="109" name="MXdmg_SystemId">
    <vt:lpwstr/>
  </property>
  <property fmtid="{D5CDD505-2E9C-101B-9397-08002B2CF9AE}" pid="110" name="MXdmg_WorkflowType">
    <vt:lpwstr>Release</vt:lpwstr>
  </property>
  <property fmtid="{D5CDD505-2E9C-101B-9397-08002B2CF9AE}" pid="111" name="MXArchiveLocation">
    <vt:lpwstr/>
  </property>
  <property fmtid="{D5CDD505-2E9C-101B-9397-08002B2CF9AE}" pid="112" name="MXdmg_OriginalFileName">
    <vt:lpwstr/>
  </property>
  <property fmtid="{D5CDD505-2E9C-101B-9397-08002B2CF9AE}" pid="113" name="MXdmg_UseStandardizedFileName">
    <vt:lpwstr>Yes</vt:lpwstr>
  </property>
</Properties>
</file>