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84" w:type="pct"/>
        <w:tblInd w:w="108" w:type="dxa"/>
        <w:tblLook w:val="04A0" w:firstRow="1" w:lastRow="0" w:firstColumn="1" w:lastColumn="0" w:noHBand="0" w:noVBand="1"/>
      </w:tblPr>
      <w:tblGrid>
        <w:gridCol w:w="8861"/>
      </w:tblGrid>
      <w:tr w:rsidR="00E55E7E" w:rsidRPr="0003382D" w14:paraId="41C696A6" w14:textId="77777777">
        <w:tc>
          <w:tcPr>
            <w:tcW w:w="5000" w:type="pct"/>
            <w:tcBorders>
              <w:top w:val="nil"/>
              <w:left w:val="nil"/>
              <w:bottom w:val="nil"/>
              <w:right w:val="nil"/>
            </w:tcBorders>
          </w:tcPr>
          <w:p w14:paraId="156AEB03" w14:textId="77777777" w:rsidR="00E55E7E" w:rsidRPr="0003382D" w:rsidRDefault="00E55E7E" w:rsidP="00E55E7E">
            <w:pPr>
              <w:pStyle w:val="EssTable"/>
            </w:pPr>
            <w:bookmarkStart w:id="0" w:name="_GoBack"/>
            <w:bookmarkEnd w:id="0"/>
          </w:p>
        </w:tc>
      </w:tr>
      <w:tr w:rsidR="00E55E7E" w:rsidRPr="0003382D" w14:paraId="3E34C7CB" w14:textId="77777777">
        <w:tc>
          <w:tcPr>
            <w:tcW w:w="5000" w:type="pct"/>
            <w:tcBorders>
              <w:top w:val="nil"/>
              <w:left w:val="nil"/>
              <w:bottom w:val="nil"/>
              <w:right w:val="nil"/>
            </w:tcBorders>
          </w:tcPr>
          <w:p w14:paraId="7A8E3FDC" w14:textId="77777777" w:rsidR="00E55E7E" w:rsidRPr="0003382D" w:rsidRDefault="00E55E7E" w:rsidP="00E55E7E">
            <w:pPr>
              <w:pStyle w:val="EssTable"/>
            </w:pPr>
          </w:p>
        </w:tc>
      </w:tr>
      <w:tr w:rsidR="00E55E7E" w:rsidRPr="0003382D" w14:paraId="2D076114" w14:textId="77777777" w:rsidTr="00E56F33">
        <w:trPr>
          <w:trHeight w:val="1134"/>
        </w:trPr>
        <w:tc>
          <w:tcPr>
            <w:tcW w:w="5000" w:type="pct"/>
            <w:tcBorders>
              <w:top w:val="single" w:sz="2" w:space="0" w:color="auto"/>
              <w:left w:val="single" w:sz="2" w:space="0" w:color="auto"/>
              <w:bottom w:val="single" w:sz="2" w:space="0" w:color="auto"/>
              <w:right w:val="single" w:sz="2" w:space="0" w:color="auto"/>
            </w:tcBorders>
            <w:shd w:val="pct12" w:color="auto" w:fill="FFFFFF" w:themeFill="background1"/>
            <w:vAlign w:val="center"/>
          </w:tcPr>
          <w:p w14:paraId="09E18DBE" w14:textId="77777777" w:rsidR="00E55E7E" w:rsidRPr="00E55E7E" w:rsidRDefault="00A76277" w:rsidP="00E55E7E">
            <w:pPr>
              <w:pStyle w:val="EssTitle"/>
              <w:rPr>
                <w:sz w:val="24"/>
              </w:rPr>
            </w:pPr>
            <w:r>
              <w:rPr>
                <w:sz w:val="24"/>
              </w:rPr>
              <w:fldChar w:fldCharType="begin"/>
            </w:r>
            <w:r>
              <w:rPr>
                <w:sz w:val="24"/>
              </w:rPr>
              <w:instrText xml:space="preserve"> DOCPROPERTY "MXTitle"  \* MERGEFORMAT </w:instrText>
            </w:r>
            <w:r>
              <w:rPr>
                <w:sz w:val="24"/>
              </w:rPr>
              <w:fldChar w:fldCharType="separate"/>
            </w:r>
            <w:r w:rsidR="00E93F01">
              <w:rPr>
                <w:sz w:val="24"/>
              </w:rPr>
              <w:t>PSS0 Validation and Handover</w:t>
            </w:r>
            <w:r>
              <w:rPr>
                <w:sz w:val="24"/>
              </w:rPr>
              <w:fldChar w:fldCharType="end"/>
            </w:r>
          </w:p>
        </w:tc>
      </w:tr>
      <w:tr w:rsidR="00E55E7E" w:rsidRPr="0003382D" w14:paraId="76D856D2" w14:textId="77777777">
        <w:tc>
          <w:tcPr>
            <w:tcW w:w="5000" w:type="pct"/>
            <w:tcBorders>
              <w:top w:val="single" w:sz="2" w:space="0" w:color="auto"/>
              <w:left w:val="nil"/>
              <w:bottom w:val="nil"/>
              <w:right w:val="nil"/>
            </w:tcBorders>
          </w:tcPr>
          <w:p w14:paraId="0F2418CE" w14:textId="77777777" w:rsidR="00E55E7E" w:rsidRPr="0003382D" w:rsidRDefault="00E55E7E"/>
        </w:tc>
      </w:tr>
    </w:tbl>
    <w:tbl>
      <w:tblPr>
        <w:tblW w:w="5000" w:type="pct"/>
        <w:tblBorders>
          <w:bottom w:val="single" w:sz="6" w:space="0" w:color="auto"/>
        </w:tblBorders>
        <w:tblCellMar>
          <w:left w:w="0" w:type="dxa"/>
          <w:right w:w="0" w:type="dxa"/>
        </w:tblCellMar>
        <w:tblLook w:val="0000" w:firstRow="0" w:lastRow="0" w:firstColumn="0" w:lastColumn="0" w:noHBand="0" w:noVBand="0"/>
      </w:tblPr>
      <w:tblGrid>
        <w:gridCol w:w="4528"/>
        <w:gridCol w:w="3349"/>
        <w:gridCol w:w="1194"/>
      </w:tblGrid>
      <w:tr w:rsidR="005C2AAA" w:rsidRPr="009E3CEC" w14:paraId="493060E5" w14:textId="77777777">
        <w:trPr>
          <w:trHeight w:val="320"/>
        </w:trPr>
        <w:tc>
          <w:tcPr>
            <w:tcW w:w="2496" w:type="pct"/>
          </w:tcPr>
          <w:p w14:paraId="6487BB23" w14:textId="77777777" w:rsidR="005C2AAA" w:rsidRPr="009E3CEC" w:rsidRDefault="005C2AAA">
            <w:pPr>
              <w:pStyle w:val="ESSGuidingText"/>
              <w:rPr>
                <w:rFonts w:cs="Tahoma"/>
                <w:sz w:val="20"/>
              </w:rPr>
            </w:pPr>
            <w:bookmarkStart w:id="1" w:name="bm_HeadTable"/>
            <w:r w:rsidRPr="009E3CEC">
              <w:rPr>
                <w:rFonts w:cs="Tahoma"/>
                <w:sz w:val="20"/>
              </w:rPr>
              <w:t>Meeting Date</w:t>
            </w:r>
          </w:p>
        </w:tc>
        <w:tc>
          <w:tcPr>
            <w:tcW w:w="2504" w:type="pct"/>
            <w:gridSpan w:val="2"/>
          </w:tcPr>
          <w:p w14:paraId="46230980" w14:textId="77777777" w:rsidR="005C2AAA" w:rsidRPr="009E3CEC" w:rsidRDefault="005C2AAA">
            <w:pPr>
              <w:pStyle w:val="ESSGuidingText"/>
              <w:rPr>
                <w:rFonts w:cs="Tahoma"/>
                <w:b w:val="0"/>
                <w:sz w:val="20"/>
              </w:rPr>
            </w:pPr>
            <w:r w:rsidRPr="009E3CEC">
              <w:rPr>
                <w:rFonts w:cs="Tahoma"/>
                <w:sz w:val="20"/>
              </w:rPr>
              <w:t>Location</w:t>
            </w:r>
          </w:p>
        </w:tc>
      </w:tr>
      <w:tr w:rsidR="005C2AAA" w:rsidRPr="009E3CEC" w14:paraId="300D7B39" w14:textId="77777777">
        <w:trPr>
          <w:trHeight w:val="280"/>
        </w:trPr>
        <w:tc>
          <w:tcPr>
            <w:tcW w:w="2496" w:type="pct"/>
          </w:tcPr>
          <w:p w14:paraId="60021286" w14:textId="566C37E3" w:rsidR="005C2AAA" w:rsidRPr="009E3CEC" w:rsidRDefault="00B52C20">
            <w:pPr>
              <w:pStyle w:val="EssTable"/>
              <w:rPr>
                <w:rFonts w:cs="Tahoma"/>
                <w:lang w:val="sv-SE"/>
              </w:rPr>
            </w:pPr>
            <w:bookmarkStart w:id="2" w:name="bm_Date" w:colFirst="1" w:colLast="1"/>
            <w:bookmarkStart w:id="3" w:name="bm_Pages" w:colFirst="3" w:colLast="3"/>
            <w:bookmarkStart w:id="4" w:name="bm_Chairman" w:colFirst="0" w:colLast="0"/>
            <w:r w:rsidRPr="009E3CEC">
              <w:rPr>
                <w:rFonts w:cs="Tahoma"/>
                <w:lang w:val="sv-SE"/>
              </w:rPr>
              <w:t>2018-09-11</w:t>
            </w:r>
          </w:p>
        </w:tc>
        <w:tc>
          <w:tcPr>
            <w:tcW w:w="2504" w:type="pct"/>
            <w:gridSpan w:val="2"/>
          </w:tcPr>
          <w:p w14:paraId="4A8D76A5" w14:textId="2470F6CE" w:rsidR="005C2AAA" w:rsidRPr="009E3CEC" w:rsidRDefault="00B52C20" w:rsidP="004F3B02">
            <w:pPr>
              <w:pStyle w:val="EssTable"/>
              <w:rPr>
                <w:rFonts w:cs="Tahoma"/>
                <w:lang w:val="en-US"/>
              </w:rPr>
            </w:pPr>
            <w:r w:rsidRPr="009E3CEC">
              <w:rPr>
                <w:rFonts w:cs="Tahoma"/>
                <w:lang w:val="en-US"/>
              </w:rPr>
              <w:t>ESS Construction Site, Building G01 (Accelerator tunnel)</w:t>
            </w:r>
          </w:p>
        </w:tc>
      </w:tr>
      <w:tr w:rsidR="00512827" w:rsidRPr="009E3CEC" w14:paraId="643FAB78" w14:textId="77777777">
        <w:trPr>
          <w:trHeight w:val="280"/>
        </w:trPr>
        <w:tc>
          <w:tcPr>
            <w:tcW w:w="2496" w:type="pct"/>
          </w:tcPr>
          <w:p w14:paraId="103D0709" w14:textId="77777777" w:rsidR="00512827" w:rsidRPr="009E3CEC" w:rsidRDefault="00512827">
            <w:pPr>
              <w:pStyle w:val="EssTable"/>
              <w:rPr>
                <w:rFonts w:cs="Tahoma"/>
                <w:lang w:val="en-US"/>
              </w:rPr>
            </w:pPr>
          </w:p>
        </w:tc>
        <w:tc>
          <w:tcPr>
            <w:tcW w:w="1846" w:type="pct"/>
          </w:tcPr>
          <w:p w14:paraId="1043A922" w14:textId="77777777" w:rsidR="00512827" w:rsidRPr="009E3CEC" w:rsidRDefault="00512827" w:rsidP="004F3B02">
            <w:pPr>
              <w:pStyle w:val="EssTable"/>
              <w:rPr>
                <w:rFonts w:cs="Tahoma"/>
                <w:lang w:val="en-US"/>
              </w:rPr>
            </w:pPr>
          </w:p>
        </w:tc>
        <w:tc>
          <w:tcPr>
            <w:tcW w:w="658" w:type="pct"/>
          </w:tcPr>
          <w:p w14:paraId="0EBC2E0F" w14:textId="77777777" w:rsidR="00512827" w:rsidRPr="009E3CEC" w:rsidRDefault="00512827">
            <w:pPr>
              <w:pStyle w:val="xNumPages"/>
              <w:rPr>
                <w:rFonts w:cs="Tahoma"/>
                <w:lang w:val="en-US"/>
              </w:rPr>
            </w:pPr>
          </w:p>
        </w:tc>
      </w:tr>
      <w:bookmarkEnd w:id="2"/>
      <w:bookmarkEnd w:id="3"/>
      <w:bookmarkEnd w:id="4"/>
      <w:tr w:rsidR="00634A9C" w:rsidRPr="009E3CEC" w14:paraId="4EDE5733" w14:textId="77777777">
        <w:trPr>
          <w:trHeight w:val="320"/>
        </w:trPr>
        <w:tc>
          <w:tcPr>
            <w:tcW w:w="2496" w:type="pct"/>
          </w:tcPr>
          <w:p w14:paraId="79A2195F" w14:textId="77777777" w:rsidR="00634A9C" w:rsidRPr="009E3CEC" w:rsidRDefault="005C2AAA">
            <w:pPr>
              <w:pStyle w:val="ESSGuidingText"/>
              <w:rPr>
                <w:rFonts w:cs="Tahoma"/>
                <w:sz w:val="20"/>
              </w:rPr>
            </w:pPr>
            <w:r w:rsidRPr="009E3CEC">
              <w:rPr>
                <w:rFonts w:cs="Tahoma"/>
                <w:sz w:val="20"/>
              </w:rPr>
              <w:t>Chairman</w:t>
            </w:r>
          </w:p>
        </w:tc>
        <w:tc>
          <w:tcPr>
            <w:tcW w:w="2504" w:type="pct"/>
            <w:gridSpan w:val="2"/>
          </w:tcPr>
          <w:p w14:paraId="5AB4383D" w14:textId="77777777" w:rsidR="00634A9C" w:rsidRPr="009E3CEC" w:rsidRDefault="005C2AAA">
            <w:pPr>
              <w:pStyle w:val="ESSGuidingText"/>
              <w:rPr>
                <w:rFonts w:cs="Tahoma"/>
                <w:sz w:val="20"/>
              </w:rPr>
            </w:pPr>
            <w:r w:rsidRPr="009E3CEC">
              <w:rPr>
                <w:rFonts w:cs="Tahoma"/>
                <w:sz w:val="20"/>
              </w:rPr>
              <w:t>Secretary</w:t>
            </w:r>
          </w:p>
        </w:tc>
      </w:tr>
      <w:tr w:rsidR="00512827" w:rsidRPr="009E3CEC" w14:paraId="2A79ECD9" w14:textId="77777777">
        <w:trPr>
          <w:trHeight w:val="280"/>
        </w:trPr>
        <w:tc>
          <w:tcPr>
            <w:tcW w:w="2496" w:type="pct"/>
          </w:tcPr>
          <w:p w14:paraId="42C40D9A" w14:textId="70374874" w:rsidR="00512827" w:rsidRPr="009E3CEC" w:rsidRDefault="00B52C20" w:rsidP="004F3B02">
            <w:pPr>
              <w:pStyle w:val="EssTable"/>
              <w:rPr>
                <w:rFonts w:cs="Tahoma"/>
              </w:rPr>
            </w:pPr>
            <w:bookmarkStart w:id="5" w:name="bm_Secretary" w:colFirst="1" w:colLast="1"/>
            <w:bookmarkStart w:id="6" w:name="bm_Participants" w:colFirst="0" w:colLast="0"/>
            <w:r w:rsidRPr="009E3CEC">
              <w:rPr>
                <w:rFonts w:cs="Tahoma"/>
              </w:rPr>
              <w:t>Annika Nordt</w:t>
            </w:r>
          </w:p>
        </w:tc>
        <w:tc>
          <w:tcPr>
            <w:tcW w:w="2504" w:type="pct"/>
            <w:gridSpan w:val="2"/>
          </w:tcPr>
          <w:p w14:paraId="764AB11F" w14:textId="409FCF2F" w:rsidR="00512827" w:rsidRPr="009E3CEC" w:rsidRDefault="00B52C20" w:rsidP="004F3B02">
            <w:pPr>
              <w:pStyle w:val="EssTable"/>
              <w:rPr>
                <w:rFonts w:cs="Tahoma"/>
              </w:rPr>
            </w:pPr>
            <w:r w:rsidRPr="009E3CEC">
              <w:rPr>
                <w:rFonts w:cs="Tahoma"/>
              </w:rPr>
              <w:t>Morteza Mansouri</w:t>
            </w:r>
          </w:p>
        </w:tc>
      </w:tr>
      <w:tr w:rsidR="00512827" w:rsidRPr="009E3CEC" w14:paraId="64B570B7" w14:textId="77777777">
        <w:trPr>
          <w:trHeight w:val="280"/>
        </w:trPr>
        <w:tc>
          <w:tcPr>
            <w:tcW w:w="2496" w:type="pct"/>
          </w:tcPr>
          <w:p w14:paraId="227FFA9B" w14:textId="77777777" w:rsidR="00512827" w:rsidRPr="009E3CEC" w:rsidRDefault="00512827" w:rsidP="004F3B02">
            <w:pPr>
              <w:pStyle w:val="EssTable"/>
              <w:rPr>
                <w:rFonts w:cs="Tahoma"/>
              </w:rPr>
            </w:pPr>
          </w:p>
        </w:tc>
        <w:tc>
          <w:tcPr>
            <w:tcW w:w="2504" w:type="pct"/>
            <w:gridSpan w:val="2"/>
          </w:tcPr>
          <w:p w14:paraId="22BDC183" w14:textId="77777777" w:rsidR="00512827" w:rsidRPr="009E3CEC" w:rsidRDefault="00512827" w:rsidP="004F3B02">
            <w:pPr>
              <w:pStyle w:val="EssTable"/>
              <w:rPr>
                <w:rFonts w:cs="Tahoma"/>
              </w:rPr>
            </w:pPr>
          </w:p>
        </w:tc>
      </w:tr>
      <w:tr w:rsidR="00512827" w:rsidRPr="009E3CEC" w14:paraId="237B1A49" w14:textId="77777777">
        <w:trPr>
          <w:trHeight w:val="280"/>
        </w:trPr>
        <w:tc>
          <w:tcPr>
            <w:tcW w:w="2496" w:type="pct"/>
          </w:tcPr>
          <w:p w14:paraId="1FB20A2E" w14:textId="77777777" w:rsidR="00512827" w:rsidRPr="009E3CEC" w:rsidRDefault="005C2AAA" w:rsidP="004F3B02">
            <w:pPr>
              <w:pStyle w:val="ESSGuidingText"/>
              <w:rPr>
                <w:rFonts w:cs="Tahoma"/>
                <w:sz w:val="20"/>
              </w:rPr>
            </w:pPr>
            <w:r w:rsidRPr="009E3CEC">
              <w:rPr>
                <w:rFonts w:cs="Tahoma"/>
                <w:sz w:val="20"/>
              </w:rPr>
              <w:t>Attendees</w:t>
            </w:r>
          </w:p>
        </w:tc>
        <w:tc>
          <w:tcPr>
            <w:tcW w:w="2504" w:type="pct"/>
            <w:gridSpan w:val="2"/>
          </w:tcPr>
          <w:p w14:paraId="0C3D3731" w14:textId="77777777" w:rsidR="00512827" w:rsidRPr="009E3CEC" w:rsidRDefault="00512827" w:rsidP="004F3B02">
            <w:pPr>
              <w:pStyle w:val="EssTable"/>
              <w:rPr>
                <w:rFonts w:cs="Tahoma"/>
              </w:rPr>
            </w:pPr>
          </w:p>
        </w:tc>
      </w:tr>
      <w:bookmarkEnd w:id="5"/>
      <w:bookmarkEnd w:id="6"/>
      <w:tr w:rsidR="00634A9C" w:rsidRPr="009E3CEC" w14:paraId="15987921" w14:textId="77777777">
        <w:trPr>
          <w:trHeight w:val="320"/>
        </w:trPr>
        <w:tc>
          <w:tcPr>
            <w:tcW w:w="2496" w:type="pct"/>
          </w:tcPr>
          <w:p w14:paraId="44AC20EF" w14:textId="49DB549D" w:rsidR="00634A9C" w:rsidRPr="009E3CEC" w:rsidRDefault="00B52C20" w:rsidP="000F5946">
            <w:pPr>
              <w:pStyle w:val="EssTable"/>
              <w:jc w:val="both"/>
              <w:rPr>
                <w:rFonts w:cs="Tahoma"/>
              </w:rPr>
            </w:pPr>
            <w:r w:rsidRPr="009E3CEC">
              <w:rPr>
                <w:rFonts w:cs="Tahoma"/>
              </w:rPr>
              <w:t>Roland Garoby (RG), Peter Jacobsson (PJ), Helen Boyer (HB), Henrik Carling (HK), Mats Lindroos (M</w:t>
            </w:r>
            <w:r w:rsidR="003F1307">
              <w:rPr>
                <w:rFonts w:cs="Tahoma"/>
              </w:rPr>
              <w:t>L</w:t>
            </w:r>
            <w:r w:rsidRPr="009E3CEC">
              <w:rPr>
                <w:rFonts w:cs="Tahoma"/>
              </w:rPr>
              <w:t>), Lali Tchelidze (LT), Annika Nordt (AN), Stuart Birch (SB), Denis Paulic (DP), Mattias Eriksson (ME), Alberto Toral Diez (ATZ), Dennis de Wit (D</w:t>
            </w:r>
            <w:r w:rsidR="003F1307">
              <w:rPr>
                <w:rFonts w:cs="Tahoma"/>
              </w:rPr>
              <w:t>d</w:t>
            </w:r>
            <w:r w:rsidRPr="009E3CEC">
              <w:rPr>
                <w:rFonts w:cs="Tahoma"/>
              </w:rPr>
              <w:t xml:space="preserve">W), Owen Buchan (OB), Øystein Midttun (OM), Saeed Haghtalab (SH), Simone Scolari (SC), Hector Novella (HN), Nour Akel (NA), Ida Bergström (IB), Marcelo Juni Ferreira (MJF), Morteza Mansouri (MM) </w:t>
            </w:r>
          </w:p>
        </w:tc>
        <w:tc>
          <w:tcPr>
            <w:tcW w:w="2504" w:type="pct"/>
            <w:gridSpan w:val="2"/>
          </w:tcPr>
          <w:p w14:paraId="1A78566E" w14:textId="77777777" w:rsidR="00634A9C" w:rsidRPr="009E3CEC" w:rsidRDefault="00634A9C" w:rsidP="004F3B02">
            <w:pPr>
              <w:pStyle w:val="EssTable"/>
              <w:rPr>
                <w:rFonts w:cs="Tahoma"/>
                <w:b/>
              </w:rPr>
            </w:pPr>
          </w:p>
        </w:tc>
      </w:tr>
      <w:tr w:rsidR="005C2AAA" w:rsidRPr="009E3CEC" w14:paraId="4D77BE6B" w14:textId="77777777">
        <w:trPr>
          <w:trHeight w:val="320"/>
        </w:trPr>
        <w:tc>
          <w:tcPr>
            <w:tcW w:w="2496" w:type="pct"/>
          </w:tcPr>
          <w:p w14:paraId="156B9F30" w14:textId="77777777" w:rsidR="005C2AAA" w:rsidRPr="009E3CEC" w:rsidRDefault="005C2AAA" w:rsidP="004F3B02">
            <w:pPr>
              <w:pStyle w:val="EssTable"/>
              <w:rPr>
                <w:rFonts w:cs="Tahoma"/>
              </w:rPr>
            </w:pPr>
          </w:p>
        </w:tc>
        <w:tc>
          <w:tcPr>
            <w:tcW w:w="2504" w:type="pct"/>
            <w:gridSpan w:val="2"/>
          </w:tcPr>
          <w:p w14:paraId="5CC6B0C1" w14:textId="77777777" w:rsidR="005C2AAA" w:rsidRPr="009E3CEC" w:rsidRDefault="005C2AAA" w:rsidP="004F3B02">
            <w:pPr>
              <w:pStyle w:val="EssTable"/>
              <w:rPr>
                <w:rFonts w:cs="Tahoma"/>
                <w:b/>
              </w:rPr>
            </w:pPr>
          </w:p>
        </w:tc>
      </w:tr>
      <w:tr w:rsidR="005C2AAA" w:rsidRPr="009E3CEC" w14:paraId="3C75D047" w14:textId="77777777">
        <w:trPr>
          <w:trHeight w:val="280"/>
        </w:trPr>
        <w:tc>
          <w:tcPr>
            <w:tcW w:w="2496" w:type="pct"/>
          </w:tcPr>
          <w:p w14:paraId="05D0F4B4" w14:textId="77777777" w:rsidR="005C2AAA" w:rsidRPr="009E3CEC" w:rsidRDefault="005C2AAA" w:rsidP="004F3B02">
            <w:pPr>
              <w:pStyle w:val="ESSGuidingText"/>
              <w:rPr>
                <w:rFonts w:cs="Tahoma"/>
                <w:sz w:val="20"/>
              </w:rPr>
            </w:pPr>
            <w:r w:rsidRPr="009E3CEC">
              <w:rPr>
                <w:rFonts w:cs="Tahoma"/>
                <w:sz w:val="20"/>
              </w:rPr>
              <w:t>Absentees</w:t>
            </w:r>
          </w:p>
        </w:tc>
        <w:tc>
          <w:tcPr>
            <w:tcW w:w="2504" w:type="pct"/>
            <w:gridSpan w:val="2"/>
          </w:tcPr>
          <w:p w14:paraId="3C484B19" w14:textId="77777777" w:rsidR="005C2AAA" w:rsidRPr="009E3CEC" w:rsidRDefault="005C2AAA" w:rsidP="004F3B02">
            <w:pPr>
              <w:pStyle w:val="EssTable"/>
              <w:rPr>
                <w:rFonts w:cs="Tahoma"/>
              </w:rPr>
            </w:pPr>
          </w:p>
        </w:tc>
      </w:tr>
      <w:tr w:rsidR="005C2AAA" w:rsidRPr="009E3CEC" w14:paraId="4C46DE87" w14:textId="77777777">
        <w:trPr>
          <w:trHeight w:val="280"/>
        </w:trPr>
        <w:tc>
          <w:tcPr>
            <w:tcW w:w="2496" w:type="pct"/>
          </w:tcPr>
          <w:p w14:paraId="0EC4179A" w14:textId="28093FF4" w:rsidR="005C2AAA" w:rsidRPr="009E3CEC" w:rsidRDefault="003F1307" w:rsidP="00CA12ED">
            <w:pPr>
              <w:pStyle w:val="EssTable"/>
              <w:rPr>
                <w:rFonts w:cs="Tahoma"/>
              </w:rPr>
            </w:pPr>
            <w:r>
              <w:rPr>
                <w:rFonts w:cs="Tahoma"/>
              </w:rPr>
              <w:t>-</w:t>
            </w:r>
          </w:p>
        </w:tc>
        <w:tc>
          <w:tcPr>
            <w:tcW w:w="2504" w:type="pct"/>
            <w:gridSpan w:val="2"/>
          </w:tcPr>
          <w:p w14:paraId="13CA2053" w14:textId="77777777" w:rsidR="005C2AAA" w:rsidRPr="009E3CEC" w:rsidRDefault="005C2AAA" w:rsidP="004F3B02">
            <w:pPr>
              <w:pStyle w:val="EssTable"/>
              <w:rPr>
                <w:rFonts w:cs="Tahoma"/>
              </w:rPr>
            </w:pPr>
          </w:p>
        </w:tc>
      </w:tr>
      <w:tr w:rsidR="00634A9C" w:rsidRPr="009E3CEC" w14:paraId="36AF8208" w14:textId="77777777">
        <w:trPr>
          <w:trHeight w:hRule="exact" w:val="300"/>
        </w:trPr>
        <w:tc>
          <w:tcPr>
            <w:tcW w:w="5000" w:type="pct"/>
            <w:gridSpan w:val="3"/>
          </w:tcPr>
          <w:p w14:paraId="55D3BABB" w14:textId="77777777" w:rsidR="00634A9C" w:rsidRPr="009E3CEC" w:rsidRDefault="00634A9C" w:rsidP="004F3B02">
            <w:pPr>
              <w:pStyle w:val="EssTable"/>
              <w:rPr>
                <w:rFonts w:cs="Tahoma"/>
              </w:rPr>
            </w:pPr>
          </w:p>
        </w:tc>
      </w:tr>
    </w:tbl>
    <w:p w14:paraId="061C4E8B" w14:textId="77777777" w:rsidR="00634A9C" w:rsidRPr="009E3CEC" w:rsidRDefault="00634A9C">
      <w:pPr>
        <w:rPr>
          <w:rFonts w:cs="Tahoma"/>
          <w:szCs w:val="20"/>
        </w:rPr>
      </w:pPr>
    </w:p>
    <w:bookmarkEnd w:id="1"/>
    <w:p w14:paraId="06FDD19D" w14:textId="77777777" w:rsidR="005C2AAA" w:rsidRPr="009E3CEC" w:rsidRDefault="005C2AAA" w:rsidP="005C2AAA">
      <w:pPr>
        <w:rPr>
          <w:rFonts w:cs="Tahoma"/>
          <w:szCs w:val="20"/>
        </w:rPr>
      </w:pPr>
    </w:p>
    <w:p w14:paraId="216E9B09" w14:textId="77777777" w:rsidR="009944CF" w:rsidRPr="009E3CEC" w:rsidRDefault="009944CF" w:rsidP="009944CF">
      <w:pPr>
        <w:pStyle w:val="Heading1"/>
        <w:numPr>
          <w:ilvl w:val="0"/>
          <w:numId w:val="23"/>
        </w:numPr>
        <w:tabs>
          <w:tab w:val="clear" w:pos="1210"/>
          <w:tab w:val="clear" w:pos="9071"/>
        </w:tabs>
        <w:ind w:left="993" w:hanging="993"/>
        <w:rPr>
          <w:rFonts w:cs="Tahoma"/>
          <w:color w:val="000000" w:themeColor="text1"/>
          <w:sz w:val="20"/>
          <w:szCs w:val="20"/>
        </w:rPr>
      </w:pPr>
      <w:r w:rsidRPr="009E3CEC">
        <w:rPr>
          <w:rFonts w:cs="Tahoma"/>
          <w:color w:val="000000" w:themeColor="text1"/>
          <w:sz w:val="20"/>
          <w:szCs w:val="20"/>
        </w:rPr>
        <w:t>Introduction</w:t>
      </w:r>
    </w:p>
    <w:p w14:paraId="16845659" w14:textId="4F1E72D6" w:rsidR="00E96458" w:rsidRPr="009E3CEC" w:rsidRDefault="00E96458" w:rsidP="000F5946">
      <w:pPr>
        <w:jc w:val="both"/>
        <w:rPr>
          <w:rFonts w:cs="Tahoma"/>
          <w:szCs w:val="20"/>
        </w:rPr>
      </w:pPr>
      <w:r w:rsidRPr="009E3CEC">
        <w:rPr>
          <w:rFonts w:cs="Tahoma"/>
          <w:szCs w:val="20"/>
        </w:rPr>
        <w:t xml:space="preserve">Upon successful completion of PSS0 (Personnel Safety System for </w:t>
      </w:r>
      <w:r w:rsidRPr="00E929FE">
        <w:rPr>
          <w:rFonts w:cs="Tahoma"/>
          <w:b/>
          <w:bCs/>
          <w:szCs w:val="20"/>
        </w:rPr>
        <w:t>I</w:t>
      </w:r>
      <w:r w:rsidR="00E929FE">
        <w:rPr>
          <w:rFonts w:cs="Tahoma"/>
          <w:szCs w:val="20"/>
        </w:rPr>
        <w:t xml:space="preserve">on </w:t>
      </w:r>
      <w:r w:rsidR="00E929FE" w:rsidRPr="00E929FE">
        <w:rPr>
          <w:rFonts w:cs="Tahoma"/>
          <w:b/>
          <w:bCs/>
          <w:szCs w:val="20"/>
        </w:rPr>
        <w:t>S</w:t>
      </w:r>
      <w:r w:rsidR="00E929FE">
        <w:rPr>
          <w:rFonts w:cs="Tahoma"/>
          <w:szCs w:val="20"/>
        </w:rPr>
        <w:t>ou</w:t>
      </w:r>
      <w:r w:rsidR="00E929FE" w:rsidRPr="00E929FE">
        <w:rPr>
          <w:rFonts w:cs="Tahoma"/>
          <w:b/>
          <w:bCs/>
          <w:szCs w:val="20"/>
        </w:rPr>
        <w:t>rc</w:t>
      </w:r>
      <w:r w:rsidR="00E929FE">
        <w:rPr>
          <w:rFonts w:cs="Tahoma"/>
          <w:szCs w:val="20"/>
        </w:rPr>
        <w:t xml:space="preserve">e </w:t>
      </w:r>
      <w:r w:rsidRPr="009E3CEC">
        <w:rPr>
          <w:rFonts w:cs="Tahoma"/>
          <w:szCs w:val="20"/>
        </w:rPr>
        <w:t xml:space="preserve">and </w:t>
      </w:r>
      <w:r w:rsidR="00E929FE" w:rsidRPr="00E929FE">
        <w:rPr>
          <w:rFonts w:cs="Tahoma"/>
          <w:b/>
          <w:bCs/>
          <w:szCs w:val="20"/>
        </w:rPr>
        <w:t>L</w:t>
      </w:r>
      <w:r w:rsidR="00E929FE">
        <w:rPr>
          <w:rFonts w:cs="Tahoma"/>
          <w:szCs w:val="20"/>
        </w:rPr>
        <w:t xml:space="preserve">ow </w:t>
      </w:r>
      <w:r w:rsidR="00E929FE" w:rsidRPr="00E929FE">
        <w:rPr>
          <w:rFonts w:cs="Tahoma"/>
          <w:b/>
          <w:bCs/>
          <w:szCs w:val="20"/>
        </w:rPr>
        <w:t>E</w:t>
      </w:r>
      <w:r w:rsidR="00E929FE">
        <w:rPr>
          <w:rFonts w:cs="Tahoma"/>
          <w:szCs w:val="20"/>
        </w:rPr>
        <w:t xml:space="preserve">nergy </w:t>
      </w:r>
      <w:r w:rsidR="00E929FE" w:rsidRPr="00E929FE">
        <w:rPr>
          <w:rFonts w:cs="Tahoma"/>
          <w:b/>
          <w:bCs/>
          <w:szCs w:val="20"/>
        </w:rPr>
        <w:t>B</w:t>
      </w:r>
      <w:r w:rsidR="00E929FE">
        <w:rPr>
          <w:rFonts w:cs="Tahoma"/>
          <w:szCs w:val="20"/>
        </w:rPr>
        <w:t xml:space="preserve">eam </w:t>
      </w:r>
      <w:r w:rsidR="00E929FE" w:rsidRPr="00E929FE">
        <w:rPr>
          <w:rFonts w:cs="Tahoma"/>
          <w:b/>
          <w:bCs/>
          <w:szCs w:val="20"/>
        </w:rPr>
        <w:t>T</w:t>
      </w:r>
      <w:r w:rsidR="00E929FE">
        <w:rPr>
          <w:rFonts w:cs="Tahoma"/>
          <w:szCs w:val="20"/>
        </w:rPr>
        <w:t xml:space="preserve">ransport </w:t>
      </w:r>
      <w:r w:rsidRPr="009E3CEC">
        <w:rPr>
          <w:rFonts w:cs="Tahoma"/>
          <w:szCs w:val="20"/>
        </w:rPr>
        <w:t xml:space="preserve">Test Stand) verifications tests, this meeting took place on 2018-09-11 in order to carry out a demonstration of PSS0 procedures and safety functions for ISrc and LEBT test stand stakeholders, and subsequently hand over PSS0 to </w:t>
      </w:r>
      <w:r w:rsidR="007E3DAA">
        <w:rPr>
          <w:rFonts w:cs="Tahoma"/>
          <w:szCs w:val="20"/>
        </w:rPr>
        <w:t>Accelerator Division (AD)</w:t>
      </w:r>
      <w:r w:rsidR="007E3DAA" w:rsidRPr="009E3CEC">
        <w:rPr>
          <w:rFonts w:cs="Tahoma"/>
          <w:szCs w:val="20"/>
        </w:rPr>
        <w:t xml:space="preserve"> </w:t>
      </w:r>
      <w:r w:rsidRPr="009E3CEC">
        <w:rPr>
          <w:rFonts w:cs="Tahoma"/>
          <w:szCs w:val="20"/>
        </w:rPr>
        <w:t xml:space="preserve">Operations section. The PSS0 verification tests can be found in </w:t>
      </w:r>
      <w:r w:rsidRPr="009E3CEC">
        <w:rPr>
          <w:rFonts w:cs="Tahoma"/>
          <w:noProof/>
          <w:szCs w:val="20"/>
        </w:rPr>
        <w:t xml:space="preserve">ESS-0237899, ESS-0237906, ESS-0316777, and ESS-0316778. </w:t>
      </w:r>
    </w:p>
    <w:p w14:paraId="4CA13A3C" w14:textId="79DEE2F1" w:rsidR="00E96458" w:rsidRPr="009E3CEC" w:rsidRDefault="00E96458" w:rsidP="000F5946">
      <w:pPr>
        <w:jc w:val="both"/>
        <w:rPr>
          <w:rFonts w:cs="Tahoma"/>
          <w:szCs w:val="20"/>
        </w:rPr>
      </w:pPr>
      <w:r w:rsidRPr="009E3CEC">
        <w:rPr>
          <w:rFonts w:cs="Tahoma"/>
          <w:szCs w:val="20"/>
        </w:rPr>
        <w:t>The agenda of the meeting was as below:</w:t>
      </w:r>
    </w:p>
    <w:p w14:paraId="6DF15119" w14:textId="77777777" w:rsidR="00E96458" w:rsidRPr="009E3CEC" w:rsidRDefault="00E96458" w:rsidP="000F5946">
      <w:pPr>
        <w:pStyle w:val="ListParagraph"/>
        <w:numPr>
          <w:ilvl w:val="0"/>
          <w:numId w:val="28"/>
        </w:numPr>
        <w:spacing w:after="0"/>
        <w:contextualSpacing w:val="0"/>
        <w:jc w:val="both"/>
        <w:rPr>
          <w:rFonts w:cs="Tahoma"/>
          <w:szCs w:val="20"/>
        </w:rPr>
      </w:pPr>
      <w:r w:rsidRPr="009E3CEC">
        <w:rPr>
          <w:rFonts w:cs="Tahoma"/>
          <w:szCs w:val="20"/>
        </w:rPr>
        <w:t xml:space="preserve">Brief description of “PSS0 Preliminary Safety Assessment Report” by ZHAW. </w:t>
      </w:r>
    </w:p>
    <w:p w14:paraId="56D8334D" w14:textId="77777777" w:rsidR="00E96458" w:rsidRPr="009E3CEC" w:rsidRDefault="00E96458" w:rsidP="000F5946">
      <w:pPr>
        <w:pStyle w:val="ListParagraph"/>
        <w:numPr>
          <w:ilvl w:val="0"/>
          <w:numId w:val="28"/>
        </w:numPr>
        <w:spacing w:after="0"/>
        <w:contextualSpacing w:val="0"/>
        <w:jc w:val="both"/>
        <w:rPr>
          <w:rFonts w:cs="Tahoma"/>
          <w:szCs w:val="20"/>
        </w:rPr>
      </w:pPr>
      <w:r w:rsidRPr="009E3CEC">
        <w:rPr>
          <w:rFonts w:cs="Tahoma"/>
          <w:szCs w:val="20"/>
        </w:rPr>
        <w:t xml:space="preserve">Demonstration of PSS0 procedures and safety functions. </w:t>
      </w:r>
    </w:p>
    <w:p w14:paraId="2B3E78AB" w14:textId="216F3370" w:rsidR="009944CF" w:rsidRPr="009E3CEC" w:rsidRDefault="00E96458" w:rsidP="000F5946">
      <w:pPr>
        <w:pStyle w:val="ListParagraph"/>
        <w:numPr>
          <w:ilvl w:val="0"/>
          <w:numId w:val="28"/>
        </w:numPr>
        <w:spacing w:after="0"/>
        <w:contextualSpacing w:val="0"/>
        <w:jc w:val="both"/>
        <w:rPr>
          <w:rFonts w:cs="Tahoma"/>
          <w:szCs w:val="20"/>
        </w:rPr>
      </w:pPr>
      <w:r w:rsidRPr="009E3CEC">
        <w:rPr>
          <w:rFonts w:cs="Tahoma"/>
          <w:szCs w:val="20"/>
        </w:rPr>
        <w:t>Handover of PSS0 to AD Operations section (equipment handover form, PSS0 keys, PSS0 operation manual, etc.)</w:t>
      </w:r>
    </w:p>
    <w:p w14:paraId="16A80E24" w14:textId="77777777" w:rsidR="009944CF" w:rsidRPr="009E3CEC" w:rsidRDefault="009944CF" w:rsidP="009944CF">
      <w:pPr>
        <w:pStyle w:val="Heading1"/>
        <w:numPr>
          <w:ilvl w:val="0"/>
          <w:numId w:val="23"/>
        </w:numPr>
        <w:tabs>
          <w:tab w:val="clear" w:pos="1210"/>
          <w:tab w:val="clear" w:pos="9071"/>
        </w:tabs>
        <w:ind w:left="993" w:hanging="993"/>
        <w:rPr>
          <w:rFonts w:cs="Tahoma"/>
          <w:color w:val="000000" w:themeColor="text1"/>
          <w:sz w:val="20"/>
          <w:szCs w:val="20"/>
        </w:rPr>
      </w:pPr>
      <w:r w:rsidRPr="009E3CEC">
        <w:rPr>
          <w:rFonts w:cs="Tahoma"/>
          <w:color w:val="000000" w:themeColor="text1"/>
          <w:sz w:val="20"/>
          <w:szCs w:val="20"/>
        </w:rPr>
        <w:lastRenderedPageBreak/>
        <w:t>Minutes and List of Actions</w:t>
      </w:r>
    </w:p>
    <w:p w14:paraId="635E7545" w14:textId="272F1717" w:rsidR="00031E47" w:rsidRPr="009E3CEC" w:rsidRDefault="00E96458" w:rsidP="00E96458">
      <w:pPr>
        <w:pStyle w:val="Heading2"/>
        <w:rPr>
          <w:rFonts w:cs="Tahoma"/>
          <w:b/>
          <w:bCs/>
          <w:sz w:val="20"/>
          <w:szCs w:val="20"/>
        </w:rPr>
      </w:pPr>
      <w:r w:rsidRPr="009E3CEC">
        <w:rPr>
          <w:rFonts w:cs="Tahoma"/>
          <w:b/>
          <w:bCs/>
          <w:sz w:val="20"/>
          <w:szCs w:val="20"/>
        </w:rPr>
        <w:t>Brief description of “PSS0 Preliminary Sa</w:t>
      </w:r>
      <w:r w:rsidR="009E3CEC">
        <w:rPr>
          <w:rFonts w:cs="Tahoma"/>
          <w:b/>
          <w:bCs/>
          <w:sz w:val="20"/>
          <w:szCs w:val="20"/>
        </w:rPr>
        <w:t>fety Assessment Report” by ZHAW</w:t>
      </w:r>
    </w:p>
    <w:p w14:paraId="2EC95D7F" w14:textId="2D7FB6B7" w:rsidR="00E96458" w:rsidRPr="009E3CEC" w:rsidRDefault="00E96458" w:rsidP="000F5946">
      <w:pPr>
        <w:jc w:val="both"/>
        <w:rPr>
          <w:rFonts w:cs="Tahoma"/>
          <w:szCs w:val="20"/>
        </w:rPr>
      </w:pPr>
      <w:r w:rsidRPr="009E3CEC">
        <w:rPr>
          <w:rFonts w:cs="Tahoma"/>
          <w:szCs w:val="20"/>
        </w:rPr>
        <w:t>AN provided a brief description of the “PSS0 Preliminary Safety Assessment Report” (</w:t>
      </w:r>
      <w:r w:rsidRPr="009E3CEC">
        <w:rPr>
          <w:rFonts w:cs="Tahoma"/>
          <w:color w:val="000000"/>
          <w:szCs w:val="20"/>
        </w:rPr>
        <w:t>ESS-0401866</w:t>
      </w:r>
      <w:r w:rsidRPr="009E3CEC">
        <w:rPr>
          <w:rFonts w:cs="Tahoma"/>
          <w:szCs w:val="20"/>
        </w:rPr>
        <w:t xml:space="preserve">). This report has been created by </w:t>
      </w:r>
      <w:r w:rsidR="000D3D24">
        <w:rPr>
          <w:rFonts w:cs="Tahoma"/>
          <w:szCs w:val="20"/>
        </w:rPr>
        <w:t xml:space="preserve">the independent and external team from </w:t>
      </w:r>
      <w:r w:rsidRPr="009E3CEC">
        <w:rPr>
          <w:rFonts w:cs="Tahoma"/>
          <w:szCs w:val="20"/>
        </w:rPr>
        <w:t>ZHAW</w:t>
      </w:r>
      <w:r w:rsidR="008B1BA8" w:rsidRPr="009E3CEC">
        <w:rPr>
          <w:rFonts w:cs="Tahoma"/>
          <w:szCs w:val="20"/>
        </w:rPr>
        <w:t xml:space="preserve"> (Zurich University of Applied</w:t>
      </w:r>
      <w:r w:rsidR="008A5C5D" w:rsidRPr="009E3CEC">
        <w:rPr>
          <w:rFonts w:cs="Tahoma"/>
          <w:szCs w:val="20"/>
        </w:rPr>
        <w:t xml:space="preserve"> Sciences), and it summarizes the findings of a preliminary safety assessment that has been conducted for the PSS0.</w:t>
      </w:r>
    </w:p>
    <w:p w14:paraId="497C1CCC" w14:textId="50887FA9" w:rsidR="008A5C5D" w:rsidRPr="009E3CEC" w:rsidRDefault="008A5C5D" w:rsidP="000F5946">
      <w:pPr>
        <w:jc w:val="both"/>
        <w:rPr>
          <w:rFonts w:cs="Tahoma"/>
          <w:szCs w:val="20"/>
        </w:rPr>
      </w:pPr>
      <w:r w:rsidRPr="009E3CEC">
        <w:rPr>
          <w:rFonts w:cs="Tahoma"/>
          <w:szCs w:val="20"/>
        </w:rPr>
        <w:t>The main topics from the report pointed out by AN during the meeting were as b</w:t>
      </w:r>
      <w:r w:rsidR="00E3162B">
        <w:rPr>
          <w:rFonts w:cs="Tahoma"/>
          <w:szCs w:val="20"/>
        </w:rPr>
        <w:t>e</w:t>
      </w:r>
      <w:r w:rsidRPr="009E3CEC">
        <w:rPr>
          <w:rFonts w:cs="Tahoma"/>
          <w:szCs w:val="20"/>
        </w:rPr>
        <w:t>low:</w:t>
      </w:r>
    </w:p>
    <w:p w14:paraId="46ECF14B" w14:textId="160D7079" w:rsidR="008A5C5D" w:rsidRPr="009E3CEC" w:rsidRDefault="008A5C5D" w:rsidP="000F5946">
      <w:pPr>
        <w:pStyle w:val="ListParagraph"/>
        <w:numPr>
          <w:ilvl w:val="0"/>
          <w:numId w:val="28"/>
        </w:numPr>
        <w:spacing w:before="60" w:after="180"/>
        <w:jc w:val="both"/>
        <w:rPr>
          <w:rFonts w:cs="Tahoma"/>
          <w:szCs w:val="20"/>
        </w:rPr>
      </w:pPr>
      <w:r w:rsidRPr="009E3CEC">
        <w:rPr>
          <w:rFonts w:cs="Tahoma"/>
          <w:szCs w:val="20"/>
        </w:rPr>
        <w:t>The PSS0 documentation was provided to ZHAW on 2018-08-14. The assessment effort was not scheduled beforehand, thus ZHAW could not review the full extent of the provided documents.</w:t>
      </w:r>
    </w:p>
    <w:p w14:paraId="1CA0910D" w14:textId="33572129" w:rsidR="008A5C5D" w:rsidRPr="009E3CEC" w:rsidRDefault="008A5C5D" w:rsidP="000F5946">
      <w:pPr>
        <w:pStyle w:val="ListParagraph"/>
        <w:numPr>
          <w:ilvl w:val="0"/>
          <w:numId w:val="28"/>
        </w:numPr>
        <w:spacing w:before="60" w:after="180"/>
        <w:jc w:val="both"/>
        <w:rPr>
          <w:rFonts w:cs="Tahoma"/>
          <w:szCs w:val="20"/>
        </w:rPr>
      </w:pPr>
      <w:r w:rsidRPr="009E3CEC">
        <w:rPr>
          <w:rFonts w:cs="Tahoma"/>
          <w:szCs w:val="20"/>
        </w:rPr>
        <w:t>The review of documents from the first IEC61508 lifecycle-phases led to a substantial amount of questions about the ESS interpretation of the IEC61508 lifecycle, especially with respect to the hazard and risk analysis activities. Those questions need to be clarified first, before a final safety assessment can be made.</w:t>
      </w:r>
    </w:p>
    <w:p w14:paraId="7627DA1A" w14:textId="61B12A57" w:rsidR="008A5C5D" w:rsidRPr="009E3CEC" w:rsidRDefault="008A5C5D" w:rsidP="000F5946">
      <w:pPr>
        <w:pStyle w:val="ListParagraph"/>
        <w:numPr>
          <w:ilvl w:val="0"/>
          <w:numId w:val="28"/>
        </w:numPr>
        <w:jc w:val="both"/>
        <w:rPr>
          <w:rFonts w:cs="Tahoma"/>
          <w:szCs w:val="20"/>
          <w:lang w:val="en-US"/>
        </w:rPr>
      </w:pPr>
      <w:r w:rsidRPr="009E3CEC">
        <w:rPr>
          <w:rFonts w:cs="Tahoma"/>
          <w:szCs w:val="20"/>
        </w:rPr>
        <w:t>IEC61508 was used as a basis for the assessment of functional safety considerations. In addition, the EU Machinery Directive was used for the assessment of the consideration of “essential health and safety requirements” and IEC60204, harmonized under the Machinery Directive, was used for the assessment of electrical safety considerations.</w:t>
      </w:r>
    </w:p>
    <w:p w14:paraId="347741C9" w14:textId="07E59CC0" w:rsidR="008A5C5D" w:rsidRPr="009E3CEC" w:rsidRDefault="008A5C5D" w:rsidP="000F5946">
      <w:pPr>
        <w:pStyle w:val="ListParagraph"/>
        <w:numPr>
          <w:ilvl w:val="0"/>
          <w:numId w:val="28"/>
        </w:numPr>
        <w:jc w:val="both"/>
        <w:rPr>
          <w:rFonts w:cs="Tahoma"/>
          <w:szCs w:val="20"/>
          <w:lang w:val="en-US"/>
        </w:rPr>
      </w:pPr>
      <w:r w:rsidRPr="009E3CEC">
        <w:rPr>
          <w:rFonts w:cs="Tahoma"/>
          <w:szCs w:val="20"/>
        </w:rPr>
        <w:t>Findings and recommendations:</w:t>
      </w:r>
    </w:p>
    <w:p w14:paraId="0EBB3676" w14:textId="70A847A5" w:rsidR="009E3CEC" w:rsidRPr="009E3CEC" w:rsidRDefault="009E3CEC" w:rsidP="000F5946">
      <w:pPr>
        <w:pStyle w:val="ListParagraph"/>
        <w:numPr>
          <w:ilvl w:val="1"/>
          <w:numId w:val="28"/>
        </w:numPr>
        <w:jc w:val="both"/>
        <w:rPr>
          <w:rFonts w:cs="Tahoma"/>
          <w:szCs w:val="20"/>
          <w:lang w:val="en-US"/>
        </w:rPr>
      </w:pPr>
      <w:r w:rsidRPr="009E3CEC">
        <w:rPr>
          <w:rFonts w:cs="Tahoma"/>
          <w:szCs w:val="20"/>
        </w:rPr>
        <w:t>Pre-start recommendation(s):</w:t>
      </w:r>
    </w:p>
    <w:p w14:paraId="0DBBF581" w14:textId="0D1D7B31" w:rsidR="008A5C5D" w:rsidRPr="00E3162B" w:rsidRDefault="00836AF7" w:rsidP="000F5946">
      <w:pPr>
        <w:pStyle w:val="ListParagraph"/>
        <w:numPr>
          <w:ilvl w:val="2"/>
          <w:numId w:val="28"/>
        </w:numPr>
        <w:spacing w:before="60" w:after="180"/>
        <w:jc w:val="both"/>
        <w:rPr>
          <w:rFonts w:cs="Tahoma"/>
          <w:szCs w:val="20"/>
          <w:lang w:val="en-US"/>
        </w:rPr>
      </w:pPr>
      <w:r w:rsidRPr="009E3CEC">
        <w:rPr>
          <w:rFonts w:cs="Tahoma"/>
          <w:szCs w:val="20"/>
        </w:rPr>
        <w:t xml:space="preserve">ESS </w:t>
      </w:r>
      <w:r w:rsidR="008A5C5D" w:rsidRPr="009E3CEC">
        <w:rPr>
          <w:rFonts w:cs="Tahoma"/>
          <w:szCs w:val="20"/>
        </w:rPr>
        <w:t>implements the proposed additional hardwired</w:t>
      </w:r>
      <w:r w:rsidRPr="009E3CEC">
        <w:rPr>
          <w:rFonts w:cs="Tahoma"/>
          <w:szCs w:val="20"/>
        </w:rPr>
        <w:t xml:space="preserve"> safeguards (point 8 of the table in </w:t>
      </w:r>
      <w:r w:rsidRPr="009E3CEC">
        <w:rPr>
          <w:rFonts w:cs="Tahoma"/>
          <w:color w:val="000000"/>
          <w:szCs w:val="20"/>
        </w:rPr>
        <w:t xml:space="preserve">ESS-0401866) </w:t>
      </w:r>
      <w:r w:rsidR="008A5C5D" w:rsidRPr="009E3CEC">
        <w:rPr>
          <w:rFonts w:cs="Tahoma"/>
          <w:szCs w:val="20"/>
        </w:rPr>
        <w:t>to support PSS0, until verification and validation of PSS0 has been performed to meet the standards requirements</w:t>
      </w:r>
      <w:r w:rsidRPr="009E3CEC">
        <w:rPr>
          <w:rFonts w:cs="Tahoma"/>
          <w:szCs w:val="20"/>
        </w:rPr>
        <w:t>. (</w:t>
      </w:r>
      <w:r w:rsidRPr="00E929FE">
        <w:rPr>
          <w:rFonts w:cs="Tahoma"/>
          <w:i/>
          <w:szCs w:val="20"/>
        </w:rPr>
        <w:t>Implemented and successfully tested before PSS0 validation and handover on 2018-09-11</w:t>
      </w:r>
      <w:r w:rsidRPr="009E3CEC">
        <w:rPr>
          <w:rFonts w:cs="Tahoma"/>
          <w:szCs w:val="20"/>
        </w:rPr>
        <w:t>).</w:t>
      </w:r>
    </w:p>
    <w:p w14:paraId="65758E7A" w14:textId="141F4F5F" w:rsidR="00E3162B" w:rsidRPr="00E3162B" w:rsidRDefault="00E3162B" w:rsidP="000F5946">
      <w:pPr>
        <w:pStyle w:val="ListParagraph"/>
        <w:numPr>
          <w:ilvl w:val="2"/>
          <w:numId w:val="28"/>
        </w:numPr>
        <w:spacing w:before="60" w:after="180"/>
        <w:jc w:val="both"/>
        <w:rPr>
          <w:rFonts w:cs="Tahoma"/>
          <w:szCs w:val="20"/>
          <w:lang w:val="en-US"/>
        </w:rPr>
      </w:pPr>
      <w:r w:rsidRPr="00E3162B">
        <w:rPr>
          <w:szCs w:val="20"/>
        </w:rPr>
        <w:t xml:space="preserve">ESS </w:t>
      </w:r>
      <w:r>
        <w:rPr>
          <w:szCs w:val="20"/>
        </w:rPr>
        <w:t xml:space="preserve">approves an official </w:t>
      </w:r>
      <w:r w:rsidRPr="00E3162B">
        <w:rPr>
          <w:szCs w:val="20"/>
        </w:rPr>
        <w:t>risk matrix defini</w:t>
      </w:r>
      <w:r>
        <w:rPr>
          <w:szCs w:val="20"/>
        </w:rPr>
        <w:t>ng the risk acceptance criteria for conventional safety</w:t>
      </w:r>
      <w:r w:rsidR="00321150">
        <w:rPr>
          <w:szCs w:val="20"/>
        </w:rPr>
        <w:t>. This risk matrix shall then</w:t>
      </w:r>
      <w:r>
        <w:rPr>
          <w:szCs w:val="20"/>
        </w:rPr>
        <w:t xml:space="preserve"> </w:t>
      </w:r>
      <w:r w:rsidR="00321150">
        <w:rPr>
          <w:szCs w:val="20"/>
        </w:rPr>
        <w:t>be</w:t>
      </w:r>
      <w:r>
        <w:rPr>
          <w:szCs w:val="20"/>
        </w:rPr>
        <w:t xml:space="preserve"> used</w:t>
      </w:r>
      <w:r w:rsidRPr="00E3162B">
        <w:rPr>
          <w:szCs w:val="20"/>
        </w:rPr>
        <w:t xml:space="preserve"> for the risk assessment</w:t>
      </w:r>
      <w:r w:rsidR="00A83C46">
        <w:rPr>
          <w:szCs w:val="20"/>
        </w:rPr>
        <w:t xml:space="preserve"> of the ISrc and LEBT test stand</w:t>
      </w:r>
      <w:r w:rsidR="004B1B19">
        <w:rPr>
          <w:szCs w:val="20"/>
        </w:rPr>
        <w:t xml:space="preserve"> (</w:t>
      </w:r>
      <w:r w:rsidR="004B1B19" w:rsidRPr="00E929FE">
        <w:rPr>
          <w:i/>
          <w:szCs w:val="20"/>
        </w:rPr>
        <w:t>implemented on 2018-08-29</w:t>
      </w:r>
      <w:r w:rsidR="004B1B19">
        <w:rPr>
          <w:szCs w:val="20"/>
        </w:rPr>
        <w:t>)</w:t>
      </w:r>
      <w:r w:rsidRPr="00E3162B">
        <w:rPr>
          <w:szCs w:val="20"/>
        </w:rPr>
        <w:t>.</w:t>
      </w:r>
    </w:p>
    <w:p w14:paraId="4658E511" w14:textId="0B954EA6" w:rsidR="00E3162B" w:rsidRPr="003F1307" w:rsidRDefault="00E3162B" w:rsidP="000F5946">
      <w:pPr>
        <w:pStyle w:val="ListParagraph"/>
        <w:numPr>
          <w:ilvl w:val="2"/>
          <w:numId w:val="28"/>
        </w:numPr>
        <w:spacing w:before="60" w:after="180"/>
        <w:jc w:val="both"/>
        <w:rPr>
          <w:rFonts w:cs="Tahoma"/>
          <w:szCs w:val="20"/>
          <w:lang w:val="en-US"/>
        </w:rPr>
      </w:pPr>
      <w:r w:rsidRPr="00E3162B">
        <w:rPr>
          <w:rFonts w:cs="Tahoma"/>
          <w:szCs w:val="20"/>
        </w:rPr>
        <w:t xml:space="preserve">ESS </w:t>
      </w:r>
      <w:r w:rsidR="00410627">
        <w:rPr>
          <w:rFonts w:cs="Tahoma"/>
          <w:szCs w:val="20"/>
        </w:rPr>
        <w:t>creates</w:t>
      </w:r>
      <w:r w:rsidRPr="00E3162B">
        <w:rPr>
          <w:rFonts w:cs="Tahoma"/>
          <w:szCs w:val="20"/>
        </w:rPr>
        <w:t xml:space="preserve"> </w:t>
      </w:r>
      <w:r w:rsidR="006E7022">
        <w:rPr>
          <w:rFonts w:cs="Tahoma"/>
          <w:szCs w:val="20"/>
        </w:rPr>
        <w:t>a complete</w:t>
      </w:r>
      <w:r w:rsidRPr="00E3162B">
        <w:rPr>
          <w:rFonts w:cs="Tahoma"/>
          <w:szCs w:val="20"/>
        </w:rPr>
        <w:t xml:space="preserve"> ISrc and LEBT test stand </w:t>
      </w:r>
      <w:r w:rsidR="00410627">
        <w:rPr>
          <w:rFonts w:cs="Tahoma"/>
          <w:szCs w:val="20"/>
        </w:rPr>
        <w:t xml:space="preserve">hazard register and consequently performs a </w:t>
      </w:r>
      <w:r w:rsidRPr="00E3162B">
        <w:rPr>
          <w:rFonts w:cs="Tahoma"/>
          <w:szCs w:val="20"/>
        </w:rPr>
        <w:t>risk assessment to make sure that all risks have been properly addressed and adequately reduced</w:t>
      </w:r>
      <w:r w:rsidRPr="008F3443">
        <w:rPr>
          <w:rFonts w:cs="Tahoma"/>
          <w:szCs w:val="20"/>
        </w:rPr>
        <w:t>.</w:t>
      </w:r>
      <w:r w:rsidR="000641D5">
        <w:rPr>
          <w:rFonts w:cs="Tahoma"/>
          <w:szCs w:val="20"/>
        </w:rPr>
        <w:t xml:space="preserve"> If certain risk reduction measures have not been identified to full exten</w:t>
      </w:r>
      <w:r w:rsidR="00E5739C">
        <w:rPr>
          <w:rFonts w:cs="Tahoma"/>
          <w:szCs w:val="20"/>
        </w:rPr>
        <w:t>t</w:t>
      </w:r>
      <w:r w:rsidR="000641D5">
        <w:rPr>
          <w:rFonts w:cs="Tahoma"/>
          <w:szCs w:val="20"/>
        </w:rPr>
        <w:t xml:space="preserve"> yet or are not implemented yet, this shall be documented in a clear way and the </w:t>
      </w:r>
      <w:r w:rsidR="00B911C6">
        <w:rPr>
          <w:rFonts w:cs="Tahoma"/>
          <w:szCs w:val="20"/>
        </w:rPr>
        <w:t>ISrc and LEBT test stand</w:t>
      </w:r>
      <w:r w:rsidR="000641D5">
        <w:rPr>
          <w:rFonts w:cs="Tahoma"/>
          <w:szCs w:val="20"/>
        </w:rPr>
        <w:t xml:space="preserve"> team shall be notified and trained accordingly</w:t>
      </w:r>
      <w:r w:rsidR="0060068B">
        <w:rPr>
          <w:rFonts w:cs="Tahoma"/>
          <w:szCs w:val="20"/>
        </w:rPr>
        <w:t>.</w:t>
      </w:r>
    </w:p>
    <w:p w14:paraId="06B1ABA5" w14:textId="050D6DE4" w:rsidR="004D7DBB" w:rsidRPr="003F1307" w:rsidRDefault="004D7DBB" w:rsidP="000F5946">
      <w:pPr>
        <w:pStyle w:val="ListParagraph"/>
        <w:numPr>
          <w:ilvl w:val="2"/>
          <w:numId w:val="28"/>
        </w:numPr>
        <w:spacing w:before="60" w:after="180"/>
        <w:jc w:val="both"/>
        <w:rPr>
          <w:rFonts w:cs="Tahoma"/>
          <w:szCs w:val="20"/>
          <w:lang w:val="en-US"/>
        </w:rPr>
      </w:pPr>
      <w:r w:rsidRPr="009E3CEC">
        <w:rPr>
          <w:rFonts w:cs="Tahoma"/>
          <w:szCs w:val="20"/>
        </w:rPr>
        <w:t xml:space="preserve">ESS limits all activities </w:t>
      </w:r>
      <w:r>
        <w:rPr>
          <w:rFonts w:cs="Tahoma"/>
          <w:szCs w:val="20"/>
        </w:rPr>
        <w:t>around</w:t>
      </w:r>
      <w:r w:rsidRPr="009E3CEC">
        <w:rPr>
          <w:rFonts w:cs="Tahoma"/>
          <w:szCs w:val="20"/>
        </w:rPr>
        <w:t xml:space="preserve"> the </w:t>
      </w:r>
      <w:r w:rsidR="00BF45E5" w:rsidRPr="009E3CEC">
        <w:rPr>
          <w:rFonts w:cs="Tahoma"/>
          <w:szCs w:val="20"/>
        </w:rPr>
        <w:t>test stand</w:t>
      </w:r>
      <w:r w:rsidRPr="009E3CEC">
        <w:rPr>
          <w:rFonts w:cs="Tahoma"/>
          <w:szCs w:val="20"/>
        </w:rPr>
        <w:t xml:space="preserve"> to trained expert personnel only and actively verifies the validity of assumptions made in the hazard and risk analysis during this initial operation phase.</w:t>
      </w:r>
    </w:p>
    <w:p w14:paraId="145ED6C3" w14:textId="1588268B" w:rsidR="00100F62" w:rsidRPr="00100F62" w:rsidRDefault="00100F62" w:rsidP="000F5946">
      <w:pPr>
        <w:pStyle w:val="ListParagraph"/>
        <w:numPr>
          <w:ilvl w:val="2"/>
          <w:numId w:val="28"/>
        </w:numPr>
        <w:spacing w:before="60" w:after="180"/>
        <w:jc w:val="both"/>
        <w:rPr>
          <w:rFonts w:cs="Tahoma"/>
          <w:szCs w:val="20"/>
          <w:lang w:val="en-US"/>
        </w:rPr>
      </w:pPr>
      <w:r w:rsidRPr="009E3CEC">
        <w:rPr>
          <w:rFonts w:cs="Tahoma"/>
          <w:szCs w:val="20"/>
        </w:rPr>
        <w:t>ESS limits this initial operation phase in time and moves to a regular test-stand operation only after compliance with all legal requirements has been fully demonstrated.</w:t>
      </w:r>
    </w:p>
    <w:p w14:paraId="368A1FEA" w14:textId="1CFFD6B9" w:rsidR="009E3CEC" w:rsidRPr="009E3CEC" w:rsidRDefault="009E3CEC" w:rsidP="000F5946">
      <w:pPr>
        <w:pStyle w:val="ListParagraph"/>
        <w:numPr>
          <w:ilvl w:val="1"/>
          <w:numId w:val="28"/>
        </w:numPr>
        <w:spacing w:before="60" w:after="180"/>
        <w:jc w:val="both"/>
        <w:rPr>
          <w:rFonts w:cs="Tahoma"/>
          <w:szCs w:val="20"/>
        </w:rPr>
      </w:pPr>
      <w:r w:rsidRPr="009E3CEC">
        <w:rPr>
          <w:rFonts w:cs="Tahoma"/>
          <w:szCs w:val="20"/>
        </w:rPr>
        <w:t>Post-start recommendation(s):</w:t>
      </w:r>
    </w:p>
    <w:p w14:paraId="533CCC83" w14:textId="74286968" w:rsidR="009E3CEC" w:rsidRPr="009E3CEC" w:rsidRDefault="009E3CEC" w:rsidP="000F5946">
      <w:pPr>
        <w:pStyle w:val="ListParagraph"/>
        <w:numPr>
          <w:ilvl w:val="2"/>
          <w:numId w:val="28"/>
        </w:numPr>
        <w:spacing w:before="60" w:after="180"/>
        <w:jc w:val="both"/>
        <w:rPr>
          <w:rFonts w:cs="Tahoma"/>
          <w:szCs w:val="20"/>
          <w:lang w:val="en-US"/>
        </w:rPr>
      </w:pPr>
      <w:r w:rsidRPr="009E3CEC">
        <w:rPr>
          <w:rFonts w:cs="Tahoma"/>
          <w:szCs w:val="20"/>
        </w:rPr>
        <w:t xml:space="preserve">ESS reviews the ISrc and LEBT test stand risk assessment </w:t>
      </w:r>
      <w:r w:rsidR="008C6447">
        <w:rPr>
          <w:rFonts w:cs="Tahoma"/>
          <w:szCs w:val="20"/>
        </w:rPr>
        <w:t xml:space="preserve">in detail </w:t>
      </w:r>
      <w:r w:rsidRPr="009E3CEC">
        <w:rPr>
          <w:rFonts w:cs="Tahoma"/>
          <w:szCs w:val="20"/>
        </w:rPr>
        <w:t>to make sure that all risks have been properly addressed and adequately reduced, especially in case of emergency situations. (</w:t>
      </w:r>
      <w:r w:rsidR="001E6AFB" w:rsidRPr="00E929FE">
        <w:rPr>
          <w:rFonts w:cs="Tahoma"/>
          <w:i/>
          <w:szCs w:val="20"/>
        </w:rPr>
        <w:t>This</w:t>
      </w:r>
      <w:r w:rsidRPr="00E929FE">
        <w:rPr>
          <w:rFonts w:cs="Tahoma"/>
          <w:i/>
          <w:szCs w:val="20"/>
        </w:rPr>
        <w:t xml:space="preserve"> shall be </w:t>
      </w:r>
      <w:r w:rsidR="00D84EC4" w:rsidRPr="00E929FE">
        <w:rPr>
          <w:rFonts w:cs="Tahoma"/>
          <w:i/>
          <w:szCs w:val="20"/>
        </w:rPr>
        <w:t>finalised asap</w:t>
      </w:r>
      <w:r w:rsidRPr="00E929FE">
        <w:rPr>
          <w:rFonts w:cs="Tahoma"/>
          <w:i/>
          <w:szCs w:val="20"/>
        </w:rPr>
        <w:t xml:space="preserve">; work is </w:t>
      </w:r>
      <w:r w:rsidR="00DC05BF" w:rsidRPr="00E929FE">
        <w:rPr>
          <w:rFonts w:cs="Tahoma"/>
          <w:i/>
          <w:szCs w:val="20"/>
        </w:rPr>
        <w:t>on-going</w:t>
      </w:r>
      <w:r w:rsidRPr="00E929FE">
        <w:rPr>
          <w:rFonts w:cs="Tahoma"/>
          <w:i/>
          <w:szCs w:val="20"/>
        </w:rPr>
        <w:t xml:space="preserve"> by ES&amp;H</w:t>
      </w:r>
      <w:r w:rsidRPr="009E3CEC">
        <w:rPr>
          <w:rFonts w:cs="Tahoma"/>
          <w:szCs w:val="20"/>
        </w:rPr>
        <w:t>)</w:t>
      </w:r>
      <w:r w:rsidR="0060068B">
        <w:rPr>
          <w:rFonts w:cs="Tahoma"/>
          <w:szCs w:val="20"/>
        </w:rPr>
        <w:t xml:space="preserve">. Ensure that all </w:t>
      </w:r>
      <w:r w:rsidR="00BE6184">
        <w:rPr>
          <w:rFonts w:cs="Tahoma"/>
          <w:szCs w:val="20"/>
        </w:rPr>
        <w:t xml:space="preserve">potentially missing </w:t>
      </w:r>
      <w:r w:rsidR="0060068B">
        <w:rPr>
          <w:rFonts w:cs="Tahoma"/>
          <w:szCs w:val="20"/>
        </w:rPr>
        <w:t>risk reduction measures are implemented in a timely manner.</w:t>
      </w:r>
    </w:p>
    <w:p w14:paraId="4E0ADCA0" w14:textId="303F74CB" w:rsidR="009E3CEC" w:rsidRPr="009E3CEC" w:rsidRDefault="00836AF7" w:rsidP="000F5946">
      <w:pPr>
        <w:pStyle w:val="ListParagraph"/>
        <w:numPr>
          <w:ilvl w:val="2"/>
          <w:numId w:val="28"/>
        </w:numPr>
        <w:spacing w:before="60" w:after="180"/>
        <w:jc w:val="both"/>
        <w:rPr>
          <w:rFonts w:cs="Tahoma"/>
          <w:szCs w:val="20"/>
          <w:lang w:val="en-US"/>
        </w:rPr>
      </w:pPr>
      <w:r w:rsidRPr="009E3CEC">
        <w:rPr>
          <w:rFonts w:cs="Tahoma"/>
          <w:szCs w:val="20"/>
        </w:rPr>
        <w:t>There is not enough evidence showing that risks coming from 400V or 230V are adequately managed. Therefore, hazard analysis and risk assessment for “normal”-voltage related hazard sources shall be reviewed.</w:t>
      </w:r>
      <w:r w:rsidR="009E3CEC">
        <w:rPr>
          <w:rFonts w:cs="Tahoma"/>
          <w:szCs w:val="20"/>
        </w:rPr>
        <w:t xml:space="preserve"> </w:t>
      </w:r>
      <w:r w:rsidR="009E3CEC" w:rsidRPr="009E3CEC">
        <w:rPr>
          <w:rFonts w:cs="Tahoma"/>
          <w:szCs w:val="20"/>
        </w:rPr>
        <w:t>(</w:t>
      </w:r>
      <w:r w:rsidR="009E3CEC" w:rsidRPr="00E929FE">
        <w:rPr>
          <w:rFonts w:cs="Tahoma"/>
          <w:i/>
          <w:szCs w:val="20"/>
        </w:rPr>
        <w:t>Although it is a post-start recommendation, it shall be addressed asap; work is ongoing by ES&amp;H</w:t>
      </w:r>
      <w:r w:rsidR="009E3CEC" w:rsidRPr="009E3CEC">
        <w:rPr>
          <w:rFonts w:cs="Tahoma"/>
          <w:szCs w:val="20"/>
        </w:rPr>
        <w:t>)</w:t>
      </w:r>
    </w:p>
    <w:p w14:paraId="6CF73DC7" w14:textId="77777777" w:rsidR="009E3CEC" w:rsidRPr="009E3CEC" w:rsidRDefault="00836AF7" w:rsidP="000F5946">
      <w:pPr>
        <w:pStyle w:val="ListParagraph"/>
        <w:numPr>
          <w:ilvl w:val="2"/>
          <w:numId w:val="28"/>
        </w:numPr>
        <w:spacing w:before="60" w:after="180"/>
        <w:jc w:val="both"/>
        <w:rPr>
          <w:rFonts w:cs="Tahoma"/>
          <w:szCs w:val="20"/>
          <w:lang w:val="en-US"/>
        </w:rPr>
      </w:pPr>
      <w:r w:rsidRPr="009E3CEC">
        <w:rPr>
          <w:rFonts w:cs="Tahoma"/>
          <w:szCs w:val="20"/>
        </w:rPr>
        <w:t>The hazard analysis and risk assessment shall be checked for completeness with respect to all operational phases of the test-stand (operation, maintenance …).</w:t>
      </w:r>
    </w:p>
    <w:p w14:paraId="307FC70D" w14:textId="77777777" w:rsidR="009E3CEC" w:rsidRPr="009E3CEC" w:rsidRDefault="00836AF7" w:rsidP="000F5946">
      <w:pPr>
        <w:pStyle w:val="ListParagraph"/>
        <w:numPr>
          <w:ilvl w:val="2"/>
          <w:numId w:val="28"/>
        </w:numPr>
        <w:spacing w:before="60" w:after="180"/>
        <w:jc w:val="both"/>
        <w:rPr>
          <w:rFonts w:cs="Tahoma"/>
          <w:szCs w:val="20"/>
          <w:lang w:val="en-US"/>
        </w:rPr>
      </w:pPr>
      <w:r w:rsidRPr="009E3CEC">
        <w:rPr>
          <w:rFonts w:cs="Tahoma"/>
          <w:szCs w:val="20"/>
        </w:rPr>
        <w:t>The hazard analysis and risk assessment shall be checked for completeness with respect to emergency situations and check if the risk mitigation measures are sufficient in such cases.</w:t>
      </w:r>
    </w:p>
    <w:p w14:paraId="467E8F83" w14:textId="099B93BF" w:rsidR="00836AF7" w:rsidRPr="009E3CEC" w:rsidRDefault="009E3CEC" w:rsidP="000F5946">
      <w:pPr>
        <w:pStyle w:val="ListParagraph"/>
        <w:numPr>
          <w:ilvl w:val="2"/>
          <w:numId w:val="28"/>
        </w:numPr>
        <w:spacing w:before="60" w:after="180"/>
        <w:jc w:val="both"/>
        <w:rPr>
          <w:rFonts w:ascii="Arial" w:hAnsi="Arial"/>
          <w:szCs w:val="20"/>
          <w:lang w:val="en-US"/>
        </w:rPr>
      </w:pPr>
      <w:r w:rsidRPr="009E3CEC">
        <w:rPr>
          <w:rFonts w:cs="Tahoma"/>
          <w:szCs w:val="20"/>
        </w:rPr>
        <w:lastRenderedPageBreak/>
        <w:t>Clarify the use and the scope o</w:t>
      </w:r>
      <w:r w:rsidRPr="009E3CEC">
        <w:rPr>
          <w:szCs w:val="20"/>
        </w:rPr>
        <w:t>f the IEC61511 and IEC61508 standards for Personnel Safety System developments.</w:t>
      </w:r>
    </w:p>
    <w:p w14:paraId="0D3BDB76" w14:textId="66108153" w:rsidR="008A5C5D" w:rsidRDefault="009E3CEC" w:rsidP="009E3CEC">
      <w:pPr>
        <w:pStyle w:val="Heading2"/>
        <w:rPr>
          <w:rFonts w:cs="Tahoma"/>
          <w:b/>
          <w:bCs/>
          <w:sz w:val="20"/>
          <w:szCs w:val="20"/>
        </w:rPr>
      </w:pPr>
      <w:r w:rsidRPr="009E3CEC">
        <w:rPr>
          <w:rFonts w:cs="Tahoma"/>
          <w:b/>
          <w:bCs/>
          <w:sz w:val="20"/>
          <w:szCs w:val="20"/>
        </w:rPr>
        <w:t>Demonstration of PSS0 procedures and safety functions</w:t>
      </w:r>
    </w:p>
    <w:p w14:paraId="7017989B" w14:textId="0873B2CD" w:rsidR="00536FFC" w:rsidRDefault="00536FFC" w:rsidP="000F5946">
      <w:pPr>
        <w:jc w:val="both"/>
      </w:pPr>
      <w:r>
        <w:t xml:space="preserve">SB briefly </w:t>
      </w:r>
      <w:r w:rsidR="00E5739C">
        <w:t xml:space="preserve">described </w:t>
      </w:r>
      <w:r>
        <w:t xml:space="preserve">the tests to be conducted during the PSS0 demonstration, and also pointed out that after PSS0 handover, ICS/PSS </w:t>
      </w:r>
      <w:r w:rsidRPr="00536FFC">
        <w:t xml:space="preserve">will not have any padlock on the circuit breaker upstream the </w:t>
      </w:r>
      <w:r w:rsidR="00E929FE">
        <w:t>High Voltage Power Supply (</w:t>
      </w:r>
      <w:r w:rsidRPr="00536FFC">
        <w:t>HV PS</w:t>
      </w:r>
      <w:r w:rsidR="00E929FE">
        <w:t>)</w:t>
      </w:r>
      <w:r w:rsidRPr="00536FFC">
        <w:t xml:space="preserve">. This padlock </w:t>
      </w:r>
      <w:r w:rsidR="00E5739C">
        <w:t>is</w:t>
      </w:r>
      <w:r w:rsidR="00E5739C" w:rsidRPr="00536FFC">
        <w:t xml:space="preserve"> </w:t>
      </w:r>
      <w:r w:rsidRPr="00536FFC">
        <w:t xml:space="preserve">not part of PSS0, and </w:t>
      </w:r>
      <w:r w:rsidR="00E5739C">
        <w:t>is</w:t>
      </w:r>
      <w:r w:rsidR="00E5739C" w:rsidRPr="00536FFC">
        <w:t xml:space="preserve"> </w:t>
      </w:r>
      <w:r w:rsidRPr="00536FFC">
        <w:t>used to ensure safety of personnel cond</w:t>
      </w:r>
      <w:r>
        <w:t>ucting PSS0 verification tests.</w:t>
      </w:r>
    </w:p>
    <w:p w14:paraId="2C6D270F" w14:textId="77777777" w:rsidR="00536FFC" w:rsidRDefault="00536FFC" w:rsidP="00536FFC"/>
    <w:p w14:paraId="75003A3F" w14:textId="1EFC7B1C" w:rsidR="009E3CEC" w:rsidRDefault="009E3CEC" w:rsidP="000F5946">
      <w:pPr>
        <w:jc w:val="both"/>
        <w:rPr>
          <w:rFonts w:cs="Tahoma"/>
          <w:szCs w:val="20"/>
        </w:rPr>
      </w:pPr>
      <w:r>
        <w:t xml:space="preserve">MM </w:t>
      </w:r>
      <w:r w:rsidRPr="009E3CEC">
        <w:rPr>
          <w:rFonts w:cs="Tahoma"/>
          <w:szCs w:val="20"/>
        </w:rPr>
        <w:t xml:space="preserve">provided </w:t>
      </w:r>
      <w:r w:rsidR="00536FFC">
        <w:rPr>
          <w:rFonts w:cs="Tahoma"/>
          <w:szCs w:val="20"/>
        </w:rPr>
        <w:t>a</w:t>
      </w:r>
      <w:r w:rsidRPr="009E3CEC">
        <w:rPr>
          <w:rFonts w:cs="Tahoma"/>
          <w:szCs w:val="20"/>
        </w:rPr>
        <w:t xml:space="preserve"> description</w:t>
      </w:r>
      <w:r>
        <w:rPr>
          <w:rFonts w:cs="Tahoma"/>
          <w:szCs w:val="20"/>
        </w:rPr>
        <w:t xml:space="preserve"> of PSS0 hardware, procedures and safety functions. It was followed by the demonstration of PSS0 procedures as below:</w:t>
      </w:r>
    </w:p>
    <w:p w14:paraId="6F9A0EF9" w14:textId="46B03A6D" w:rsidR="009E3CEC" w:rsidRDefault="009E3CEC" w:rsidP="000F5946">
      <w:pPr>
        <w:pStyle w:val="ListParagraph"/>
        <w:numPr>
          <w:ilvl w:val="0"/>
          <w:numId w:val="28"/>
        </w:numPr>
        <w:jc w:val="both"/>
      </w:pPr>
      <w:r>
        <w:t>Procedures to move from “Access” mode to “HV ON” mode.</w:t>
      </w:r>
    </w:p>
    <w:p w14:paraId="4B16AAC4" w14:textId="3206F26C" w:rsidR="009E3CEC" w:rsidRDefault="009E3CEC" w:rsidP="000F5946">
      <w:pPr>
        <w:pStyle w:val="ListParagraph"/>
        <w:numPr>
          <w:ilvl w:val="1"/>
          <w:numId w:val="28"/>
        </w:numPr>
        <w:jc w:val="both"/>
      </w:pPr>
      <w:r>
        <w:t xml:space="preserve">Search procedure </w:t>
      </w:r>
      <w:r w:rsidR="00977E28">
        <w:t xml:space="preserve">in PSS0 controlled area </w:t>
      </w:r>
      <w:r>
        <w:t>was conducted.</w:t>
      </w:r>
    </w:p>
    <w:p w14:paraId="268C45CF" w14:textId="21C5C1CA" w:rsidR="009E3CEC" w:rsidRDefault="009E3CEC" w:rsidP="000F5946">
      <w:pPr>
        <w:pStyle w:val="ListParagraph"/>
        <w:numPr>
          <w:ilvl w:val="1"/>
          <w:numId w:val="28"/>
        </w:numPr>
        <w:jc w:val="both"/>
      </w:pPr>
      <w:r>
        <w:t>The PSS0 permit for HV PS enabled.</w:t>
      </w:r>
    </w:p>
    <w:p w14:paraId="3AA8273E" w14:textId="1C6E72C5" w:rsidR="009E3CEC" w:rsidRDefault="009E3CEC" w:rsidP="000F5946">
      <w:pPr>
        <w:pStyle w:val="ListParagraph"/>
        <w:numPr>
          <w:ilvl w:val="1"/>
          <w:numId w:val="28"/>
        </w:numPr>
        <w:jc w:val="both"/>
      </w:pPr>
      <w:r>
        <w:t>The HV PS was ramped up to 75 kV DC through control system.</w:t>
      </w:r>
    </w:p>
    <w:p w14:paraId="5435A789" w14:textId="1BFF1432" w:rsidR="009E3CEC" w:rsidRDefault="009E3CEC" w:rsidP="000F5946">
      <w:pPr>
        <w:pStyle w:val="ListParagraph"/>
        <w:numPr>
          <w:ilvl w:val="0"/>
          <w:numId w:val="28"/>
        </w:numPr>
        <w:jc w:val="both"/>
      </w:pPr>
      <w:r>
        <w:t>Procedures to move from “HV ON” mode to “Access” mode.</w:t>
      </w:r>
    </w:p>
    <w:p w14:paraId="71DFAA3D" w14:textId="163FF760" w:rsidR="009E3CEC" w:rsidRDefault="009E3CEC" w:rsidP="000F5946">
      <w:pPr>
        <w:pStyle w:val="ListParagraph"/>
        <w:numPr>
          <w:ilvl w:val="1"/>
          <w:numId w:val="28"/>
        </w:numPr>
        <w:jc w:val="both"/>
      </w:pPr>
      <w:r>
        <w:t xml:space="preserve">The HV PS was ramped </w:t>
      </w:r>
      <w:r w:rsidR="00977E28">
        <w:t>down</w:t>
      </w:r>
      <w:r>
        <w:t xml:space="preserve"> </w:t>
      </w:r>
      <w:r w:rsidR="00977E28">
        <w:t>from</w:t>
      </w:r>
      <w:r>
        <w:t xml:space="preserve"> 75 kV DC </w:t>
      </w:r>
      <w:r w:rsidR="00977E28">
        <w:t xml:space="preserve">to 0 V DC </w:t>
      </w:r>
      <w:r>
        <w:t>through control system.</w:t>
      </w:r>
    </w:p>
    <w:p w14:paraId="1976D292" w14:textId="314F3062" w:rsidR="00977E28" w:rsidRDefault="00977E28" w:rsidP="000F5946">
      <w:pPr>
        <w:pStyle w:val="ListParagraph"/>
        <w:numPr>
          <w:ilvl w:val="1"/>
          <w:numId w:val="28"/>
        </w:numPr>
        <w:jc w:val="both"/>
      </w:pPr>
      <w:r>
        <w:t>The PSS0 permit for HV PS disabled.</w:t>
      </w:r>
    </w:p>
    <w:p w14:paraId="64F3D9EB" w14:textId="53F7BACC" w:rsidR="009E3CEC" w:rsidRDefault="00977E28" w:rsidP="000F5946">
      <w:pPr>
        <w:pStyle w:val="ListParagraph"/>
        <w:numPr>
          <w:ilvl w:val="1"/>
          <w:numId w:val="28"/>
        </w:numPr>
        <w:jc w:val="both"/>
      </w:pPr>
      <w:r>
        <w:t>Provided access to PSS0 controlled area.</w:t>
      </w:r>
    </w:p>
    <w:p w14:paraId="61C6049E" w14:textId="5DCD9A29" w:rsidR="00977E28" w:rsidRDefault="00977E28" w:rsidP="000F5946">
      <w:pPr>
        <w:pStyle w:val="ListParagraph"/>
        <w:numPr>
          <w:ilvl w:val="0"/>
          <w:numId w:val="28"/>
        </w:numPr>
        <w:jc w:val="both"/>
      </w:pPr>
      <w:r>
        <w:t>Test PSS0 reaction in case of intrusion into PSS0 controlled area.</w:t>
      </w:r>
    </w:p>
    <w:p w14:paraId="1D868F04" w14:textId="77777777" w:rsidR="00977E28" w:rsidRDefault="00977E28" w:rsidP="000F5946">
      <w:pPr>
        <w:pStyle w:val="ListParagraph"/>
        <w:numPr>
          <w:ilvl w:val="1"/>
          <w:numId w:val="28"/>
        </w:numPr>
        <w:jc w:val="both"/>
      </w:pPr>
      <w:r>
        <w:t>Search procedure in PSS0 controlled area was conducted.</w:t>
      </w:r>
    </w:p>
    <w:p w14:paraId="4E294CD1" w14:textId="77777777" w:rsidR="00977E28" w:rsidRDefault="00977E28" w:rsidP="000F5946">
      <w:pPr>
        <w:pStyle w:val="ListParagraph"/>
        <w:numPr>
          <w:ilvl w:val="1"/>
          <w:numId w:val="28"/>
        </w:numPr>
        <w:jc w:val="both"/>
      </w:pPr>
      <w:r>
        <w:t>The PSS0 permit for HV PS enabled.</w:t>
      </w:r>
    </w:p>
    <w:p w14:paraId="33A004D1" w14:textId="2174C8E4" w:rsidR="00977E28" w:rsidRDefault="00977E28" w:rsidP="000F5946">
      <w:pPr>
        <w:pStyle w:val="ListParagraph"/>
        <w:numPr>
          <w:ilvl w:val="1"/>
          <w:numId w:val="28"/>
        </w:numPr>
        <w:jc w:val="both"/>
      </w:pPr>
      <w:r>
        <w:t>The HV PS was ramped up to 75 kV DC through control system.</w:t>
      </w:r>
    </w:p>
    <w:p w14:paraId="3E7C7C9B" w14:textId="77777777" w:rsidR="00977E28" w:rsidRDefault="00977E28" w:rsidP="000F5946">
      <w:pPr>
        <w:pStyle w:val="ListParagraph"/>
        <w:numPr>
          <w:ilvl w:val="1"/>
          <w:numId w:val="28"/>
        </w:numPr>
        <w:jc w:val="both"/>
      </w:pPr>
      <w:r>
        <w:t>SB simulated intrusion into PSS0 controlled area by shaking the access door. The PSS0 disables HV PS successfully.</w:t>
      </w:r>
    </w:p>
    <w:p w14:paraId="604997B0" w14:textId="19ED17CD" w:rsidR="00977E28" w:rsidRDefault="00977E28" w:rsidP="000F5946">
      <w:pPr>
        <w:pStyle w:val="ListParagraph"/>
        <w:numPr>
          <w:ilvl w:val="0"/>
          <w:numId w:val="28"/>
        </w:numPr>
        <w:jc w:val="both"/>
      </w:pPr>
      <w:r>
        <w:t>Test PSS0 reaction in case of pressing ISrc HV OFF button.</w:t>
      </w:r>
    </w:p>
    <w:p w14:paraId="79FBFE8F" w14:textId="051552CC" w:rsidR="009E3CEC" w:rsidRDefault="00977E28" w:rsidP="000F5946">
      <w:pPr>
        <w:pStyle w:val="ListParagraph"/>
        <w:numPr>
          <w:ilvl w:val="1"/>
          <w:numId w:val="28"/>
        </w:numPr>
        <w:jc w:val="both"/>
      </w:pPr>
      <w:r>
        <w:t>Since the PSS0 reaction is the same as the test mentioned above, it was agreed by participants not to conduct this test.</w:t>
      </w:r>
    </w:p>
    <w:p w14:paraId="6DE5BCF2" w14:textId="7E32EFED" w:rsidR="00977E28" w:rsidRDefault="00977E28" w:rsidP="00977E28">
      <w:pPr>
        <w:pStyle w:val="Heading2"/>
        <w:rPr>
          <w:rFonts w:cs="Tahoma"/>
          <w:b/>
          <w:bCs/>
          <w:sz w:val="20"/>
          <w:szCs w:val="20"/>
        </w:rPr>
      </w:pPr>
      <w:r w:rsidRPr="00977E28">
        <w:rPr>
          <w:rFonts w:cs="Tahoma"/>
          <w:b/>
          <w:bCs/>
          <w:sz w:val="20"/>
          <w:szCs w:val="20"/>
        </w:rPr>
        <w:t>Handover of PSS0 to AD Operations section</w:t>
      </w:r>
    </w:p>
    <w:p w14:paraId="032B6310" w14:textId="451DE583" w:rsidR="00977E28" w:rsidRDefault="00DA5D2D" w:rsidP="000F5946">
      <w:pPr>
        <w:jc w:val="both"/>
      </w:pPr>
      <w:r>
        <w:t>After</w:t>
      </w:r>
      <w:r w:rsidR="00977E28">
        <w:t xml:space="preserve"> successful demonstration of PSS0, the following were handed over </w:t>
      </w:r>
      <w:r>
        <w:t xml:space="preserve">to LT </w:t>
      </w:r>
      <w:r w:rsidR="00977E28">
        <w:t>by AN:</w:t>
      </w:r>
    </w:p>
    <w:p w14:paraId="6D5C7065" w14:textId="73227B90" w:rsidR="00DA5D2D" w:rsidRDefault="00DA5D2D" w:rsidP="000F5946">
      <w:pPr>
        <w:pStyle w:val="ListParagraph"/>
        <w:numPr>
          <w:ilvl w:val="0"/>
          <w:numId w:val="28"/>
        </w:numPr>
        <w:jc w:val="both"/>
      </w:pPr>
      <w:r>
        <w:t>PSS0 Preliminary Safety Assessment report from ZHAW (</w:t>
      </w:r>
      <w:r w:rsidRPr="009E3CEC">
        <w:rPr>
          <w:rFonts w:cs="Tahoma"/>
          <w:color w:val="000000"/>
          <w:szCs w:val="20"/>
        </w:rPr>
        <w:t>ESS-0401866</w:t>
      </w:r>
      <w:r>
        <w:rPr>
          <w:rFonts w:cs="Tahoma"/>
          <w:color w:val="000000"/>
          <w:szCs w:val="20"/>
        </w:rPr>
        <w:t>)</w:t>
      </w:r>
    </w:p>
    <w:p w14:paraId="5CE422D1" w14:textId="77777777" w:rsidR="00DA5D2D" w:rsidRDefault="00DA5D2D" w:rsidP="000F5946">
      <w:pPr>
        <w:pStyle w:val="ListParagraph"/>
        <w:numPr>
          <w:ilvl w:val="0"/>
          <w:numId w:val="28"/>
        </w:numPr>
        <w:jc w:val="both"/>
      </w:pPr>
      <w:r>
        <w:t>PSS0 equipment handover and release (template: ESS-0372700)</w:t>
      </w:r>
    </w:p>
    <w:p w14:paraId="4246835C" w14:textId="77777777" w:rsidR="00DA5D2D" w:rsidRDefault="00DA5D2D" w:rsidP="000F5946">
      <w:pPr>
        <w:pStyle w:val="ListParagraph"/>
        <w:numPr>
          <w:ilvl w:val="0"/>
          <w:numId w:val="28"/>
        </w:numPr>
        <w:jc w:val="both"/>
      </w:pPr>
      <w:r>
        <w:t>PSS0 operation manual (</w:t>
      </w:r>
      <w:r w:rsidRPr="00DA5D2D">
        <w:t>ESS-0367794</w:t>
      </w:r>
      <w:r>
        <w:t>)</w:t>
      </w:r>
    </w:p>
    <w:p w14:paraId="76F84FD9" w14:textId="0E007178" w:rsidR="00DA5D2D" w:rsidRDefault="00DA5D2D" w:rsidP="000F5946">
      <w:pPr>
        <w:pStyle w:val="ListParagraph"/>
        <w:numPr>
          <w:ilvl w:val="0"/>
          <w:numId w:val="28"/>
        </w:numPr>
        <w:jc w:val="both"/>
      </w:pPr>
      <w:r>
        <w:t>Hard copy of the PSS0 HMIs user account and password for operators.</w:t>
      </w:r>
    </w:p>
    <w:p w14:paraId="7F9EB47B" w14:textId="77777777" w:rsidR="00DA5D2D" w:rsidRDefault="00DA5D2D" w:rsidP="000F5946">
      <w:pPr>
        <w:pStyle w:val="ListParagraph"/>
        <w:numPr>
          <w:ilvl w:val="0"/>
          <w:numId w:val="28"/>
        </w:numPr>
        <w:jc w:val="both"/>
      </w:pPr>
      <w:r>
        <w:t>The keys as listed below:</w:t>
      </w:r>
    </w:p>
    <w:p w14:paraId="429BE1E3" w14:textId="7ECCD082" w:rsidR="00DA5D2D" w:rsidRDefault="00DA5D2D" w:rsidP="000F5946">
      <w:pPr>
        <w:pStyle w:val="ListParagraph"/>
        <w:numPr>
          <w:ilvl w:val="1"/>
          <w:numId w:val="28"/>
        </w:numPr>
        <w:jc w:val="both"/>
      </w:pPr>
      <w:r>
        <w:t xml:space="preserve">Safety key (ID: 1514404) </w:t>
      </w:r>
      <w:r w:rsidR="003F1307">
        <w:sym w:font="Wingdings" w:char="F0E0"/>
      </w:r>
      <w:r w:rsidR="003F1307">
        <w:t xml:space="preserve"> </w:t>
      </w:r>
      <w:r>
        <w:t>this key is unique.</w:t>
      </w:r>
    </w:p>
    <w:p w14:paraId="026054BB" w14:textId="096F1272" w:rsidR="00DA5D2D" w:rsidRDefault="00DA5D2D" w:rsidP="000F5946">
      <w:pPr>
        <w:pStyle w:val="ListParagraph"/>
        <w:numPr>
          <w:ilvl w:val="1"/>
          <w:numId w:val="28"/>
        </w:numPr>
        <w:jc w:val="both"/>
      </w:pPr>
      <w:r>
        <w:t xml:space="preserve">Access key (ID: 1321500) </w:t>
      </w:r>
      <w:r w:rsidR="003F1307">
        <w:sym w:font="Wingdings" w:char="F0E0"/>
      </w:r>
      <w:r w:rsidR="003F1307">
        <w:t xml:space="preserve"> </w:t>
      </w:r>
      <w:r>
        <w:t>this key is unique.</w:t>
      </w:r>
    </w:p>
    <w:p w14:paraId="4C5A68B9" w14:textId="40389C1D" w:rsidR="00DA5D2D" w:rsidRDefault="00DA5D2D" w:rsidP="000F5946">
      <w:pPr>
        <w:pStyle w:val="ListParagraph"/>
        <w:numPr>
          <w:ilvl w:val="1"/>
          <w:numId w:val="28"/>
        </w:numPr>
        <w:jc w:val="both"/>
      </w:pPr>
      <w:r>
        <w:t xml:space="preserve">Override key </w:t>
      </w:r>
      <w:r w:rsidR="003F1307">
        <w:sym w:font="Wingdings" w:char="F0E0"/>
      </w:r>
      <w:r w:rsidR="003F1307">
        <w:t xml:space="preserve"> </w:t>
      </w:r>
      <w:r>
        <w:t>this key is unique.</w:t>
      </w:r>
    </w:p>
    <w:p w14:paraId="2D1E1F36" w14:textId="739B7651" w:rsidR="009E3CEC" w:rsidRDefault="00DA5D2D" w:rsidP="000F5946">
      <w:pPr>
        <w:pStyle w:val="ListParagraph"/>
        <w:numPr>
          <w:ilvl w:val="1"/>
          <w:numId w:val="28"/>
        </w:numPr>
        <w:jc w:val="both"/>
      </w:pPr>
      <w:r>
        <w:t xml:space="preserve">Key for </w:t>
      </w:r>
      <w:r w:rsidR="003F1307">
        <w:t>“</w:t>
      </w:r>
      <w:r>
        <w:t>Access key</w:t>
      </w:r>
      <w:r w:rsidR="003F1307">
        <w:t>”</w:t>
      </w:r>
      <w:r>
        <w:t xml:space="preserve"> box (As agreed with LT, one copy remains in the safe box of ICS/PSS)</w:t>
      </w:r>
    </w:p>
    <w:p w14:paraId="38FE9DEC" w14:textId="77777777" w:rsidR="00DA5D2D" w:rsidRDefault="00DA5D2D" w:rsidP="000F5946">
      <w:pPr>
        <w:jc w:val="both"/>
      </w:pPr>
    </w:p>
    <w:p w14:paraId="0D1BDB7F" w14:textId="5EABB8CF" w:rsidR="00DA5D2D" w:rsidRDefault="00DA5D2D" w:rsidP="000F5946">
      <w:pPr>
        <w:jc w:val="both"/>
      </w:pPr>
      <w:r>
        <w:t xml:space="preserve">ICS Protection Systems Group closed the meeting by expressing gratitude for all </w:t>
      </w:r>
      <w:r w:rsidR="00536FFC">
        <w:t>stakeholders’</w:t>
      </w:r>
      <w:r>
        <w:t xml:space="preserve"> constructive collaboration through the design, construction and commissioning of PSS0, and also thanked all who attended this meeting.</w:t>
      </w:r>
    </w:p>
    <w:p w14:paraId="1463BEB7" w14:textId="77777777" w:rsidR="00DA5D2D" w:rsidRPr="009E3CEC" w:rsidRDefault="00DA5D2D" w:rsidP="00DA5D2D"/>
    <w:sectPr w:rsidR="00DA5D2D" w:rsidRPr="009E3CEC" w:rsidSect="000E4607">
      <w:headerReference w:type="default" r:id="rId7"/>
      <w:footerReference w:type="default" r:id="rId8"/>
      <w:headerReference w:type="first" r:id="rId9"/>
      <w:footerReference w:type="first" r:id="rId10"/>
      <w:type w:val="continuous"/>
      <w:pgSz w:w="11907" w:h="16840" w:code="9"/>
      <w:pgMar w:top="1418" w:right="1418" w:bottom="1418" w:left="1418" w:header="680" w:footer="68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CC7B" w14:textId="77777777" w:rsidR="00B41C53" w:rsidRDefault="00B41C53">
      <w:pPr>
        <w:spacing w:after="0"/>
      </w:pPr>
      <w:r>
        <w:separator/>
      </w:r>
    </w:p>
  </w:endnote>
  <w:endnote w:type="continuationSeparator" w:id="0">
    <w:p w14:paraId="113CA603" w14:textId="77777777" w:rsidR="00B41C53" w:rsidRDefault="00B41C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EE58" w14:textId="700DE9E4" w:rsidR="009944CF" w:rsidRPr="00497872" w:rsidRDefault="009944CF" w:rsidP="000E4607">
    <w:pPr>
      <w:pStyle w:val="Footer"/>
      <w:tabs>
        <w:tab w:val="right" w:pos="9000"/>
      </w:tabs>
      <w:jc w:val="center"/>
      <w:rPr>
        <w:sz w:val="16"/>
        <w:lang w:val="en-US"/>
      </w:rPr>
    </w:pPr>
    <w:r>
      <w:rPr>
        <w:rStyle w:val="PageNumber"/>
      </w:rPr>
      <w:fldChar w:fldCharType="begin"/>
    </w:r>
    <w:r>
      <w:rPr>
        <w:rStyle w:val="PageNumber"/>
      </w:rPr>
      <w:instrText xml:space="preserve"> PAGE </w:instrText>
    </w:r>
    <w:r>
      <w:rPr>
        <w:rStyle w:val="PageNumber"/>
      </w:rPr>
      <w:fldChar w:fldCharType="separate"/>
    </w:r>
    <w:r w:rsidR="00F05348">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05348">
      <w:rPr>
        <w:rStyle w:val="PageNumber"/>
        <w:noProof/>
      </w:rPr>
      <w:t>3</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61CD" w14:textId="57339CC7" w:rsidR="008A7B9B" w:rsidRPr="000E4607" w:rsidRDefault="000E4607" w:rsidP="000E4607">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sidR="00E93F01">
      <w:rPr>
        <w:sz w:val="13"/>
        <w:szCs w:val="13"/>
      </w:rPr>
      <w:t>Meeting Minutes</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sidR="00E93F01">
      <w:rPr>
        <w:sz w:val="13"/>
        <w:szCs w:val="13"/>
      </w:rPr>
      <w:t>ESS-0060951</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sidR="00E93F01">
      <w:rPr>
        <w:sz w:val="13"/>
        <w:szCs w:val="13"/>
      </w:rPr>
      <w:t>2</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fldChar w:fldCharType="separate"/>
    </w:r>
    <w:r>
      <w:t>Jul 14, 2016</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C3D9" w14:textId="77777777" w:rsidR="00B41C53" w:rsidRDefault="00B41C53">
      <w:pPr>
        <w:spacing w:after="0"/>
      </w:pPr>
      <w:r>
        <w:separator/>
      </w:r>
    </w:p>
  </w:footnote>
  <w:footnote w:type="continuationSeparator" w:id="0">
    <w:p w14:paraId="7E3757A8" w14:textId="77777777" w:rsidR="00B41C53" w:rsidRDefault="00B41C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4313"/>
      <w:gridCol w:w="1896"/>
      <w:gridCol w:w="1252"/>
    </w:tblGrid>
    <w:tr w:rsidR="000E4607" w:rsidRPr="000E4607" w14:paraId="63874E07" w14:textId="77777777" w:rsidTr="004E194E">
      <w:trPr>
        <w:trHeight w:val="196"/>
      </w:trPr>
      <w:tc>
        <w:tcPr>
          <w:tcW w:w="852" w:type="pct"/>
        </w:tcPr>
        <w:p w14:paraId="557964F0" w14:textId="77777777" w:rsidR="000E4607" w:rsidRPr="000E4607" w:rsidRDefault="000E4607" w:rsidP="000E4607">
          <w:pPr>
            <w:pStyle w:val="Header"/>
            <w:spacing w:before="0" w:after="0" w:line="240" w:lineRule="auto"/>
            <w:rPr>
              <w:b w:val="0"/>
              <w:sz w:val="16"/>
              <w:szCs w:val="16"/>
            </w:rPr>
          </w:pPr>
          <w:r w:rsidRPr="000E4607">
            <w:rPr>
              <w:b w:val="0"/>
              <w:sz w:val="16"/>
              <w:szCs w:val="16"/>
            </w:rPr>
            <w:t>Document Type</w:t>
          </w:r>
        </w:p>
      </w:tc>
      <w:tc>
        <w:tcPr>
          <w:tcW w:w="2398" w:type="pct"/>
        </w:tcPr>
        <w:p w14:paraId="2D223D28" w14:textId="77777777" w:rsidR="000E4607" w:rsidRPr="000E4607" w:rsidRDefault="000E4607" w:rsidP="000E4607">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"MXType.Localized"  \* MERGEFORMAT </w:instrText>
          </w:r>
          <w:r w:rsidRPr="000E4607">
            <w:rPr>
              <w:b w:val="0"/>
              <w:sz w:val="16"/>
              <w:szCs w:val="16"/>
            </w:rPr>
            <w:fldChar w:fldCharType="separate"/>
          </w:r>
          <w:r w:rsidR="00E93F01">
            <w:rPr>
              <w:b w:val="0"/>
              <w:sz w:val="16"/>
              <w:szCs w:val="16"/>
            </w:rPr>
            <w:t>Meeting Minutes</w:t>
          </w:r>
          <w:r w:rsidRPr="000E4607">
            <w:rPr>
              <w:b w:val="0"/>
              <w:sz w:val="16"/>
              <w:szCs w:val="16"/>
            </w:rPr>
            <w:fldChar w:fldCharType="end"/>
          </w:r>
        </w:p>
      </w:tc>
      <w:tc>
        <w:tcPr>
          <w:tcW w:w="1054" w:type="pct"/>
        </w:tcPr>
        <w:p w14:paraId="1590E593" w14:textId="39C5C0F7" w:rsidR="000E4607" w:rsidRPr="000E4607" w:rsidRDefault="000E4607" w:rsidP="00031E47">
          <w:pPr>
            <w:pStyle w:val="Header"/>
            <w:spacing w:before="0" w:after="0" w:line="240" w:lineRule="auto"/>
            <w:rPr>
              <w:b w:val="0"/>
              <w:sz w:val="16"/>
              <w:szCs w:val="16"/>
            </w:rPr>
          </w:pPr>
          <w:r w:rsidRPr="000E4607">
            <w:rPr>
              <w:b w:val="0"/>
              <w:sz w:val="16"/>
              <w:szCs w:val="16"/>
            </w:rPr>
            <w:t xml:space="preserve">Date </w:t>
          </w:r>
        </w:p>
      </w:tc>
      <w:tc>
        <w:tcPr>
          <w:tcW w:w="696" w:type="pct"/>
        </w:tcPr>
        <w:p w14:paraId="72C3FB29" w14:textId="77777777" w:rsidR="000E4607" w:rsidRPr="000E4607" w:rsidRDefault="000E4607" w:rsidP="000E4607">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"MXPrinted Date"  \* MERGEFORMAT </w:instrText>
          </w:r>
          <w:r w:rsidRPr="000E4607">
            <w:rPr>
              <w:b w:val="0"/>
              <w:sz w:val="16"/>
              <w:szCs w:val="16"/>
            </w:rPr>
            <w:fldChar w:fldCharType="separate"/>
          </w:r>
          <w:r w:rsidR="00E93F01">
            <w:rPr>
              <w:b w:val="0"/>
              <w:sz w:val="16"/>
              <w:szCs w:val="16"/>
            </w:rPr>
            <w:t>Sep 20, 2018</w:t>
          </w:r>
          <w:r w:rsidRPr="000E4607">
            <w:rPr>
              <w:b w:val="0"/>
              <w:sz w:val="16"/>
              <w:szCs w:val="16"/>
            </w:rPr>
            <w:fldChar w:fldCharType="end"/>
          </w:r>
        </w:p>
      </w:tc>
    </w:tr>
    <w:tr w:rsidR="000E4607" w:rsidRPr="000E4607" w14:paraId="0A4BAF78" w14:textId="77777777" w:rsidTr="004E194E">
      <w:trPr>
        <w:trHeight w:val="196"/>
      </w:trPr>
      <w:tc>
        <w:tcPr>
          <w:tcW w:w="852" w:type="pct"/>
        </w:tcPr>
        <w:p w14:paraId="58C93F61" w14:textId="77777777" w:rsidR="000E4607" w:rsidRPr="000E4607" w:rsidRDefault="000E4607" w:rsidP="000E4607">
          <w:pPr>
            <w:pStyle w:val="Header"/>
            <w:spacing w:before="0" w:after="0" w:line="240" w:lineRule="auto"/>
            <w:rPr>
              <w:b w:val="0"/>
              <w:sz w:val="16"/>
              <w:szCs w:val="16"/>
            </w:rPr>
          </w:pPr>
          <w:r w:rsidRPr="000E4607">
            <w:rPr>
              <w:b w:val="0"/>
              <w:sz w:val="16"/>
              <w:szCs w:val="16"/>
            </w:rPr>
            <w:t>Document Number</w:t>
          </w:r>
        </w:p>
      </w:tc>
      <w:tc>
        <w:tcPr>
          <w:tcW w:w="2398" w:type="pct"/>
        </w:tcPr>
        <w:p w14:paraId="3B91481A" w14:textId="77777777" w:rsidR="000E4607" w:rsidRPr="000E4607" w:rsidRDefault="000E4607" w:rsidP="000E4607">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"MXName"  \* MERGEFORMAT </w:instrText>
          </w:r>
          <w:r w:rsidRPr="000E4607">
            <w:rPr>
              <w:b w:val="0"/>
              <w:sz w:val="16"/>
              <w:szCs w:val="16"/>
            </w:rPr>
            <w:fldChar w:fldCharType="separate"/>
          </w:r>
          <w:r w:rsidR="00E93F01">
            <w:rPr>
              <w:b w:val="0"/>
              <w:sz w:val="16"/>
              <w:szCs w:val="16"/>
            </w:rPr>
            <w:t>ESS-0401876</w:t>
          </w:r>
          <w:r w:rsidRPr="000E4607">
            <w:rPr>
              <w:b w:val="0"/>
              <w:sz w:val="16"/>
              <w:szCs w:val="16"/>
            </w:rPr>
            <w:fldChar w:fldCharType="end"/>
          </w:r>
        </w:p>
      </w:tc>
      <w:tc>
        <w:tcPr>
          <w:tcW w:w="1054" w:type="pct"/>
        </w:tcPr>
        <w:p w14:paraId="4F87DB72" w14:textId="77777777" w:rsidR="000E4607" w:rsidRPr="000E4607" w:rsidRDefault="000E4607" w:rsidP="000E4607">
          <w:pPr>
            <w:pStyle w:val="Header"/>
            <w:spacing w:before="0" w:after="0" w:line="240" w:lineRule="auto"/>
            <w:rPr>
              <w:b w:val="0"/>
              <w:sz w:val="16"/>
              <w:szCs w:val="16"/>
            </w:rPr>
          </w:pPr>
          <w:r w:rsidRPr="000E4607">
            <w:rPr>
              <w:b w:val="0"/>
              <w:sz w:val="16"/>
              <w:szCs w:val="16"/>
            </w:rPr>
            <w:t xml:space="preserve">State </w:t>
          </w:r>
        </w:p>
      </w:tc>
      <w:tc>
        <w:tcPr>
          <w:tcW w:w="696" w:type="pct"/>
        </w:tcPr>
        <w:p w14:paraId="29FA81A0" w14:textId="77777777" w:rsidR="000E4607" w:rsidRPr="000E4607" w:rsidRDefault="000E4607" w:rsidP="000E4607">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"MXCurrent"  \* MERGEFORMAT </w:instrText>
          </w:r>
          <w:r w:rsidRPr="000E4607">
            <w:rPr>
              <w:b w:val="0"/>
              <w:sz w:val="16"/>
              <w:szCs w:val="16"/>
            </w:rPr>
            <w:fldChar w:fldCharType="separate"/>
          </w:r>
          <w:r w:rsidR="00E93F01">
            <w:rPr>
              <w:b w:val="0"/>
              <w:sz w:val="16"/>
              <w:szCs w:val="16"/>
            </w:rPr>
            <w:t>Released</w:t>
          </w:r>
          <w:r w:rsidRPr="000E4607">
            <w:rPr>
              <w:b w:val="0"/>
              <w:sz w:val="16"/>
              <w:szCs w:val="16"/>
            </w:rPr>
            <w:fldChar w:fldCharType="end"/>
          </w:r>
        </w:p>
      </w:tc>
    </w:tr>
    <w:tr w:rsidR="000E4607" w:rsidRPr="000E4607" w14:paraId="5248F38B" w14:textId="77777777" w:rsidTr="004E194E">
      <w:trPr>
        <w:trHeight w:val="196"/>
      </w:trPr>
      <w:tc>
        <w:tcPr>
          <w:tcW w:w="852" w:type="pct"/>
        </w:tcPr>
        <w:p w14:paraId="149747FE" w14:textId="77777777" w:rsidR="000E4607" w:rsidRPr="000E4607" w:rsidRDefault="000E4607" w:rsidP="000E4607">
          <w:pPr>
            <w:pStyle w:val="Header"/>
            <w:spacing w:before="0" w:after="0" w:line="240" w:lineRule="auto"/>
            <w:rPr>
              <w:b w:val="0"/>
              <w:sz w:val="16"/>
              <w:szCs w:val="16"/>
            </w:rPr>
          </w:pPr>
          <w:r w:rsidRPr="000E4607">
            <w:rPr>
              <w:b w:val="0"/>
              <w:sz w:val="16"/>
              <w:szCs w:val="16"/>
            </w:rPr>
            <w:t>Revision</w:t>
          </w:r>
        </w:p>
      </w:tc>
      <w:tc>
        <w:tcPr>
          <w:tcW w:w="2398" w:type="pct"/>
        </w:tcPr>
        <w:p w14:paraId="0AB193FF" w14:textId="77777777" w:rsidR="000E4607" w:rsidRPr="000E4607" w:rsidRDefault="000E4607" w:rsidP="000E4607">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"MXRevision"  \* MERGEFORMAT </w:instrText>
          </w:r>
          <w:r w:rsidRPr="000E4607">
            <w:rPr>
              <w:b w:val="0"/>
              <w:sz w:val="16"/>
              <w:szCs w:val="16"/>
            </w:rPr>
            <w:fldChar w:fldCharType="separate"/>
          </w:r>
          <w:r w:rsidR="00E93F01">
            <w:rPr>
              <w:b w:val="0"/>
              <w:sz w:val="16"/>
              <w:szCs w:val="16"/>
            </w:rPr>
            <w:t>1</w:t>
          </w:r>
          <w:r w:rsidRPr="000E4607">
            <w:rPr>
              <w:b w:val="0"/>
              <w:sz w:val="16"/>
              <w:szCs w:val="16"/>
            </w:rPr>
            <w:fldChar w:fldCharType="end"/>
          </w:r>
          <w:r w:rsidRPr="000E4607">
            <w:rPr>
              <w:b w:val="0"/>
              <w:sz w:val="16"/>
              <w:szCs w:val="16"/>
            </w:rPr>
            <w:t xml:space="preserve"> </w:t>
          </w:r>
          <w:r w:rsidRPr="000E4607">
            <w:rPr>
              <w:b w:val="0"/>
              <w:sz w:val="16"/>
              <w:szCs w:val="16"/>
            </w:rPr>
            <w:fldChar w:fldCharType="begin"/>
          </w:r>
          <w:r w:rsidRPr="000E4607">
            <w:rPr>
              <w:b w:val="0"/>
              <w:sz w:val="16"/>
              <w:szCs w:val="16"/>
            </w:rPr>
            <w:instrText xml:space="preserve"> DOCPROPERTY "MXPrinted Version"  \* MERGEFORMAT </w:instrText>
          </w:r>
          <w:r w:rsidRPr="000E4607">
            <w:fldChar w:fldCharType="end"/>
          </w:r>
        </w:p>
      </w:tc>
      <w:tc>
        <w:tcPr>
          <w:tcW w:w="1054" w:type="pct"/>
        </w:tcPr>
        <w:p w14:paraId="5987645E" w14:textId="77777777" w:rsidR="000E4607" w:rsidRPr="000E4607" w:rsidRDefault="000E4607" w:rsidP="000E4607">
          <w:pPr>
            <w:pStyle w:val="Header"/>
            <w:spacing w:before="0" w:after="0" w:line="240" w:lineRule="auto"/>
            <w:rPr>
              <w:b w:val="0"/>
              <w:sz w:val="16"/>
              <w:szCs w:val="16"/>
            </w:rPr>
          </w:pPr>
          <w:r w:rsidRPr="000E4607">
            <w:rPr>
              <w:b w:val="0"/>
              <w:sz w:val="16"/>
              <w:szCs w:val="16"/>
            </w:rPr>
            <w:t xml:space="preserve">Confidentiality Level </w:t>
          </w:r>
        </w:p>
      </w:tc>
      <w:tc>
        <w:tcPr>
          <w:tcW w:w="696" w:type="pct"/>
        </w:tcPr>
        <w:p w14:paraId="3A2255F9" w14:textId="77777777" w:rsidR="000E4607" w:rsidRPr="000E4607" w:rsidRDefault="000E4607" w:rsidP="000E4607">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IF </w:instrText>
          </w:r>
          <w:r w:rsidRPr="000E4607">
            <w:rPr>
              <w:b w:val="0"/>
              <w:sz w:val="16"/>
              <w:szCs w:val="16"/>
            </w:rPr>
            <w:fldChar w:fldCharType="begin"/>
          </w:r>
          <w:r w:rsidRPr="000E4607">
            <w:rPr>
              <w:b w:val="0"/>
              <w:sz w:val="16"/>
              <w:szCs w:val="16"/>
            </w:rPr>
            <w:instrText xml:space="preserve"> DOCPROPERTY "MXConfidentiality"  \* MERGEFORMAT </w:instrText>
          </w:r>
          <w:r w:rsidRPr="000E4607">
            <w:rPr>
              <w:b w:val="0"/>
              <w:sz w:val="16"/>
              <w:szCs w:val="16"/>
            </w:rPr>
            <w:fldChar w:fldCharType="separate"/>
          </w:r>
          <w:r w:rsidR="00E93F01">
            <w:rPr>
              <w:b w:val="0"/>
              <w:sz w:val="16"/>
              <w:szCs w:val="16"/>
            </w:rPr>
            <w:instrText>Internal</w:instrText>
          </w:r>
          <w:r w:rsidRPr="000E4607">
            <w:rPr>
              <w:b w:val="0"/>
              <w:sz w:val="16"/>
              <w:szCs w:val="16"/>
            </w:rPr>
            <w:fldChar w:fldCharType="end"/>
          </w:r>
          <w:r w:rsidRPr="000E4607">
            <w:rPr>
              <w:b w:val="0"/>
              <w:sz w:val="16"/>
              <w:szCs w:val="16"/>
            </w:rPr>
            <w:instrText xml:space="preserve"> = "Confidential" </w:instrText>
          </w:r>
          <w:r w:rsidRPr="000E4607">
            <w:rPr>
              <w:b w:val="0"/>
              <w:sz w:val="16"/>
              <w:szCs w:val="16"/>
            </w:rPr>
            <w:fldChar w:fldCharType="begin"/>
          </w:r>
          <w:r w:rsidRPr="000E4607">
            <w:rPr>
              <w:b w:val="0"/>
              <w:sz w:val="16"/>
              <w:szCs w:val="16"/>
            </w:rPr>
            <w:instrText xml:space="preserve"> DOCPROPERTY "MXConfidentiality" \* MERGEFORMAT </w:instrText>
          </w:r>
          <w:r w:rsidRPr="000E4607">
            <w:rPr>
              <w:b w:val="0"/>
              <w:sz w:val="16"/>
              <w:szCs w:val="16"/>
            </w:rPr>
            <w:fldChar w:fldCharType="separate"/>
          </w:r>
          <w:r w:rsidRPr="000E4607">
            <w:rPr>
              <w:b w:val="0"/>
              <w:sz w:val="16"/>
              <w:szCs w:val="16"/>
            </w:rPr>
            <w:instrText>Confidential</w:instrText>
          </w:r>
          <w:r w:rsidRPr="000E4607">
            <w:rPr>
              <w:b w:val="0"/>
              <w:sz w:val="16"/>
              <w:szCs w:val="16"/>
            </w:rPr>
            <w:fldChar w:fldCharType="end"/>
          </w:r>
          <w:r w:rsidRPr="000E4607">
            <w:rPr>
              <w:b w:val="0"/>
              <w:sz w:val="16"/>
              <w:szCs w:val="16"/>
            </w:rPr>
            <w:instrText xml:space="preserve">  </w:instrText>
          </w:r>
          <w:r w:rsidRPr="000E4607">
            <w:rPr>
              <w:b w:val="0"/>
              <w:sz w:val="16"/>
              <w:szCs w:val="16"/>
            </w:rPr>
            <w:fldChar w:fldCharType="begin"/>
          </w:r>
          <w:r w:rsidRPr="000E4607">
            <w:rPr>
              <w:b w:val="0"/>
              <w:sz w:val="16"/>
              <w:szCs w:val="16"/>
            </w:rPr>
            <w:instrText xml:space="preserve"> DOCPROPERTY "MXConfidentiality" \* MERGEFORMAT </w:instrText>
          </w:r>
          <w:r w:rsidRPr="000E4607">
            <w:rPr>
              <w:b w:val="0"/>
              <w:sz w:val="16"/>
              <w:szCs w:val="16"/>
            </w:rPr>
            <w:fldChar w:fldCharType="separate"/>
          </w:r>
          <w:r w:rsidR="00E93F01">
            <w:rPr>
              <w:b w:val="0"/>
              <w:sz w:val="16"/>
              <w:szCs w:val="16"/>
            </w:rPr>
            <w:instrText>Internal</w:instrText>
          </w:r>
          <w:r w:rsidRPr="000E4607">
            <w:rPr>
              <w:b w:val="0"/>
              <w:sz w:val="16"/>
              <w:szCs w:val="16"/>
            </w:rPr>
            <w:fldChar w:fldCharType="end"/>
          </w:r>
          <w:r w:rsidRPr="000E4607">
            <w:rPr>
              <w:b w:val="0"/>
              <w:sz w:val="16"/>
              <w:szCs w:val="16"/>
            </w:rPr>
            <w:instrText xml:space="preserve"> </w:instrText>
          </w:r>
          <w:r w:rsidRPr="000E4607">
            <w:rPr>
              <w:b w:val="0"/>
              <w:sz w:val="16"/>
              <w:szCs w:val="16"/>
            </w:rPr>
            <w:fldChar w:fldCharType="separate"/>
          </w:r>
          <w:r w:rsidR="00E93F01">
            <w:rPr>
              <w:b w:val="0"/>
              <w:noProof/>
              <w:sz w:val="16"/>
              <w:szCs w:val="16"/>
            </w:rPr>
            <w:t>Internal</w:t>
          </w:r>
          <w:r w:rsidRPr="000E4607">
            <w:rPr>
              <w:b w:val="0"/>
              <w:sz w:val="16"/>
              <w:szCs w:val="16"/>
            </w:rPr>
            <w:fldChar w:fldCharType="end"/>
          </w:r>
        </w:p>
      </w:tc>
    </w:tr>
  </w:tbl>
  <w:p w14:paraId="1DBDB790" w14:textId="77777777" w:rsidR="009944CF" w:rsidRDefault="009944CF" w:rsidP="009733A2">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982"/>
      <w:gridCol w:w="2353"/>
    </w:tblGrid>
    <w:tr w:rsidR="000E4607" w:rsidRPr="000E4607" w14:paraId="44D10027" w14:textId="77777777" w:rsidTr="004E194E">
      <w:trPr>
        <w:trHeight w:val="196"/>
      </w:trPr>
      <w:tc>
        <w:tcPr>
          <w:tcW w:w="5070" w:type="dxa"/>
          <w:vMerge w:val="restart"/>
        </w:tcPr>
        <w:p w14:paraId="0EC54693" w14:textId="77777777" w:rsidR="000E4607" w:rsidRPr="000E4607" w:rsidRDefault="000E4607" w:rsidP="004E194E">
          <w:pPr>
            <w:pStyle w:val="Header"/>
            <w:spacing w:before="0" w:after="0" w:line="240" w:lineRule="auto"/>
            <w:rPr>
              <w:sz w:val="16"/>
              <w:szCs w:val="16"/>
            </w:rPr>
          </w:pPr>
          <w:r w:rsidRPr="000E4607">
            <w:rPr>
              <w:noProof/>
              <w:sz w:val="16"/>
              <w:szCs w:val="16"/>
              <w:lang w:val="en-US"/>
            </w:rPr>
            <w:drawing>
              <wp:inline distT="0" distB="0" distL="0" distR="0" wp14:anchorId="5F27D3E2" wp14:editId="15F87BF1">
                <wp:extent cx="1314730" cy="704850"/>
                <wp:effectExtent l="0" t="0" r="0" b="0"/>
                <wp:docPr id="2"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982" w:type="dxa"/>
        </w:tcPr>
        <w:p w14:paraId="41313996" w14:textId="77777777" w:rsidR="000E4607" w:rsidRPr="000E4607" w:rsidRDefault="000E4607" w:rsidP="004E194E">
          <w:pPr>
            <w:pStyle w:val="Header"/>
            <w:spacing w:before="0" w:after="0" w:line="240" w:lineRule="auto"/>
            <w:rPr>
              <w:b w:val="0"/>
              <w:sz w:val="16"/>
              <w:szCs w:val="16"/>
            </w:rPr>
          </w:pPr>
          <w:r w:rsidRPr="000E4607">
            <w:rPr>
              <w:b w:val="0"/>
              <w:sz w:val="16"/>
              <w:szCs w:val="16"/>
            </w:rPr>
            <w:t>Document Type</w:t>
          </w:r>
        </w:p>
      </w:tc>
      <w:tc>
        <w:tcPr>
          <w:tcW w:w="2353" w:type="dxa"/>
        </w:tcPr>
        <w:p w14:paraId="187B1493" w14:textId="77777777" w:rsidR="000E4607" w:rsidRPr="000E4607" w:rsidRDefault="000E4607" w:rsidP="004E194E">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"MXType.Localized"  \* MERGEFORMAT </w:instrText>
          </w:r>
          <w:r w:rsidRPr="000E4607">
            <w:rPr>
              <w:b w:val="0"/>
              <w:sz w:val="16"/>
              <w:szCs w:val="16"/>
            </w:rPr>
            <w:fldChar w:fldCharType="separate"/>
          </w:r>
          <w:r w:rsidR="00E93F01">
            <w:rPr>
              <w:b w:val="0"/>
              <w:sz w:val="16"/>
              <w:szCs w:val="16"/>
            </w:rPr>
            <w:t>Meeting Minutes</w:t>
          </w:r>
          <w:r w:rsidRPr="000E4607">
            <w:rPr>
              <w:b w:val="0"/>
              <w:sz w:val="16"/>
              <w:szCs w:val="16"/>
            </w:rPr>
            <w:fldChar w:fldCharType="end"/>
          </w:r>
        </w:p>
      </w:tc>
    </w:tr>
    <w:tr w:rsidR="000E4607" w:rsidRPr="000E4607" w14:paraId="3ACF38AA" w14:textId="77777777" w:rsidTr="004E194E">
      <w:trPr>
        <w:trHeight w:val="196"/>
      </w:trPr>
      <w:tc>
        <w:tcPr>
          <w:tcW w:w="5070" w:type="dxa"/>
          <w:vMerge/>
        </w:tcPr>
        <w:p w14:paraId="20FFAD37" w14:textId="77777777" w:rsidR="000E4607" w:rsidRPr="000E4607" w:rsidRDefault="000E4607" w:rsidP="004E194E">
          <w:pPr>
            <w:pStyle w:val="Header"/>
            <w:spacing w:before="0" w:after="0" w:line="240" w:lineRule="auto"/>
            <w:rPr>
              <w:sz w:val="16"/>
              <w:szCs w:val="16"/>
            </w:rPr>
          </w:pPr>
        </w:p>
      </w:tc>
      <w:tc>
        <w:tcPr>
          <w:tcW w:w="1982" w:type="dxa"/>
        </w:tcPr>
        <w:p w14:paraId="0BA4D0AE" w14:textId="77777777" w:rsidR="000E4607" w:rsidRPr="000E4607" w:rsidRDefault="000E4607" w:rsidP="004E194E">
          <w:pPr>
            <w:pStyle w:val="Header"/>
            <w:spacing w:before="0" w:after="0" w:line="240" w:lineRule="auto"/>
            <w:rPr>
              <w:b w:val="0"/>
              <w:sz w:val="16"/>
              <w:szCs w:val="16"/>
            </w:rPr>
          </w:pPr>
          <w:r w:rsidRPr="000E4607">
            <w:rPr>
              <w:b w:val="0"/>
              <w:sz w:val="16"/>
              <w:szCs w:val="16"/>
            </w:rPr>
            <w:t>Document Number</w:t>
          </w:r>
        </w:p>
      </w:tc>
      <w:tc>
        <w:tcPr>
          <w:tcW w:w="2353" w:type="dxa"/>
        </w:tcPr>
        <w:p w14:paraId="4CE65171" w14:textId="77777777" w:rsidR="000E4607" w:rsidRPr="000E4607" w:rsidRDefault="000E4607" w:rsidP="004E194E">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"MXName"  \* MERGEFORMAT </w:instrText>
          </w:r>
          <w:r w:rsidRPr="000E4607">
            <w:rPr>
              <w:b w:val="0"/>
              <w:sz w:val="16"/>
              <w:szCs w:val="16"/>
            </w:rPr>
            <w:fldChar w:fldCharType="separate"/>
          </w:r>
          <w:r w:rsidR="00E93F01">
            <w:rPr>
              <w:b w:val="0"/>
              <w:sz w:val="16"/>
              <w:szCs w:val="16"/>
            </w:rPr>
            <w:t>ESS-0401876</w:t>
          </w:r>
          <w:r w:rsidRPr="000E4607">
            <w:rPr>
              <w:b w:val="0"/>
              <w:sz w:val="16"/>
              <w:szCs w:val="16"/>
            </w:rPr>
            <w:fldChar w:fldCharType="end"/>
          </w:r>
        </w:p>
      </w:tc>
    </w:tr>
    <w:tr w:rsidR="000E4607" w:rsidRPr="000E4607" w14:paraId="05ED2A7F" w14:textId="77777777" w:rsidTr="003777CA">
      <w:trPr>
        <w:trHeight w:val="271"/>
      </w:trPr>
      <w:tc>
        <w:tcPr>
          <w:tcW w:w="5070" w:type="dxa"/>
          <w:vMerge/>
        </w:tcPr>
        <w:p w14:paraId="3ABD98B7" w14:textId="77777777" w:rsidR="000E4607" w:rsidRPr="000E4607" w:rsidRDefault="000E4607" w:rsidP="004E194E">
          <w:pPr>
            <w:pStyle w:val="Header"/>
            <w:spacing w:before="0" w:after="0" w:line="240" w:lineRule="auto"/>
            <w:rPr>
              <w:sz w:val="16"/>
              <w:szCs w:val="16"/>
            </w:rPr>
          </w:pPr>
        </w:p>
      </w:tc>
      <w:tc>
        <w:tcPr>
          <w:tcW w:w="1982" w:type="dxa"/>
        </w:tcPr>
        <w:p w14:paraId="16987ED9" w14:textId="77777777" w:rsidR="000E4607" w:rsidRPr="000E4607" w:rsidRDefault="000E4607" w:rsidP="004E194E">
          <w:pPr>
            <w:pStyle w:val="Header"/>
            <w:spacing w:before="0" w:after="0" w:line="240" w:lineRule="auto"/>
            <w:rPr>
              <w:b w:val="0"/>
              <w:sz w:val="16"/>
              <w:szCs w:val="16"/>
            </w:rPr>
          </w:pPr>
          <w:r w:rsidRPr="000E4607">
            <w:rPr>
              <w:b w:val="0"/>
              <w:sz w:val="16"/>
              <w:szCs w:val="16"/>
            </w:rPr>
            <w:t>Date</w:t>
          </w:r>
        </w:p>
      </w:tc>
      <w:tc>
        <w:tcPr>
          <w:tcW w:w="2353" w:type="dxa"/>
        </w:tcPr>
        <w:p w14:paraId="7347008E" w14:textId="77777777" w:rsidR="000E4607" w:rsidRPr="000E4607" w:rsidRDefault="000E4607" w:rsidP="004E194E">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"MXPrinted Date"  \* MERGEFORMAT </w:instrText>
          </w:r>
          <w:r w:rsidRPr="000E4607">
            <w:rPr>
              <w:b w:val="0"/>
              <w:sz w:val="16"/>
              <w:szCs w:val="16"/>
            </w:rPr>
            <w:fldChar w:fldCharType="separate"/>
          </w:r>
          <w:r w:rsidR="00E93F01">
            <w:rPr>
              <w:b w:val="0"/>
              <w:sz w:val="16"/>
              <w:szCs w:val="16"/>
            </w:rPr>
            <w:t>Sep 20, 2018</w:t>
          </w:r>
          <w:r w:rsidRPr="000E4607">
            <w:rPr>
              <w:b w:val="0"/>
              <w:sz w:val="16"/>
              <w:szCs w:val="16"/>
            </w:rPr>
            <w:fldChar w:fldCharType="end"/>
          </w:r>
        </w:p>
      </w:tc>
    </w:tr>
    <w:tr w:rsidR="000E4607" w:rsidRPr="000E4607" w14:paraId="1D8AFF14" w14:textId="77777777" w:rsidTr="004E194E">
      <w:trPr>
        <w:trHeight w:val="234"/>
      </w:trPr>
      <w:tc>
        <w:tcPr>
          <w:tcW w:w="5070" w:type="dxa"/>
          <w:vMerge/>
        </w:tcPr>
        <w:p w14:paraId="7683F49E" w14:textId="77777777" w:rsidR="000E4607" w:rsidRPr="000E4607" w:rsidRDefault="000E4607" w:rsidP="004E194E">
          <w:pPr>
            <w:pStyle w:val="Header"/>
            <w:spacing w:before="0" w:after="0" w:line="240" w:lineRule="auto"/>
            <w:rPr>
              <w:sz w:val="16"/>
              <w:szCs w:val="16"/>
            </w:rPr>
          </w:pPr>
        </w:p>
      </w:tc>
      <w:tc>
        <w:tcPr>
          <w:tcW w:w="1982" w:type="dxa"/>
        </w:tcPr>
        <w:p w14:paraId="3F4C513A" w14:textId="77777777" w:rsidR="000E4607" w:rsidRPr="000E4607" w:rsidRDefault="000E4607" w:rsidP="004E194E">
          <w:pPr>
            <w:pStyle w:val="Header"/>
            <w:spacing w:before="0" w:after="0" w:line="240" w:lineRule="auto"/>
            <w:rPr>
              <w:b w:val="0"/>
              <w:sz w:val="16"/>
              <w:szCs w:val="16"/>
            </w:rPr>
          </w:pPr>
          <w:r w:rsidRPr="000E4607">
            <w:rPr>
              <w:b w:val="0"/>
              <w:sz w:val="16"/>
              <w:szCs w:val="16"/>
            </w:rPr>
            <w:t>Revision</w:t>
          </w:r>
        </w:p>
      </w:tc>
      <w:tc>
        <w:tcPr>
          <w:tcW w:w="2353" w:type="dxa"/>
        </w:tcPr>
        <w:p w14:paraId="6DD4F369" w14:textId="77777777" w:rsidR="000E4607" w:rsidRPr="000E4607" w:rsidRDefault="000E4607" w:rsidP="004E194E">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"MXRevision"  \* MERGEFORMAT </w:instrText>
          </w:r>
          <w:r w:rsidRPr="000E4607">
            <w:rPr>
              <w:b w:val="0"/>
              <w:sz w:val="16"/>
              <w:szCs w:val="16"/>
            </w:rPr>
            <w:fldChar w:fldCharType="separate"/>
          </w:r>
          <w:r w:rsidR="00E93F01">
            <w:rPr>
              <w:b w:val="0"/>
              <w:sz w:val="16"/>
              <w:szCs w:val="16"/>
            </w:rPr>
            <w:t>1</w:t>
          </w:r>
          <w:r w:rsidRPr="000E4607">
            <w:rPr>
              <w:b w:val="0"/>
              <w:sz w:val="16"/>
              <w:szCs w:val="16"/>
            </w:rPr>
            <w:fldChar w:fldCharType="end"/>
          </w:r>
          <w:r w:rsidRPr="000E4607">
            <w:rPr>
              <w:b w:val="0"/>
              <w:sz w:val="16"/>
              <w:szCs w:val="16"/>
            </w:rPr>
            <w:t xml:space="preserve"> </w:t>
          </w:r>
          <w:r w:rsidRPr="000E4607">
            <w:rPr>
              <w:b w:val="0"/>
              <w:sz w:val="16"/>
              <w:szCs w:val="16"/>
            </w:rPr>
            <w:fldChar w:fldCharType="begin"/>
          </w:r>
          <w:r w:rsidRPr="000E4607">
            <w:rPr>
              <w:b w:val="0"/>
              <w:sz w:val="16"/>
              <w:szCs w:val="16"/>
            </w:rPr>
            <w:instrText xml:space="preserve"> DOCPROPERTY "MXPrinted Version"  \* MERGEFORMAT </w:instrText>
          </w:r>
          <w:r w:rsidRPr="000E4607">
            <w:fldChar w:fldCharType="end"/>
          </w:r>
        </w:p>
      </w:tc>
    </w:tr>
    <w:tr w:rsidR="000E4607" w:rsidRPr="000E4607" w14:paraId="29994579" w14:textId="77777777" w:rsidTr="003777CA">
      <w:trPr>
        <w:trHeight w:val="243"/>
      </w:trPr>
      <w:tc>
        <w:tcPr>
          <w:tcW w:w="5070" w:type="dxa"/>
          <w:vMerge/>
        </w:tcPr>
        <w:p w14:paraId="78686686" w14:textId="77777777" w:rsidR="000E4607" w:rsidRPr="000E4607" w:rsidRDefault="000E4607" w:rsidP="004E194E">
          <w:pPr>
            <w:pStyle w:val="Header"/>
            <w:spacing w:before="0" w:after="0" w:line="240" w:lineRule="auto"/>
            <w:rPr>
              <w:sz w:val="16"/>
              <w:szCs w:val="16"/>
            </w:rPr>
          </w:pPr>
        </w:p>
      </w:tc>
      <w:tc>
        <w:tcPr>
          <w:tcW w:w="1982" w:type="dxa"/>
        </w:tcPr>
        <w:p w14:paraId="58320EBA" w14:textId="77777777" w:rsidR="000E4607" w:rsidRPr="000E4607" w:rsidRDefault="000E4607" w:rsidP="004E194E">
          <w:pPr>
            <w:pStyle w:val="Header"/>
            <w:spacing w:before="0" w:after="0" w:line="240" w:lineRule="auto"/>
            <w:rPr>
              <w:b w:val="0"/>
              <w:sz w:val="16"/>
              <w:szCs w:val="16"/>
            </w:rPr>
          </w:pPr>
          <w:r w:rsidRPr="000E4607">
            <w:rPr>
              <w:b w:val="0"/>
              <w:sz w:val="16"/>
              <w:szCs w:val="16"/>
            </w:rPr>
            <w:t>State</w:t>
          </w:r>
        </w:p>
      </w:tc>
      <w:tc>
        <w:tcPr>
          <w:tcW w:w="2353" w:type="dxa"/>
        </w:tcPr>
        <w:p w14:paraId="136BCCB7" w14:textId="77777777" w:rsidR="000E4607" w:rsidRPr="000E4607" w:rsidRDefault="000E4607" w:rsidP="004E194E">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DOCPROPERTY "MXCurrent"  \* MERGEFORMAT </w:instrText>
          </w:r>
          <w:r w:rsidRPr="000E4607">
            <w:rPr>
              <w:b w:val="0"/>
              <w:sz w:val="16"/>
              <w:szCs w:val="16"/>
            </w:rPr>
            <w:fldChar w:fldCharType="separate"/>
          </w:r>
          <w:r w:rsidR="00E93F01">
            <w:rPr>
              <w:b w:val="0"/>
              <w:sz w:val="16"/>
              <w:szCs w:val="16"/>
            </w:rPr>
            <w:t>Released</w:t>
          </w:r>
          <w:r w:rsidRPr="000E4607">
            <w:rPr>
              <w:b w:val="0"/>
              <w:sz w:val="16"/>
              <w:szCs w:val="16"/>
            </w:rPr>
            <w:fldChar w:fldCharType="end"/>
          </w:r>
        </w:p>
      </w:tc>
    </w:tr>
    <w:tr w:rsidR="000E4607" w:rsidRPr="000E4607" w14:paraId="7878AC94" w14:textId="77777777" w:rsidTr="004E194E">
      <w:trPr>
        <w:trHeight w:val="196"/>
      </w:trPr>
      <w:tc>
        <w:tcPr>
          <w:tcW w:w="5070" w:type="dxa"/>
          <w:vMerge/>
        </w:tcPr>
        <w:p w14:paraId="780B0740" w14:textId="77777777" w:rsidR="000E4607" w:rsidRPr="000E4607" w:rsidRDefault="000E4607" w:rsidP="004E194E">
          <w:pPr>
            <w:pStyle w:val="Header"/>
            <w:spacing w:before="0" w:after="0" w:line="240" w:lineRule="auto"/>
            <w:rPr>
              <w:sz w:val="16"/>
              <w:szCs w:val="16"/>
            </w:rPr>
          </w:pPr>
        </w:p>
      </w:tc>
      <w:tc>
        <w:tcPr>
          <w:tcW w:w="1982" w:type="dxa"/>
        </w:tcPr>
        <w:p w14:paraId="5A22095A" w14:textId="77777777" w:rsidR="000E4607" w:rsidRPr="000E4607" w:rsidRDefault="000E4607" w:rsidP="004E194E">
          <w:pPr>
            <w:pStyle w:val="Header"/>
            <w:spacing w:before="0" w:after="0" w:line="240" w:lineRule="auto"/>
            <w:rPr>
              <w:b w:val="0"/>
              <w:sz w:val="16"/>
              <w:szCs w:val="16"/>
            </w:rPr>
          </w:pPr>
          <w:r w:rsidRPr="000E4607">
            <w:rPr>
              <w:b w:val="0"/>
              <w:sz w:val="16"/>
              <w:szCs w:val="16"/>
            </w:rPr>
            <w:t>Confidentiality Level</w:t>
          </w:r>
        </w:p>
      </w:tc>
      <w:tc>
        <w:tcPr>
          <w:tcW w:w="2353" w:type="dxa"/>
        </w:tcPr>
        <w:p w14:paraId="66CD9922" w14:textId="77777777" w:rsidR="000E4607" w:rsidRPr="000E4607" w:rsidRDefault="000E4607" w:rsidP="004E194E">
          <w:pPr>
            <w:pStyle w:val="Header"/>
            <w:spacing w:before="0" w:after="0" w:line="240" w:lineRule="auto"/>
            <w:rPr>
              <w:b w:val="0"/>
              <w:sz w:val="16"/>
              <w:szCs w:val="16"/>
            </w:rPr>
          </w:pPr>
          <w:r w:rsidRPr="000E4607">
            <w:rPr>
              <w:b w:val="0"/>
              <w:sz w:val="16"/>
              <w:szCs w:val="16"/>
            </w:rPr>
            <w:fldChar w:fldCharType="begin"/>
          </w:r>
          <w:r w:rsidRPr="000E4607">
            <w:rPr>
              <w:b w:val="0"/>
              <w:sz w:val="16"/>
              <w:szCs w:val="16"/>
            </w:rPr>
            <w:instrText xml:space="preserve"> IF </w:instrText>
          </w:r>
          <w:r w:rsidRPr="000E4607">
            <w:rPr>
              <w:b w:val="0"/>
              <w:sz w:val="16"/>
              <w:szCs w:val="16"/>
            </w:rPr>
            <w:fldChar w:fldCharType="begin"/>
          </w:r>
          <w:r w:rsidRPr="000E4607">
            <w:rPr>
              <w:b w:val="0"/>
              <w:sz w:val="16"/>
              <w:szCs w:val="16"/>
            </w:rPr>
            <w:instrText xml:space="preserve"> DOCPROPERTY "MXConfidentiality"  \* MERGEFORMAT </w:instrText>
          </w:r>
          <w:r w:rsidRPr="000E4607">
            <w:rPr>
              <w:b w:val="0"/>
              <w:sz w:val="16"/>
              <w:szCs w:val="16"/>
            </w:rPr>
            <w:fldChar w:fldCharType="separate"/>
          </w:r>
          <w:r w:rsidR="00E93F01">
            <w:rPr>
              <w:b w:val="0"/>
              <w:sz w:val="16"/>
              <w:szCs w:val="16"/>
            </w:rPr>
            <w:instrText>Internal</w:instrText>
          </w:r>
          <w:r w:rsidRPr="000E4607">
            <w:rPr>
              <w:b w:val="0"/>
              <w:sz w:val="16"/>
              <w:szCs w:val="16"/>
            </w:rPr>
            <w:fldChar w:fldCharType="end"/>
          </w:r>
          <w:r w:rsidRPr="000E4607">
            <w:rPr>
              <w:b w:val="0"/>
              <w:sz w:val="16"/>
              <w:szCs w:val="16"/>
            </w:rPr>
            <w:instrText xml:space="preserve"> = "Confidential" </w:instrText>
          </w:r>
          <w:r w:rsidRPr="000E4607">
            <w:rPr>
              <w:b w:val="0"/>
              <w:color w:val="FF0000"/>
              <w:sz w:val="16"/>
              <w:szCs w:val="16"/>
            </w:rPr>
            <w:fldChar w:fldCharType="begin"/>
          </w:r>
          <w:r w:rsidRPr="000E4607">
            <w:rPr>
              <w:b w:val="0"/>
              <w:color w:val="FF0000"/>
              <w:sz w:val="16"/>
              <w:szCs w:val="16"/>
            </w:rPr>
            <w:instrText xml:space="preserve"> DOCPROPERTY "MXConfidentiality" \* MERGEFORMAT </w:instrText>
          </w:r>
          <w:r w:rsidRPr="000E4607">
            <w:rPr>
              <w:b w:val="0"/>
              <w:color w:val="FF0000"/>
              <w:sz w:val="16"/>
              <w:szCs w:val="16"/>
            </w:rPr>
            <w:fldChar w:fldCharType="separate"/>
          </w:r>
          <w:r w:rsidRPr="000E4607">
            <w:rPr>
              <w:b w:val="0"/>
              <w:color w:val="FF0000"/>
              <w:sz w:val="16"/>
              <w:szCs w:val="16"/>
            </w:rPr>
            <w:instrText>Confidential</w:instrText>
          </w:r>
          <w:r w:rsidRPr="000E4607">
            <w:rPr>
              <w:b w:val="0"/>
              <w:color w:val="FF0000"/>
              <w:sz w:val="16"/>
              <w:szCs w:val="16"/>
            </w:rPr>
            <w:fldChar w:fldCharType="end"/>
          </w:r>
          <w:r w:rsidRPr="000E4607">
            <w:rPr>
              <w:b w:val="0"/>
              <w:sz w:val="16"/>
              <w:szCs w:val="16"/>
            </w:rPr>
            <w:instrText xml:space="preserve">  </w:instrText>
          </w:r>
          <w:r w:rsidRPr="000E4607">
            <w:rPr>
              <w:b w:val="0"/>
              <w:sz w:val="16"/>
              <w:szCs w:val="16"/>
            </w:rPr>
            <w:fldChar w:fldCharType="begin"/>
          </w:r>
          <w:r w:rsidRPr="000E4607">
            <w:rPr>
              <w:b w:val="0"/>
              <w:sz w:val="16"/>
              <w:szCs w:val="16"/>
            </w:rPr>
            <w:instrText xml:space="preserve"> DOCPROPERTY "MXConfidentiality" \* MERGEFORMAT </w:instrText>
          </w:r>
          <w:r w:rsidRPr="000E4607">
            <w:rPr>
              <w:b w:val="0"/>
              <w:sz w:val="16"/>
              <w:szCs w:val="16"/>
            </w:rPr>
            <w:fldChar w:fldCharType="separate"/>
          </w:r>
          <w:r w:rsidR="00E93F01">
            <w:rPr>
              <w:b w:val="0"/>
              <w:sz w:val="16"/>
              <w:szCs w:val="16"/>
            </w:rPr>
            <w:instrText>Internal</w:instrText>
          </w:r>
          <w:r w:rsidRPr="000E4607">
            <w:rPr>
              <w:b w:val="0"/>
              <w:sz w:val="16"/>
              <w:szCs w:val="16"/>
            </w:rPr>
            <w:fldChar w:fldCharType="end"/>
          </w:r>
          <w:r w:rsidRPr="000E4607">
            <w:rPr>
              <w:b w:val="0"/>
              <w:sz w:val="16"/>
              <w:szCs w:val="16"/>
            </w:rPr>
            <w:instrText xml:space="preserve"> </w:instrText>
          </w:r>
          <w:r w:rsidRPr="000E4607">
            <w:rPr>
              <w:b w:val="0"/>
              <w:sz w:val="16"/>
              <w:szCs w:val="16"/>
            </w:rPr>
            <w:fldChar w:fldCharType="separate"/>
          </w:r>
          <w:r w:rsidR="00E93F01">
            <w:rPr>
              <w:b w:val="0"/>
              <w:noProof/>
              <w:sz w:val="16"/>
              <w:szCs w:val="16"/>
            </w:rPr>
            <w:t>Internal</w:t>
          </w:r>
          <w:r w:rsidRPr="000E4607">
            <w:rPr>
              <w:b w:val="0"/>
              <w:sz w:val="16"/>
              <w:szCs w:val="16"/>
            </w:rPr>
            <w:fldChar w:fldCharType="end"/>
          </w:r>
        </w:p>
      </w:tc>
    </w:tr>
    <w:tr w:rsidR="000E4607" w:rsidRPr="000E4607" w14:paraId="69899BB8" w14:textId="77777777" w:rsidTr="004E194E">
      <w:trPr>
        <w:trHeight w:val="196"/>
      </w:trPr>
      <w:tc>
        <w:tcPr>
          <w:tcW w:w="5070" w:type="dxa"/>
          <w:vMerge/>
        </w:tcPr>
        <w:p w14:paraId="488193F0" w14:textId="77777777" w:rsidR="000E4607" w:rsidRPr="000E4607" w:rsidRDefault="000E4607" w:rsidP="004E194E">
          <w:pPr>
            <w:pStyle w:val="Header"/>
            <w:spacing w:before="0" w:after="0" w:line="240" w:lineRule="auto"/>
            <w:rPr>
              <w:sz w:val="16"/>
              <w:szCs w:val="16"/>
            </w:rPr>
          </w:pPr>
        </w:p>
      </w:tc>
      <w:tc>
        <w:tcPr>
          <w:tcW w:w="1982" w:type="dxa"/>
        </w:tcPr>
        <w:p w14:paraId="2E1546DD" w14:textId="77777777" w:rsidR="000E4607" w:rsidRPr="000E4607" w:rsidRDefault="000E4607" w:rsidP="004E194E">
          <w:pPr>
            <w:pStyle w:val="Header"/>
            <w:spacing w:before="0" w:after="0" w:line="240" w:lineRule="auto"/>
            <w:rPr>
              <w:b w:val="0"/>
              <w:sz w:val="16"/>
              <w:szCs w:val="16"/>
            </w:rPr>
          </w:pPr>
          <w:r w:rsidRPr="000E4607">
            <w:rPr>
              <w:b w:val="0"/>
              <w:sz w:val="16"/>
              <w:szCs w:val="16"/>
            </w:rPr>
            <w:t>Page</w:t>
          </w:r>
        </w:p>
      </w:tc>
      <w:tc>
        <w:tcPr>
          <w:tcW w:w="2353" w:type="dxa"/>
        </w:tcPr>
        <w:p w14:paraId="014C5C9D" w14:textId="1BCC79AB" w:rsidR="000E4607" w:rsidRPr="000E4607" w:rsidRDefault="000E4607" w:rsidP="004E194E">
          <w:pPr>
            <w:pStyle w:val="Header"/>
            <w:spacing w:before="0" w:after="0" w:line="240" w:lineRule="auto"/>
            <w:rPr>
              <w:b w:val="0"/>
              <w:sz w:val="16"/>
              <w:szCs w:val="16"/>
            </w:rPr>
          </w:pPr>
          <w:r w:rsidRPr="000E4607">
            <w:rPr>
              <w:rStyle w:val="PageNumber"/>
              <w:b w:val="0"/>
              <w:sz w:val="16"/>
              <w:szCs w:val="16"/>
            </w:rPr>
            <w:fldChar w:fldCharType="begin"/>
          </w:r>
          <w:r w:rsidRPr="000E4607">
            <w:rPr>
              <w:rStyle w:val="PageNumber"/>
              <w:b w:val="0"/>
              <w:sz w:val="16"/>
              <w:szCs w:val="16"/>
            </w:rPr>
            <w:instrText xml:space="preserve"> PAGE </w:instrText>
          </w:r>
          <w:r w:rsidRPr="000E4607">
            <w:rPr>
              <w:rStyle w:val="PageNumber"/>
              <w:b w:val="0"/>
              <w:sz w:val="16"/>
              <w:szCs w:val="16"/>
            </w:rPr>
            <w:fldChar w:fldCharType="separate"/>
          </w:r>
          <w:r w:rsidR="000F5946">
            <w:rPr>
              <w:rStyle w:val="PageNumber"/>
              <w:b w:val="0"/>
              <w:noProof/>
              <w:sz w:val="16"/>
              <w:szCs w:val="16"/>
            </w:rPr>
            <w:t>1</w:t>
          </w:r>
          <w:r w:rsidRPr="000E4607">
            <w:rPr>
              <w:rStyle w:val="PageNumber"/>
              <w:b w:val="0"/>
              <w:sz w:val="16"/>
              <w:szCs w:val="16"/>
            </w:rPr>
            <w:fldChar w:fldCharType="end"/>
          </w:r>
          <w:r w:rsidRPr="000E4607">
            <w:rPr>
              <w:rStyle w:val="PageNumber"/>
              <w:b w:val="0"/>
              <w:sz w:val="16"/>
              <w:szCs w:val="16"/>
            </w:rPr>
            <w:t xml:space="preserve"> (</w:t>
          </w:r>
          <w:r w:rsidRPr="000E4607">
            <w:rPr>
              <w:rStyle w:val="PageNumber"/>
              <w:b w:val="0"/>
              <w:sz w:val="16"/>
              <w:szCs w:val="16"/>
            </w:rPr>
            <w:fldChar w:fldCharType="begin"/>
          </w:r>
          <w:r w:rsidRPr="000E4607">
            <w:rPr>
              <w:rStyle w:val="PageNumber"/>
              <w:b w:val="0"/>
              <w:sz w:val="16"/>
              <w:szCs w:val="16"/>
            </w:rPr>
            <w:instrText xml:space="preserve"> NUMPAGES </w:instrText>
          </w:r>
          <w:r w:rsidRPr="000E4607">
            <w:rPr>
              <w:rStyle w:val="PageNumber"/>
              <w:b w:val="0"/>
              <w:sz w:val="16"/>
              <w:szCs w:val="16"/>
            </w:rPr>
            <w:fldChar w:fldCharType="separate"/>
          </w:r>
          <w:r w:rsidR="000F5946">
            <w:rPr>
              <w:rStyle w:val="PageNumber"/>
              <w:b w:val="0"/>
              <w:noProof/>
              <w:sz w:val="16"/>
              <w:szCs w:val="16"/>
            </w:rPr>
            <w:t>3</w:t>
          </w:r>
          <w:r w:rsidRPr="000E4607">
            <w:rPr>
              <w:rStyle w:val="PageNumber"/>
              <w:b w:val="0"/>
              <w:sz w:val="16"/>
              <w:szCs w:val="16"/>
            </w:rPr>
            <w:fldChar w:fldCharType="end"/>
          </w:r>
          <w:r w:rsidRPr="000E4607">
            <w:rPr>
              <w:rStyle w:val="PageNumber"/>
              <w:b w:val="0"/>
              <w:sz w:val="16"/>
              <w:szCs w:val="16"/>
            </w:rPr>
            <w:t>)</w:t>
          </w:r>
        </w:p>
      </w:tc>
    </w:tr>
  </w:tbl>
  <w:p w14:paraId="0B6FF251" w14:textId="77777777" w:rsidR="009944CF" w:rsidRPr="00750076" w:rsidRDefault="009944CF" w:rsidP="00750076">
    <w:pPr>
      <w:pStyle w:val="Header"/>
      <w:spacing w:before="0" w:after="0"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D84D12A"/>
    <w:lvl w:ilvl="0">
      <w:start w:val="1"/>
      <w:numFmt w:val="decimal"/>
      <w:pStyle w:val="Heading1"/>
      <w:lvlText w:val="%1."/>
      <w:lvlJc w:val="left"/>
      <w:pPr>
        <w:tabs>
          <w:tab w:val="num" w:pos="1210"/>
        </w:tabs>
        <w:ind w:left="1210" w:hanging="360"/>
      </w:pPr>
    </w:lvl>
    <w:lvl w:ilvl="1">
      <w:start w:val="1"/>
      <w:numFmt w:val="decimal"/>
      <w:pStyle w:val="Heading2"/>
      <w:lvlText w:val="%1.%2"/>
      <w:legacy w:legacy="1" w:legacySpace="0" w:legacyIndent="0"/>
      <w:lvlJc w:val="left"/>
      <w:pPr>
        <w:ind w:left="850" w:firstLine="0"/>
      </w:pPr>
      <w:rPr>
        <w:b/>
        <w:bCs/>
        <w:sz w:val="20"/>
        <w:szCs w:val="20"/>
      </w:rPr>
    </w:lvl>
    <w:lvl w:ilvl="2">
      <w:start w:val="1"/>
      <w:numFmt w:val="decimal"/>
      <w:pStyle w:val="Heading3"/>
      <w:lvlText w:val="%1.%2.%3"/>
      <w:legacy w:legacy="1" w:legacySpace="0" w:legacyIndent="0"/>
      <w:lvlJc w:val="left"/>
      <w:pPr>
        <w:ind w:left="850" w:firstLine="0"/>
      </w:pPr>
    </w:lvl>
    <w:lvl w:ilvl="3">
      <w:start w:val="1"/>
      <w:numFmt w:val="decimal"/>
      <w:pStyle w:val="Heading4"/>
      <w:lvlText w:val="%1.%2.%3.%4"/>
      <w:legacy w:legacy="1" w:legacySpace="0" w:legacyIndent="0"/>
      <w:lvlJc w:val="left"/>
      <w:pPr>
        <w:ind w:left="850" w:firstLine="0"/>
      </w:pPr>
    </w:lvl>
    <w:lvl w:ilvl="4">
      <w:start w:val="1"/>
      <w:numFmt w:val="lowerLetter"/>
      <w:lvlText w:val="(%5)"/>
      <w:legacy w:legacy="1" w:legacySpace="0" w:legacyIndent="0"/>
      <w:lvlJc w:val="left"/>
      <w:pPr>
        <w:ind w:left="850" w:firstLine="0"/>
      </w:pPr>
    </w:lvl>
    <w:lvl w:ilvl="5">
      <w:start w:val="1"/>
      <w:numFmt w:val="lowerRoman"/>
      <w:lvlText w:val="(%6)"/>
      <w:legacy w:legacy="1" w:legacySpace="0" w:legacyIndent="0"/>
      <w:lvlJc w:val="left"/>
      <w:pPr>
        <w:ind w:left="85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621242"/>
    <w:multiLevelType w:val="hybridMultilevel"/>
    <w:tmpl w:val="5250183C"/>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319EB"/>
    <w:multiLevelType w:val="hybridMultilevel"/>
    <w:tmpl w:val="A02A17A8"/>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 w15:restartNumberingAfterBreak="0">
    <w:nsid w:val="0A86713F"/>
    <w:multiLevelType w:val="hybridMultilevel"/>
    <w:tmpl w:val="B880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131E86"/>
    <w:multiLevelType w:val="hybridMultilevel"/>
    <w:tmpl w:val="037283F0"/>
    <w:lvl w:ilvl="0" w:tplc="EC76160C">
      <w:start w:val="1"/>
      <w:numFmt w:val="decimal"/>
      <w:pStyle w:val="ListParagraph"/>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137362"/>
    <w:multiLevelType w:val="hybridMultilevel"/>
    <w:tmpl w:val="7410F400"/>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37538"/>
    <w:multiLevelType w:val="hybridMultilevel"/>
    <w:tmpl w:val="873EF5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D407B3"/>
    <w:multiLevelType w:val="hybridMultilevel"/>
    <w:tmpl w:val="0630BC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1C7D312C"/>
    <w:multiLevelType w:val="hybridMultilevel"/>
    <w:tmpl w:val="410CE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5336E7"/>
    <w:multiLevelType w:val="hybridMultilevel"/>
    <w:tmpl w:val="E07C9D3A"/>
    <w:lvl w:ilvl="0" w:tplc="6B703C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CA038F"/>
    <w:multiLevelType w:val="hybridMultilevel"/>
    <w:tmpl w:val="7410F400"/>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AF5C3D"/>
    <w:multiLevelType w:val="hybridMultilevel"/>
    <w:tmpl w:val="A02A17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AA703C0"/>
    <w:multiLevelType w:val="hybridMultilevel"/>
    <w:tmpl w:val="F3165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A144224"/>
    <w:multiLevelType w:val="hybridMultilevel"/>
    <w:tmpl w:val="F6E4335C"/>
    <w:lvl w:ilvl="0" w:tplc="2B92FF7C">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571E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8D0810"/>
    <w:multiLevelType w:val="hybridMultilevel"/>
    <w:tmpl w:val="D6C85174"/>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25149"/>
    <w:multiLevelType w:val="hybridMultilevel"/>
    <w:tmpl w:val="5250183C"/>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F25E4"/>
    <w:multiLevelType w:val="hybridMultilevel"/>
    <w:tmpl w:val="A036CC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EC4472"/>
    <w:multiLevelType w:val="hybridMultilevel"/>
    <w:tmpl w:val="040A6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84C50"/>
    <w:multiLevelType w:val="hybridMultilevel"/>
    <w:tmpl w:val="A650BE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54BB0"/>
    <w:multiLevelType w:val="hybridMultilevel"/>
    <w:tmpl w:val="BB22AF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8D76E1"/>
    <w:multiLevelType w:val="hybridMultilevel"/>
    <w:tmpl w:val="C3C87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D64FB8"/>
    <w:multiLevelType w:val="hybridMultilevel"/>
    <w:tmpl w:val="39DE72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7D08CA"/>
    <w:multiLevelType w:val="hybridMultilevel"/>
    <w:tmpl w:val="B648803E"/>
    <w:lvl w:ilvl="0" w:tplc="5652DACA">
      <w:start w:val="1"/>
      <w:numFmt w:val="bullet"/>
      <w:lvlText w:val="•"/>
      <w:lvlJc w:val="left"/>
      <w:pPr>
        <w:tabs>
          <w:tab w:val="num" w:pos="720"/>
        </w:tabs>
        <w:ind w:left="720" w:hanging="360"/>
      </w:pPr>
      <w:rPr>
        <w:rFonts w:ascii="Arial" w:hAnsi="Arial" w:hint="default"/>
      </w:rPr>
    </w:lvl>
    <w:lvl w:ilvl="1" w:tplc="35463F72">
      <w:numFmt w:val="bullet"/>
      <w:lvlText w:val="–"/>
      <w:lvlJc w:val="left"/>
      <w:pPr>
        <w:tabs>
          <w:tab w:val="num" w:pos="1440"/>
        </w:tabs>
        <w:ind w:left="1440" w:hanging="360"/>
      </w:pPr>
      <w:rPr>
        <w:rFonts w:ascii="Arial" w:hAnsi="Arial" w:hint="default"/>
      </w:rPr>
    </w:lvl>
    <w:lvl w:ilvl="2" w:tplc="4D74D246" w:tentative="1">
      <w:start w:val="1"/>
      <w:numFmt w:val="bullet"/>
      <w:lvlText w:val="•"/>
      <w:lvlJc w:val="left"/>
      <w:pPr>
        <w:tabs>
          <w:tab w:val="num" w:pos="2160"/>
        </w:tabs>
        <w:ind w:left="2160" w:hanging="360"/>
      </w:pPr>
      <w:rPr>
        <w:rFonts w:ascii="Arial" w:hAnsi="Arial" w:hint="default"/>
      </w:rPr>
    </w:lvl>
    <w:lvl w:ilvl="3" w:tplc="63D20F02" w:tentative="1">
      <w:start w:val="1"/>
      <w:numFmt w:val="bullet"/>
      <w:lvlText w:val="•"/>
      <w:lvlJc w:val="left"/>
      <w:pPr>
        <w:tabs>
          <w:tab w:val="num" w:pos="2880"/>
        </w:tabs>
        <w:ind w:left="2880" w:hanging="360"/>
      </w:pPr>
      <w:rPr>
        <w:rFonts w:ascii="Arial" w:hAnsi="Arial" w:hint="default"/>
      </w:rPr>
    </w:lvl>
    <w:lvl w:ilvl="4" w:tplc="28189076" w:tentative="1">
      <w:start w:val="1"/>
      <w:numFmt w:val="bullet"/>
      <w:lvlText w:val="•"/>
      <w:lvlJc w:val="left"/>
      <w:pPr>
        <w:tabs>
          <w:tab w:val="num" w:pos="3600"/>
        </w:tabs>
        <w:ind w:left="3600" w:hanging="360"/>
      </w:pPr>
      <w:rPr>
        <w:rFonts w:ascii="Arial" w:hAnsi="Arial" w:hint="default"/>
      </w:rPr>
    </w:lvl>
    <w:lvl w:ilvl="5" w:tplc="7908CC56" w:tentative="1">
      <w:start w:val="1"/>
      <w:numFmt w:val="bullet"/>
      <w:lvlText w:val="•"/>
      <w:lvlJc w:val="left"/>
      <w:pPr>
        <w:tabs>
          <w:tab w:val="num" w:pos="4320"/>
        </w:tabs>
        <w:ind w:left="4320" w:hanging="360"/>
      </w:pPr>
      <w:rPr>
        <w:rFonts w:ascii="Arial" w:hAnsi="Arial" w:hint="default"/>
      </w:rPr>
    </w:lvl>
    <w:lvl w:ilvl="6" w:tplc="B2C0E222" w:tentative="1">
      <w:start w:val="1"/>
      <w:numFmt w:val="bullet"/>
      <w:lvlText w:val="•"/>
      <w:lvlJc w:val="left"/>
      <w:pPr>
        <w:tabs>
          <w:tab w:val="num" w:pos="5040"/>
        </w:tabs>
        <w:ind w:left="5040" w:hanging="360"/>
      </w:pPr>
      <w:rPr>
        <w:rFonts w:ascii="Arial" w:hAnsi="Arial" w:hint="default"/>
      </w:rPr>
    </w:lvl>
    <w:lvl w:ilvl="7" w:tplc="EB3E3724" w:tentative="1">
      <w:start w:val="1"/>
      <w:numFmt w:val="bullet"/>
      <w:lvlText w:val="•"/>
      <w:lvlJc w:val="left"/>
      <w:pPr>
        <w:tabs>
          <w:tab w:val="num" w:pos="5760"/>
        </w:tabs>
        <w:ind w:left="5760" w:hanging="360"/>
      </w:pPr>
      <w:rPr>
        <w:rFonts w:ascii="Arial" w:hAnsi="Arial" w:hint="default"/>
      </w:rPr>
    </w:lvl>
    <w:lvl w:ilvl="8" w:tplc="C6A065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D46306"/>
    <w:multiLevelType w:val="hybridMultilevel"/>
    <w:tmpl w:val="3170E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D0E5197"/>
    <w:multiLevelType w:val="hybridMultilevel"/>
    <w:tmpl w:val="873EF55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70381D"/>
    <w:multiLevelType w:val="hybridMultilevel"/>
    <w:tmpl w:val="F4ECC1C4"/>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9"/>
  </w:num>
  <w:num w:numId="3">
    <w:abstractNumId w:val="24"/>
  </w:num>
  <w:num w:numId="4">
    <w:abstractNumId w:val="8"/>
  </w:num>
  <w:num w:numId="5">
    <w:abstractNumId w:val="18"/>
  </w:num>
  <w:num w:numId="6">
    <w:abstractNumId w:val="6"/>
  </w:num>
  <w:num w:numId="7">
    <w:abstractNumId w:val="12"/>
  </w:num>
  <w:num w:numId="8">
    <w:abstractNumId w:val="20"/>
  </w:num>
  <w:num w:numId="9">
    <w:abstractNumId w:val="17"/>
  </w:num>
  <w:num w:numId="10">
    <w:abstractNumId w:val="11"/>
  </w:num>
  <w:num w:numId="11">
    <w:abstractNumId w:val="25"/>
  </w:num>
  <w:num w:numId="12">
    <w:abstractNumId w:val="2"/>
  </w:num>
  <w:num w:numId="13">
    <w:abstractNumId w:val="26"/>
  </w:num>
  <w:num w:numId="14">
    <w:abstractNumId w:val="21"/>
  </w:num>
  <w:num w:numId="15">
    <w:abstractNumId w:val="16"/>
  </w:num>
  <w:num w:numId="16">
    <w:abstractNumId w:val="1"/>
  </w:num>
  <w:num w:numId="17">
    <w:abstractNumId w:val="5"/>
  </w:num>
  <w:num w:numId="18">
    <w:abstractNumId w:val="10"/>
  </w:num>
  <w:num w:numId="19">
    <w:abstractNumId w:val="15"/>
  </w:num>
  <w:num w:numId="20">
    <w:abstractNumId w:val="9"/>
  </w:num>
  <w:num w:numId="21">
    <w:abstractNumId w:val="4"/>
  </w:num>
  <w:num w:numId="22">
    <w:abstractNumId w:val="14"/>
  </w:num>
  <w:num w:numId="23">
    <w:abstractNumId w:val="0"/>
  </w:num>
  <w:num w:numId="24">
    <w:abstractNumId w:val="0"/>
  </w:num>
  <w:num w:numId="25">
    <w:abstractNumId w:val="0"/>
  </w:num>
  <w:num w:numId="26">
    <w:abstractNumId w:val="0"/>
  </w:num>
  <w:num w:numId="27">
    <w:abstractNumId w:val="23"/>
  </w:num>
  <w:num w:numId="28">
    <w:abstractNumId w:val="13"/>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rawingGridVerticalSpacing w:val="136"/>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6F"/>
    <w:rsid w:val="00031E47"/>
    <w:rsid w:val="00042E84"/>
    <w:rsid w:val="000641D5"/>
    <w:rsid w:val="000743E3"/>
    <w:rsid w:val="00080290"/>
    <w:rsid w:val="000A38D3"/>
    <w:rsid w:val="000C1DF3"/>
    <w:rsid w:val="000D3A77"/>
    <w:rsid w:val="000D3D24"/>
    <w:rsid w:val="000E4607"/>
    <w:rsid w:val="000F5946"/>
    <w:rsid w:val="00100F62"/>
    <w:rsid w:val="00131B57"/>
    <w:rsid w:val="00146FAA"/>
    <w:rsid w:val="00182E4F"/>
    <w:rsid w:val="001C4F6F"/>
    <w:rsid w:val="001E6AFB"/>
    <w:rsid w:val="002067C2"/>
    <w:rsid w:val="00260733"/>
    <w:rsid w:val="00282F35"/>
    <w:rsid w:val="002974C8"/>
    <w:rsid w:val="002F43B8"/>
    <w:rsid w:val="00312A9D"/>
    <w:rsid w:val="00321150"/>
    <w:rsid w:val="00335296"/>
    <w:rsid w:val="00336A65"/>
    <w:rsid w:val="003777CA"/>
    <w:rsid w:val="003D5C98"/>
    <w:rsid w:val="003D715C"/>
    <w:rsid w:val="003F1307"/>
    <w:rsid w:val="00410627"/>
    <w:rsid w:val="0041507C"/>
    <w:rsid w:val="004252B2"/>
    <w:rsid w:val="004864A1"/>
    <w:rsid w:val="004B1B19"/>
    <w:rsid w:val="004D61E4"/>
    <w:rsid w:val="004D7DBB"/>
    <w:rsid w:val="004F3B02"/>
    <w:rsid w:val="00512827"/>
    <w:rsid w:val="00536FFC"/>
    <w:rsid w:val="00566D95"/>
    <w:rsid w:val="005B05E6"/>
    <w:rsid w:val="005C2AAA"/>
    <w:rsid w:val="005C4376"/>
    <w:rsid w:val="005F3860"/>
    <w:rsid w:val="0060068B"/>
    <w:rsid w:val="00634A9C"/>
    <w:rsid w:val="00682529"/>
    <w:rsid w:val="00691D8F"/>
    <w:rsid w:val="006C1D81"/>
    <w:rsid w:val="006E555C"/>
    <w:rsid w:val="006E7022"/>
    <w:rsid w:val="00704EC6"/>
    <w:rsid w:val="0072192C"/>
    <w:rsid w:val="00750076"/>
    <w:rsid w:val="007606F0"/>
    <w:rsid w:val="00770CC9"/>
    <w:rsid w:val="00776582"/>
    <w:rsid w:val="007950BF"/>
    <w:rsid w:val="007A112E"/>
    <w:rsid w:val="007D53EF"/>
    <w:rsid w:val="007E3DAA"/>
    <w:rsid w:val="00802D4E"/>
    <w:rsid w:val="00836AF7"/>
    <w:rsid w:val="008A5C5D"/>
    <w:rsid w:val="008A7B9B"/>
    <w:rsid w:val="008B1BA8"/>
    <w:rsid w:val="008C6447"/>
    <w:rsid w:val="008D47AA"/>
    <w:rsid w:val="008E044E"/>
    <w:rsid w:val="008E5D74"/>
    <w:rsid w:val="008F3443"/>
    <w:rsid w:val="009317F5"/>
    <w:rsid w:val="00957096"/>
    <w:rsid w:val="0096142D"/>
    <w:rsid w:val="009733A2"/>
    <w:rsid w:val="00977E28"/>
    <w:rsid w:val="00991AAB"/>
    <w:rsid w:val="009944CF"/>
    <w:rsid w:val="009C573E"/>
    <w:rsid w:val="009E3CEC"/>
    <w:rsid w:val="009F7909"/>
    <w:rsid w:val="00A30B88"/>
    <w:rsid w:val="00A516D9"/>
    <w:rsid w:val="00A76277"/>
    <w:rsid w:val="00A83C46"/>
    <w:rsid w:val="00AF13BA"/>
    <w:rsid w:val="00B41C53"/>
    <w:rsid w:val="00B52C20"/>
    <w:rsid w:val="00B911C6"/>
    <w:rsid w:val="00BC1A68"/>
    <w:rsid w:val="00BE6184"/>
    <w:rsid w:val="00BF45E5"/>
    <w:rsid w:val="00C033F5"/>
    <w:rsid w:val="00C2258F"/>
    <w:rsid w:val="00C40EE7"/>
    <w:rsid w:val="00CA12ED"/>
    <w:rsid w:val="00CE44DE"/>
    <w:rsid w:val="00CE6E93"/>
    <w:rsid w:val="00CF4BB4"/>
    <w:rsid w:val="00D84EC4"/>
    <w:rsid w:val="00DA5D2D"/>
    <w:rsid w:val="00DA66E1"/>
    <w:rsid w:val="00DC05BF"/>
    <w:rsid w:val="00DE3B3D"/>
    <w:rsid w:val="00E26294"/>
    <w:rsid w:val="00E3162B"/>
    <w:rsid w:val="00E55E7E"/>
    <w:rsid w:val="00E56F33"/>
    <w:rsid w:val="00E5739C"/>
    <w:rsid w:val="00E929FE"/>
    <w:rsid w:val="00E93F01"/>
    <w:rsid w:val="00E96458"/>
    <w:rsid w:val="00EA72A0"/>
    <w:rsid w:val="00EB4937"/>
    <w:rsid w:val="00F05348"/>
    <w:rsid w:val="00F10C0A"/>
    <w:rsid w:val="00F317B1"/>
    <w:rsid w:val="00FA4492"/>
    <w:rsid w:val="00FB2AED"/>
    <w:rsid w:val="00FC18EB"/>
    <w:rsid w:val="00FF527A"/>
    <w:rsid w:val="00FF538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E2B03"/>
  <w15:docId w15:val="{B9F7C903-97EB-4558-81FC-BC5C537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4CF"/>
    <w:pPr>
      <w:spacing w:after="60"/>
    </w:pPr>
    <w:rPr>
      <w:rFonts w:ascii="Tahoma" w:hAnsi="Tahoma"/>
      <w:sz w:val="20"/>
      <w:lang w:val="en-GB" w:eastAsia="en-US"/>
    </w:rPr>
  </w:style>
  <w:style w:type="paragraph" w:styleId="Heading1">
    <w:name w:val="heading 1"/>
    <w:next w:val="Normal"/>
    <w:qFormat/>
    <w:rsid w:val="00FF527A"/>
    <w:pPr>
      <w:keepNext/>
      <w:numPr>
        <w:numId w:val="26"/>
      </w:numPr>
      <w:tabs>
        <w:tab w:val="clear" w:pos="1210"/>
        <w:tab w:val="right" w:pos="9071"/>
      </w:tabs>
      <w:spacing w:before="360" w:after="120"/>
      <w:ind w:left="993" w:hanging="993"/>
      <w:outlineLvl w:val="0"/>
    </w:pPr>
    <w:rPr>
      <w:rFonts w:ascii="Tahoma" w:hAnsi="Tahoma"/>
      <w:b/>
      <w:lang w:val="en-GB" w:eastAsia="en-US"/>
    </w:rPr>
  </w:style>
  <w:style w:type="paragraph" w:styleId="Heading2">
    <w:name w:val="heading 2"/>
    <w:next w:val="Normal"/>
    <w:qFormat/>
    <w:rsid w:val="009C573E"/>
    <w:pPr>
      <w:keepNext/>
      <w:numPr>
        <w:ilvl w:val="1"/>
        <w:numId w:val="26"/>
      </w:numPr>
      <w:spacing w:before="120" w:after="120"/>
      <w:ind w:left="992" w:hanging="992"/>
      <w:outlineLvl w:val="1"/>
    </w:pPr>
    <w:rPr>
      <w:rFonts w:ascii="Tahoma" w:hAnsi="Tahoma"/>
      <w:sz w:val="22"/>
      <w:lang w:val="en-GB" w:eastAsia="en-US"/>
    </w:rPr>
  </w:style>
  <w:style w:type="paragraph" w:styleId="Heading3">
    <w:name w:val="heading 3"/>
    <w:next w:val="Normal"/>
    <w:qFormat/>
    <w:rsid w:val="009733A2"/>
    <w:pPr>
      <w:keepNext/>
      <w:numPr>
        <w:ilvl w:val="2"/>
        <w:numId w:val="26"/>
      </w:numPr>
      <w:spacing w:after="120"/>
      <w:outlineLvl w:val="2"/>
    </w:pPr>
    <w:rPr>
      <w:b/>
      <w:lang w:val="en-GB" w:eastAsia="en-US"/>
    </w:rPr>
  </w:style>
  <w:style w:type="paragraph" w:styleId="Heading4">
    <w:name w:val="heading 4"/>
    <w:next w:val="Normal"/>
    <w:qFormat/>
    <w:rsid w:val="009733A2"/>
    <w:pPr>
      <w:keepNext/>
      <w:numPr>
        <w:ilvl w:val="3"/>
        <w:numId w:val="26"/>
      </w:numPr>
      <w:spacing w:after="120"/>
      <w:outlineLvl w:val="3"/>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CDA"/>
    <w:pPr>
      <w:spacing w:before="460" w:line="580" w:lineRule="exact"/>
    </w:pPr>
    <w:rPr>
      <w:b/>
      <w:sz w:val="32"/>
      <w:szCs w:val="20"/>
    </w:rPr>
  </w:style>
  <w:style w:type="paragraph" w:styleId="Footer">
    <w:name w:val="footer"/>
    <w:basedOn w:val="Normal"/>
    <w:link w:val="FooterChar"/>
    <w:rsid w:val="00CD5CDA"/>
    <w:pPr>
      <w:spacing w:line="250" w:lineRule="exact"/>
    </w:pPr>
    <w:rPr>
      <w:sz w:val="18"/>
      <w:szCs w:val="20"/>
    </w:rPr>
  </w:style>
  <w:style w:type="paragraph" w:customStyle="1" w:styleId="xClassification">
    <w:name w:val="xClassification"/>
    <w:basedOn w:val="Normal"/>
    <w:rsid w:val="00312A9D"/>
    <w:pPr>
      <w:spacing w:before="120"/>
    </w:pPr>
    <w:rPr>
      <w:b/>
      <w:szCs w:val="20"/>
    </w:rPr>
  </w:style>
  <w:style w:type="paragraph" w:customStyle="1" w:styleId="NormalNoProofing">
    <w:name w:val="Normal No Proofing"/>
    <w:basedOn w:val="Normal"/>
    <w:rsid w:val="00CD5CDA"/>
    <w:pPr>
      <w:ind w:right="170"/>
    </w:pPr>
    <w:rPr>
      <w:noProof/>
      <w:szCs w:val="20"/>
    </w:rPr>
  </w:style>
  <w:style w:type="paragraph" w:customStyle="1" w:styleId="ESSGuidingText">
    <w:name w:val="ESS Guiding Text"/>
    <w:basedOn w:val="Normal"/>
    <w:rsid w:val="00312A9D"/>
    <w:pPr>
      <w:spacing w:before="120" w:after="0"/>
    </w:pPr>
    <w:rPr>
      <w:b/>
      <w:noProof/>
      <w:sz w:val="18"/>
      <w:szCs w:val="20"/>
    </w:rPr>
  </w:style>
  <w:style w:type="paragraph" w:customStyle="1" w:styleId="xLogo">
    <w:name w:val="xLogo"/>
    <w:basedOn w:val="Normal"/>
    <w:next w:val="Normal"/>
    <w:rsid w:val="00CD5CDA"/>
    <w:pPr>
      <w:spacing w:before="220"/>
    </w:pPr>
    <w:rPr>
      <w:noProof/>
      <w:szCs w:val="20"/>
    </w:rPr>
  </w:style>
  <w:style w:type="paragraph" w:customStyle="1" w:styleId="xNumPages">
    <w:name w:val="xNumPages"/>
    <w:basedOn w:val="NormalNoProofing"/>
    <w:rsid w:val="00CD5CDA"/>
  </w:style>
  <w:style w:type="paragraph" w:customStyle="1" w:styleId="xHiddenText">
    <w:name w:val="xHidden Text"/>
    <w:basedOn w:val="Normal"/>
    <w:rsid w:val="00CD5CDA"/>
    <w:rPr>
      <w:noProof/>
      <w:vanish/>
      <w:color w:val="0000FF"/>
      <w:szCs w:val="20"/>
    </w:rPr>
  </w:style>
  <w:style w:type="paragraph" w:customStyle="1" w:styleId="FooterHeading">
    <w:name w:val="FooterHeading"/>
    <w:basedOn w:val="Footer"/>
    <w:rsid w:val="00CD5CDA"/>
    <w:rPr>
      <w:b/>
    </w:rPr>
  </w:style>
  <w:style w:type="paragraph" w:customStyle="1" w:styleId="FooterSmall">
    <w:name w:val="FooterSmall"/>
    <w:basedOn w:val="Footer"/>
    <w:rsid w:val="00CD5CDA"/>
    <w:pPr>
      <w:spacing w:line="190" w:lineRule="exact"/>
    </w:pPr>
    <w:rPr>
      <w:sz w:val="14"/>
    </w:rPr>
  </w:style>
  <w:style w:type="paragraph" w:customStyle="1" w:styleId="xDate">
    <w:name w:val="xDate"/>
    <w:basedOn w:val="NormalNoProofing"/>
    <w:rsid w:val="00CD5CDA"/>
  </w:style>
  <w:style w:type="paragraph" w:customStyle="1" w:styleId="xTo">
    <w:name w:val="xTo"/>
    <w:basedOn w:val="NormalNoProofing"/>
    <w:next w:val="NormalNoProofing"/>
    <w:rsid w:val="00CD5CDA"/>
  </w:style>
  <w:style w:type="paragraph" w:customStyle="1" w:styleId="xClassification2">
    <w:name w:val="xClassification2"/>
    <w:basedOn w:val="xClassification"/>
    <w:rsid w:val="00CD5CDA"/>
    <w:rPr>
      <w:noProof/>
    </w:rPr>
  </w:style>
  <w:style w:type="paragraph" w:customStyle="1" w:styleId="xSignHeader">
    <w:name w:val="xSignHeader"/>
    <w:basedOn w:val="Normal"/>
    <w:rsid w:val="00CD5CDA"/>
    <w:rPr>
      <w:b/>
      <w:sz w:val="18"/>
      <w:szCs w:val="20"/>
    </w:rPr>
  </w:style>
  <w:style w:type="paragraph" w:customStyle="1" w:styleId="xSign">
    <w:name w:val="xSign"/>
    <w:basedOn w:val="Normal"/>
    <w:rsid w:val="00CD5CDA"/>
    <w:rPr>
      <w:sz w:val="18"/>
      <w:szCs w:val="20"/>
    </w:rPr>
  </w:style>
  <w:style w:type="paragraph" w:customStyle="1" w:styleId="xFirstNum">
    <w:name w:val="xFirstNum"/>
    <w:basedOn w:val="Normal"/>
    <w:rsid w:val="00CD5CDA"/>
  </w:style>
  <w:style w:type="paragraph" w:customStyle="1" w:styleId="EssTable">
    <w:name w:val="Ess Table"/>
    <w:basedOn w:val="NormalNoProofing"/>
    <w:rsid w:val="00312A9D"/>
    <w:pPr>
      <w:spacing w:after="0"/>
    </w:pPr>
  </w:style>
  <w:style w:type="paragraph" w:styleId="TOC1">
    <w:name w:val="toc 1"/>
    <w:basedOn w:val="Normal"/>
    <w:next w:val="Normal"/>
    <w:autoRedefine/>
    <w:rsid w:val="00CD5CDA"/>
  </w:style>
  <w:style w:type="paragraph" w:styleId="TOC2">
    <w:name w:val="toc 2"/>
    <w:basedOn w:val="Normal"/>
    <w:next w:val="Normal"/>
    <w:autoRedefine/>
    <w:rsid w:val="00CD5CDA"/>
    <w:pPr>
      <w:ind w:left="220"/>
    </w:pPr>
  </w:style>
  <w:style w:type="paragraph" w:styleId="TOC3">
    <w:name w:val="toc 3"/>
    <w:basedOn w:val="Normal"/>
    <w:next w:val="Normal"/>
    <w:autoRedefine/>
    <w:rsid w:val="00CD5CDA"/>
    <w:pPr>
      <w:ind w:left="440"/>
    </w:pPr>
  </w:style>
  <w:style w:type="paragraph" w:styleId="TOC4">
    <w:name w:val="toc 4"/>
    <w:basedOn w:val="Normal"/>
    <w:next w:val="Normal"/>
    <w:autoRedefine/>
    <w:rsid w:val="00CD5CDA"/>
    <w:pPr>
      <w:ind w:left="660"/>
    </w:pPr>
  </w:style>
  <w:style w:type="paragraph" w:styleId="TOC5">
    <w:name w:val="toc 5"/>
    <w:basedOn w:val="Normal"/>
    <w:next w:val="Normal"/>
    <w:autoRedefine/>
    <w:rsid w:val="00CD5CDA"/>
    <w:pPr>
      <w:ind w:left="880"/>
    </w:pPr>
  </w:style>
  <w:style w:type="paragraph" w:styleId="TOC6">
    <w:name w:val="toc 6"/>
    <w:basedOn w:val="Normal"/>
    <w:next w:val="Normal"/>
    <w:autoRedefine/>
    <w:rsid w:val="00CD5CDA"/>
    <w:pPr>
      <w:ind w:left="1100"/>
    </w:pPr>
  </w:style>
  <w:style w:type="paragraph" w:styleId="TOC7">
    <w:name w:val="toc 7"/>
    <w:basedOn w:val="Normal"/>
    <w:next w:val="Normal"/>
    <w:autoRedefine/>
    <w:rsid w:val="00CD5CDA"/>
    <w:pPr>
      <w:ind w:left="1320"/>
    </w:pPr>
  </w:style>
  <w:style w:type="paragraph" w:styleId="TOC8">
    <w:name w:val="toc 8"/>
    <w:basedOn w:val="Normal"/>
    <w:next w:val="Normal"/>
    <w:autoRedefine/>
    <w:rsid w:val="00CD5CDA"/>
    <w:pPr>
      <w:ind w:left="1540"/>
    </w:pPr>
  </w:style>
  <w:style w:type="paragraph" w:styleId="TOC9">
    <w:name w:val="toc 9"/>
    <w:basedOn w:val="Normal"/>
    <w:next w:val="Normal"/>
    <w:autoRedefine/>
    <w:rsid w:val="00CD5CDA"/>
    <w:pPr>
      <w:ind w:left="1760"/>
    </w:pPr>
  </w:style>
  <w:style w:type="character" w:styleId="Hyperlink">
    <w:name w:val="Hyperlink"/>
    <w:basedOn w:val="DefaultParagraphFont"/>
    <w:rsid w:val="00CD5CDA"/>
    <w:rPr>
      <w:color w:val="0000FF"/>
      <w:u w:val="single"/>
    </w:rPr>
  </w:style>
  <w:style w:type="paragraph" w:styleId="Caption">
    <w:name w:val="caption"/>
    <w:basedOn w:val="Normal"/>
    <w:next w:val="Normal"/>
    <w:qFormat/>
    <w:rsid w:val="00CD5CDA"/>
    <w:pPr>
      <w:spacing w:before="120" w:after="120"/>
    </w:pPr>
    <w:rPr>
      <w:b/>
      <w:bCs/>
      <w:szCs w:val="20"/>
    </w:rPr>
  </w:style>
  <w:style w:type="paragraph" w:styleId="DocumentMap">
    <w:name w:val="Document Map"/>
    <w:basedOn w:val="Normal"/>
    <w:rsid w:val="00CD5CDA"/>
    <w:pPr>
      <w:shd w:val="clear" w:color="auto" w:fill="000080"/>
    </w:pPr>
    <w:rPr>
      <w:rFonts w:cs="Tahoma"/>
    </w:rPr>
  </w:style>
  <w:style w:type="character" w:customStyle="1" w:styleId="FooterChar">
    <w:name w:val="Footer Char"/>
    <w:basedOn w:val="DefaultParagraphFont"/>
    <w:link w:val="Footer"/>
    <w:rsid w:val="00497872"/>
    <w:rPr>
      <w:rFonts w:ascii="Arial" w:hAnsi="Arial"/>
      <w:sz w:val="18"/>
      <w:lang w:val="en-GB" w:eastAsia="en-US"/>
    </w:rPr>
  </w:style>
  <w:style w:type="character" w:styleId="PageNumber">
    <w:name w:val="page number"/>
    <w:basedOn w:val="DefaultParagraphFont"/>
    <w:uiPriority w:val="99"/>
    <w:unhideWhenUsed/>
    <w:rsid w:val="00634A9C"/>
  </w:style>
  <w:style w:type="paragraph" w:styleId="ListParagraph">
    <w:name w:val="List Paragraph"/>
    <w:basedOn w:val="Normal"/>
    <w:uiPriority w:val="34"/>
    <w:qFormat/>
    <w:rsid w:val="00C033F5"/>
    <w:pPr>
      <w:numPr>
        <w:numId w:val="21"/>
      </w:numPr>
      <w:ind w:hanging="720"/>
      <w:contextualSpacing/>
    </w:pPr>
  </w:style>
  <w:style w:type="table" w:styleId="TableGrid">
    <w:name w:val="Table Grid"/>
    <w:basedOn w:val="TableNormal"/>
    <w:uiPriority w:val="59"/>
    <w:rsid w:val="009733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sAgreed">
    <w:name w:val="Ess Agreed"/>
    <w:basedOn w:val="Normal"/>
    <w:rsid w:val="003D715C"/>
    <w:pPr>
      <w:spacing w:after="120"/>
    </w:pPr>
    <w:rPr>
      <w:i/>
    </w:rPr>
  </w:style>
  <w:style w:type="paragraph" w:customStyle="1" w:styleId="EssTitle">
    <w:name w:val="Ess Title"/>
    <w:basedOn w:val="Normal"/>
    <w:rsid w:val="00E55E7E"/>
    <w:pPr>
      <w:jc w:val="center"/>
    </w:pPr>
    <w:rPr>
      <w:b/>
      <w:lang w:val="cs-CZ"/>
    </w:rPr>
  </w:style>
  <w:style w:type="paragraph" w:customStyle="1" w:styleId="ESSUnassigned">
    <w:name w:val="ESS Unassigned"/>
    <w:basedOn w:val="xClassification"/>
    <w:rsid w:val="00FF527A"/>
  </w:style>
  <w:style w:type="paragraph" w:styleId="BalloonText">
    <w:name w:val="Balloon Text"/>
    <w:basedOn w:val="Normal"/>
    <w:link w:val="BalloonTextChar"/>
    <w:rsid w:val="00131B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31B57"/>
    <w:rPr>
      <w:rFonts w:ascii="Lucida Grande" w:hAnsi="Lucida Grande" w:cs="Lucida Grande"/>
      <w:sz w:val="18"/>
      <w:szCs w:val="18"/>
      <w:lang w:val="en-GB" w:eastAsia="en-US"/>
    </w:rPr>
  </w:style>
  <w:style w:type="paragraph" w:customStyle="1" w:styleId="E-Guided">
    <w:name w:val="E-Guided"/>
    <w:rsid w:val="00A76277"/>
    <w:pPr>
      <w:spacing w:before="60"/>
    </w:pPr>
    <w:rPr>
      <w:rFonts w:ascii="Arial" w:hAnsi="Arial"/>
      <w:sz w:val="20"/>
      <w:szCs w:val="20"/>
      <w:lang w:val="en-GB" w:eastAsia="en-US"/>
    </w:rPr>
  </w:style>
  <w:style w:type="paragraph" w:customStyle="1" w:styleId="E-LineL1">
    <w:name w:val="E-Line L 1"/>
    <w:basedOn w:val="E-Guided"/>
    <w:rsid w:val="00A76277"/>
    <w:rPr>
      <w:rFonts w:ascii="Tahoma" w:hAnsi="Tahoma"/>
      <w:sz w:val="16"/>
    </w:rPr>
  </w:style>
  <w:style w:type="paragraph" w:customStyle="1" w:styleId="E-LineL2">
    <w:name w:val="E-Line L 2"/>
    <w:basedOn w:val="E-Guided"/>
    <w:rsid w:val="00A76277"/>
    <w:rPr>
      <w:rFonts w:ascii="Tahoma" w:hAnsi="Tahoma"/>
      <w:sz w:val="16"/>
    </w:rPr>
  </w:style>
  <w:style w:type="paragraph" w:customStyle="1" w:styleId="E-LineR2">
    <w:name w:val="E-Line R 2"/>
    <w:basedOn w:val="Normal"/>
    <w:rsid w:val="00A76277"/>
    <w:pPr>
      <w:spacing w:before="60" w:after="0"/>
    </w:pPr>
    <w:rPr>
      <w:sz w:val="16"/>
      <w:szCs w:val="20"/>
    </w:rPr>
  </w:style>
  <w:style w:type="paragraph" w:customStyle="1" w:styleId="E-LineR3">
    <w:name w:val="E-Line R 3"/>
    <w:basedOn w:val="Normal"/>
    <w:rsid w:val="00A76277"/>
    <w:pPr>
      <w:spacing w:before="60" w:after="0"/>
    </w:pPr>
    <w:rPr>
      <w:sz w:val="16"/>
      <w:szCs w:val="20"/>
    </w:rPr>
  </w:style>
  <w:style w:type="paragraph" w:customStyle="1" w:styleId="E-LineR4">
    <w:name w:val="E-Line R 4"/>
    <w:basedOn w:val="Normal"/>
    <w:rsid w:val="00A76277"/>
    <w:pPr>
      <w:spacing w:before="60" w:after="240"/>
    </w:pPr>
    <w:rPr>
      <w:sz w:val="16"/>
      <w:szCs w:val="20"/>
    </w:rPr>
  </w:style>
  <w:style w:type="paragraph" w:customStyle="1" w:styleId="E-LineL3">
    <w:name w:val="E-Line L 3"/>
    <w:basedOn w:val="E-Guided"/>
    <w:rsid w:val="00A76277"/>
    <w:rPr>
      <w:rFonts w:ascii="Tahoma" w:hAnsi="Tahoma"/>
      <w:sz w:val="16"/>
    </w:rPr>
  </w:style>
  <w:style w:type="paragraph" w:customStyle="1" w:styleId="E-LineL4">
    <w:name w:val="E-Line L 4"/>
    <w:basedOn w:val="E-Guided"/>
    <w:rsid w:val="00A76277"/>
    <w:rPr>
      <w:rFonts w:ascii="Tahoma" w:hAnsi="Tahoma"/>
      <w:sz w:val="16"/>
    </w:rPr>
  </w:style>
  <w:style w:type="character" w:customStyle="1" w:styleId="HeaderChar">
    <w:name w:val="Header Char"/>
    <w:basedOn w:val="DefaultParagraphFont"/>
    <w:link w:val="Header"/>
    <w:uiPriority w:val="99"/>
    <w:rsid w:val="000E4607"/>
    <w:rPr>
      <w:rFonts w:ascii="Tahoma" w:hAnsi="Tahoma"/>
      <w:b/>
      <w:sz w:val="32"/>
      <w:szCs w:val="20"/>
      <w:lang w:val="en-GB" w:eastAsia="en-US"/>
    </w:rPr>
  </w:style>
  <w:style w:type="character" w:styleId="CommentReference">
    <w:name w:val="annotation reference"/>
    <w:basedOn w:val="DefaultParagraphFont"/>
    <w:semiHidden/>
    <w:unhideWhenUsed/>
    <w:rsid w:val="007E3DAA"/>
    <w:rPr>
      <w:sz w:val="16"/>
      <w:szCs w:val="16"/>
    </w:rPr>
  </w:style>
  <w:style w:type="paragraph" w:styleId="CommentText">
    <w:name w:val="annotation text"/>
    <w:basedOn w:val="Normal"/>
    <w:link w:val="CommentTextChar"/>
    <w:semiHidden/>
    <w:unhideWhenUsed/>
    <w:rsid w:val="007E3DAA"/>
    <w:rPr>
      <w:szCs w:val="20"/>
    </w:rPr>
  </w:style>
  <w:style w:type="character" w:customStyle="1" w:styleId="CommentTextChar">
    <w:name w:val="Comment Text Char"/>
    <w:basedOn w:val="DefaultParagraphFont"/>
    <w:link w:val="CommentText"/>
    <w:semiHidden/>
    <w:rsid w:val="007E3DAA"/>
    <w:rPr>
      <w:rFonts w:ascii="Tahoma" w:hAnsi="Tahoma"/>
      <w:sz w:val="20"/>
      <w:szCs w:val="20"/>
      <w:lang w:val="en-GB" w:eastAsia="en-US"/>
    </w:rPr>
  </w:style>
  <w:style w:type="paragraph" w:styleId="CommentSubject">
    <w:name w:val="annotation subject"/>
    <w:basedOn w:val="CommentText"/>
    <w:next w:val="CommentText"/>
    <w:link w:val="CommentSubjectChar"/>
    <w:semiHidden/>
    <w:unhideWhenUsed/>
    <w:rsid w:val="007E3DAA"/>
    <w:rPr>
      <w:b/>
      <w:bCs/>
    </w:rPr>
  </w:style>
  <w:style w:type="character" w:customStyle="1" w:styleId="CommentSubjectChar">
    <w:name w:val="Comment Subject Char"/>
    <w:basedOn w:val="CommentTextChar"/>
    <w:link w:val="CommentSubject"/>
    <w:semiHidden/>
    <w:rsid w:val="007E3DAA"/>
    <w:rPr>
      <w:rFonts w:ascii="Tahoma" w:hAnsi="Tahoma"/>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7017">
      <w:bodyDiv w:val="1"/>
      <w:marLeft w:val="0"/>
      <w:marRight w:val="0"/>
      <w:marTop w:val="0"/>
      <w:marBottom w:val="0"/>
      <w:divBdr>
        <w:top w:val="none" w:sz="0" w:space="0" w:color="auto"/>
        <w:left w:val="none" w:sz="0" w:space="0" w:color="auto"/>
        <w:bottom w:val="none" w:sz="0" w:space="0" w:color="auto"/>
        <w:right w:val="none" w:sz="0" w:space="0" w:color="auto"/>
      </w:divBdr>
    </w:div>
    <w:div w:id="222913525">
      <w:bodyDiv w:val="1"/>
      <w:marLeft w:val="0"/>
      <w:marRight w:val="0"/>
      <w:marTop w:val="0"/>
      <w:marBottom w:val="0"/>
      <w:divBdr>
        <w:top w:val="none" w:sz="0" w:space="0" w:color="auto"/>
        <w:left w:val="none" w:sz="0" w:space="0" w:color="auto"/>
        <w:bottom w:val="none" w:sz="0" w:space="0" w:color="auto"/>
        <w:right w:val="none" w:sz="0" w:space="0" w:color="auto"/>
      </w:divBdr>
    </w:div>
    <w:div w:id="360057538">
      <w:bodyDiv w:val="1"/>
      <w:marLeft w:val="0"/>
      <w:marRight w:val="0"/>
      <w:marTop w:val="0"/>
      <w:marBottom w:val="0"/>
      <w:divBdr>
        <w:top w:val="none" w:sz="0" w:space="0" w:color="auto"/>
        <w:left w:val="none" w:sz="0" w:space="0" w:color="auto"/>
        <w:bottom w:val="none" w:sz="0" w:space="0" w:color="auto"/>
        <w:right w:val="none" w:sz="0" w:space="0" w:color="auto"/>
      </w:divBdr>
    </w:div>
    <w:div w:id="491601342">
      <w:bodyDiv w:val="1"/>
      <w:marLeft w:val="0"/>
      <w:marRight w:val="0"/>
      <w:marTop w:val="0"/>
      <w:marBottom w:val="0"/>
      <w:divBdr>
        <w:top w:val="none" w:sz="0" w:space="0" w:color="auto"/>
        <w:left w:val="none" w:sz="0" w:space="0" w:color="auto"/>
        <w:bottom w:val="none" w:sz="0" w:space="0" w:color="auto"/>
        <w:right w:val="none" w:sz="0" w:space="0" w:color="auto"/>
      </w:divBdr>
    </w:div>
    <w:div w:id="1131678284">
      <w:bodyDiv w:val="1"/>
      <w:marLeft w:val="0"/>
      <w:marRight w:val="0"/>
      <w:marTop w:val="0"/>
      <w:marBottom w:val="0"/>
      <w:divBdr>
        <w:top w:val="none" w:sz="0" w:space="0" w:color="auto"/>
        <w:left w:val="none" w:sz="0" w:space="0" w:color="auto"/>
        <w:bottom w:val="none" w:sz="0" w:space="0" w:color="auto"/>
        <w:right w:val="none" w:sz="0" w:space="0" w:color="auto"/>
      </w:divBdr>
    </w:div>
    <w:div w:id="179340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ESS AB</Company>
  <LinksUpToDate>false</LinksUpToDate>
  <CharactersWithSpaces>7613</CharactersWithSpaces>
  <SharedDoc>false</SharedDoc>
  <HyperlinkBase/>
  <HLinks>
    <vt:vector size="12" baseType="variant">
      <vt:variant>
        <vt:i4>8192095</vt:i4>
      </vt:variant>
      <vt:variant>
        <vt:i4>1436</vt:i4>
      </vt:variant>
      <vt:variant>
        <vt:i4>1026</vt:i4>
      </vt:variant>
      <vt:variant>
        <vt:i4>1</vt:i4>
      </vt:variant>
      <vt:variant>
        <vt:lpwstr>C:\Ann-Eva\Logo\35 mm.WMF</vt:lpwstr>
      </vt:variant>
      <vt:variant>
        <vt:lpwstr/>
      </vt:variant>
      <vt:variant>
        <vt:i4>7864409</vt:i4>
      </vt:variant>
      <vt:variant>
        <vt:i4>1785</vt:i4>
      </vt:variant>
      <vt:variant>
        <vt:i4>1025</vt:i4>
      </vt:variant>
      <vt:variant>
        <vt:i4>1</vt:i4>
      </vt:variant>
      <vt:variant>
        <vt:lpwstr>C:\Ann-Eva\Logo\50 mm.WMF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Heléne Björkman</dc:creator>
  <cp:lastModifiedBy>Meike Rönn</cp:lastModifiedBy>
  <cp:revision>2</cp:revision>
  <cp:lastPrinted>2016-07-14T09:48:00Z</cp:lastPrinted>
  <dcterms:created xsi:type="dcterms:W3CDTF">2018-11-09T12:29:00Z</dcterms:created>
  <dcterms:modified xsi:type="dcterms:W3CDTF">2018-11-09T12:29:00Z</dcterms:modified>
  <cp:category>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Name">
    <vt:lpwstr>ESS-0401876</vt:lpwstr>
  </property>
  <property fmtid="{D5CDD505-2E9C-101B-9397-08002B2CF9AE}" pid="3" name="MXType.Localized">
    <vt:lpwstr>Meeting Minutes</vt:lpwstr>
  </property>
  <property fmtid="{D5CDD505-2E9C-101B-9397-08002B2CF9AE}" pid="4" name="MXPrinted Date">
    <vt:lpwstr>Sep 20, 2018</vt:lpwstr>
  </property>
  <property fmtid="{D5CDD505-2E9C-101B-9397-08002B2CF9AE}" pid="5" name="MXRevision Date">
    <vt:lpwstr>MXRevision Date</vt:lpwstr>
  </property>
  <property fmtid="{D5CDD505-2E9C-101B-9397-08002B2CF9AE}" pid="6" name="MXCurrent">
    <vt:lpwstr>Released</vt:lpwstr>
  </property>
  <property fmtid="{D5CDD505-2E9C-101B-9397-08002B2CF9AE}" pid="7" name="MXApprover">
    <vt:lpwstr>Carling, Henrik|Helen Boyer|Midttun, Øystein|Garoby, Roland|Jacobsson, Peter|Tchelidze, Lali|Lindroos, Mats</vt:lpwstr>
  </property>
  <property fmtid="{D5CDD505-2E9C-101B-9397-08002B2CF9AE}" pid="8" name="MXTitle">
    <vt:lpwstr>PSS0 Validation and Handover</vt:lpwstr>
  </property>
  <property fmtid="{D5CDD505-2E9C-101B-9397-08002B2CF9AE}" pid="9" name="MXAuthor">
    <vt:lpwstr>Mansouri, Morteza</vt:lpwstr>
  </property>
  <property fmtid="{D5CDD505-2E9C-101B-9397-08002B2CF9AE}" pid="10" name="MXType">
    <vt:lpwstr>dmg_MeetingMinutes</vt:lpwstr>
  </property>
  <property fmtid="{D5CDD505-2E9C-101B-9397-08002B2CF9AE}" pid="11" name="MXRevision">
    <vt:lpwstr>1</vt:lpwstr>
  </property>
  <property fmtid="{D5CDD505-2E9C-101B-9397-08002B2CF9AE}" pid="12" name="MXCurrent.Localized">
    <vt:lpwstr>Preliminary</vt:lpwstr>
  </property>
  <property fmtid="{D5CDD505-2E9C-101B-9397-08002B2CF9AE}" pid="13" name="MXDescription">
    <vt:lpwstr>This document is the minutes of the meeting which took place on 2018-09-11 at 14:00 in ESS site, Accelerator tunnel in order to carry out a demonstration of PSS0 procedures and safety functions for the ISrc and LEBT test stand stakeholders, and subsequent</vt:lpwstr>
  </property>
  <property fmtid="{D5CDD505-2E9C-101B-9397-08002B2CF9AE}" pid="14" name="MXPolicy">
    <vt:lpwstr>Controlled Document</vt:lpwstr>
  </property>
  <property fmtid="{D5CDD505-2E9C-101B-9397-08002B2CF9AE}" pid="15" name="MXPolicy.Localized">
    <vt:lpwstr>Controlled Document</vt:lpwstr>
  </property>
  <property fmtid="{D5CDD505-2E9C-101B-9397-08002B2CF9AE}" pid="16" name="MXclau">
    <vt:lpwstr>False</vt:lpwstr>
  </property>
  <property fmtid="{D5CDD505-2E9C-101B-9397-08002B2CF9AE}" pid="17" name="MXDesignated User">
    <vt:lpwstr>Unassigned</vt:lpwstr>
  </property>
  <property fmtid="{D5CDD505-2E9C-101B-9397-08002B2CF9AE}" pid="18" name="MXConfidentiality">
    <vt:lpwstr>Internal</vt:lpwstr>
  </property>
  <property fmtid="{D5CDD505-2E9C-101B-9397-08002B2CF9AE}" pid="19" name="MXReference">
    <vt:lpwstr/>
  </property>
  <property fmtid="{D5CDD505-2E9C-101B-9397-08002B2CF9AE}" pid="20" name="MXSubmitter">
    <vt:lpwstr>Mansouri, Morteza</vt:lpwstr>
  </property>
  <property fmtid="{D5CDD505-2E9C-101B-9397-08002B2CF9AE}" pid="21" name="MXTVADummy1">
    <vt:lpwstr/>
  </property>
  <property fmtid="{D5CDD505-2E9C-101B-9397-08002B2CF9AE}" pid="22" name="MXTVADummy2">
    <vt:lpwstr/>
  </property>
  <property fmtid="{D5CDD505-2E9C-101B-9397-08002B2CF9AE}" pid="23" name="MXdmg_Language">
    <vt:lpwstr>en</vt:lpwstr>
  </property>
  <property fmtid="{D5CDD505-2E9C-101B-9397-08002B2CF9AE}" pid="24" name="MXPrinted Version">
    <vt:lpwstr/>
  </property>
  <property fmtid="{D5CDD505-2E9C-101B-9397-08002B2CF9AE}" pid="25" name="MXIs Version Object">
    <vt:lpwstr>False</vt:lpwstr>
  </property>
  <property fmtid="{D5CDD505-2E9C-101B-9397-08002B2CF9AE}" pid="26" name="MXMove Files To Version">
    <vt:lpwstr>False</vt:lpwstr>
  </property>
  <property fmtid="{D5CDD505-2E9C-101B-9397-08002B2CF9AE}" pid="27" name="MXSuspend Versioning">
    <vt:lpwstr>False</vt:lpwstr>
  </property>
  <property fmtid="{D5CDD505-2E9C-101B-9397-08002B2CF9AE}" pid="28" name="MXLink">
    <vt:lpwstr/>
  </property>
  <property fmtid="{D5CDD505-2E9C-101B-9397-08002B2CF9AE}" pid="29" name="MXOriginator">
    <vt:lpwstr>mortezamansouri</vt:lpwstr>
  </property>
  <property fmtid="{D5CDD505-2E9C-101B-9397-08002B2CF9AE}" pid="30" name="MXTVADummy3">
    <vt:lpwstr/>
  </property>
  <property fmtid="{D5CDD505-2E9C-101B-9397-08002B2CF9AE}" pid="31" name="MXAccess Type">
    <vt:lpwstr>Inherited</vt:lpwstr>
  </property>
  <property fmtid="{D5CDD505-2E9C-101B-9397-08002B2CF9AE}" pid="32" name="MXCheckin Reason">
    <vt:lpwstr/>
  </property>
  <property fmtid="{D5CDD505-2E9C-101B-9397-08002B2CF9AE}" pid="33" name="MXLanguage">
    <vt:lpwstr>English</vt:lpwstr>
  </property>
  <property fmtid="{D5CDD505-2E9C-101B-9397-08002B2CF9AE}" pid="34" name="MXTVA DTM Allowed Groups">
    <vt:lpwstr/>
  </property>
  <property fmtid="{D5CDD505-2E9C-101B-9397-08002B2CF9AE}" pid="35" name="MXTVA DTM Allowed Roles">
    <vt:lpwstr/>
  </property>
  <property fmtid="{D5CDD505-2E9C-101B-9397-08002B2CF9AE}" pid="36" name="MXTVA DTM Template Access">
    <vt:lpwstr/>
  </property>
  <property fmtid="{D5CDD505-2E9C-101B-9397-08002B2CF9AE}" pid="37" name="MXTVA DTM Template Visable">
    <vt:lpwstr>Yes</vt:lpwstr>
  </property>
  <property fmtid="{D5CDD505-2E9C-101B-9397-08002B2CF9AE}" pid="38" name="MXActual_state_Obsolete">
    <vt:lpwstr>N/A</vt:lpwstr>
  </property>
  <property fmtid="{D5CDD505-2E9C-101B-9397-08002B2CF9AE}" pid="39" name="MXSignatures_state_Obsolete">
    <vt:lpwstr/>
  </property>
  <property fmtid="{D5CDD505-2E9C-101B-9397-08002B2CF9AE}" pid="40" name="MXActual_state_Preliminary">
    <vt:lpwstr>Jul 14, 2016</vt:lpwstr>
  </property>
  <property fmtid="{D5CDD505-2E9C-101B-9397-08002B2CF9AE}" pid="41" name="MXSignatures_state_Preliminary">
    <vt:lpwstr/>
  </property>
  <property fmtid="{D5CDD505-2E9C-101B-9397-08002B2CF9AE}" pid="42" name="MXActual_state_Released">
    <vt:lpwstr>May 21, 2012</vt:lpwstr>
  </property>
  <property fmtid="{D5CDD505-2E9C-101B-9397-08002B2CF9AE}" pid="43" name="MXSignatures_state_Released">
    <vt:lpwstr/>
  </property>
  <property fmtid="{D5CDD505-2E9C-101B-9397-08002B2CF9AE}" pid="44" name="MXActual_state_Review">
    <vt:lpwstr>N/A</vt:lpwstr>
  </property>
  <property fmtid="{D5CDD505-2E9C-101B-9397-08002B2CF9AE}" pid="45" name="MXSignatures_state_Review">
    <vt:lpwstr/>
  </property>
  <property fmtid="{D5CDD505-2E9C-101B-9397-08002B2CF9AE}" pid="46" name="MXEmail">
    <vt:lpwstr>helene.bjorkman@esss.se</vt:lpwstr>
  </property>
  <property fmtid="{D5CDD505-2E9C-101B-9397-08002B2CF9AE}" pid="47" name="MXLastName">
    <vt:lpwstr>Björkman</vt:lpwstr>
  </property>
  <property fmtid="{D5CDD505-2E9C-101B-9397-08002B2CF9AE}" pid="48" name="MXMiddleName">
    <vt:lpwstr>Unknown</vt:lpwstr>
  </property>
  <property fmtid="{D5CDD505-2E9C-101B-9397-08002B2CF9AE}" pid="49" name="MXFirstName">
    <vt:lpwstr>Heléne</vt:lpwstr>
  </property>
  <property fmtid="{D5CDD505-2E9C-101B-9397-08002B2CF9AE}" pid="50" name="MXUser">
    <vt:lpwstr>helenebjorkman</vt:lpwstr>
  </property>
  <property fmtid="{D5CDD505-2E9C-101B-9397-08002B2CF9AE}" pid="51" name="MXActiveVersion">
    <vt:lpwstr>4</vt:lpwstr>
  </property>
  <property fmtid="{D5CDD505-2E9C-101B-9397-08002B2CF9AE}" pid="52" name="MXLatestVersion">
    <vt:lpwstr>4</vt:lpwstr>
  </property>
  <property fmtid="{D5CDD505-2E9C-101B-9397-08002B2CF9AE}" pid="53" name="MXVersion">
    <vt:lpwstr>4</vt:lpwstr>
  </property>
  <property fmtid="{D5CDD505-2E9C-101B-9397-08002B2CF9AE}" pid="54" name="MXdmg_GeneratedFrom">
    <vt:lpwstr/>
  </property>
  <property fmtid="{D5CDD505-2E9C-101B-9397-08002B2CF9AE}" pid="55" name="MXdmg_LastSourceFileCheckin">
    <vt:lpwstr>Sep 12, 2018</vt:lpwstr>
  </property>
  <property fmtid="{D5CDD505-2E9C-101B-9397-08002B2CF9AE}" pid="56" name="MXLegacy Id">
    <vt:lpwstr/>
  </property>
  <property fmtid="{D5CDD505-2E9C-101B-9397-08002B2CF9AE}" pid="57" name="MXActual_state_Release">
    <vt:lpwstr>N/A</vt:lpwstr>
  </property>
  <property fmtid="{D5CDD505-2E9C-101B-9397-08002B2CF9AE}" pid="58" name="MXSignatures_state_Release">
    <vt:lpwstr/>
  </property>
  <property fmtid="{D5CDD505-2E9C-101B-9397-08002B2CF9AE}" pid="59" name="MXcon_CompanyAddress">
    <vt:lpwstr/>
  </property>
  <property fmtid="{D5CDD505-2E9C-101B-9397-08002B2CF9AE}" pid="60" name="MXcon_CompanyRegistrationNumber">
    <vt:lpwstr/>
  </property>
  <property fmtid="{D5CDD505-2E9C-101B-9397-08002B2CF9AE}" pid="61" name="MXcon_DurationEnd">
    <vt:lpwstr/>
  </property>
  <property fmtid="{D5CDD505-2E9C-101B-9397-08002B2CF9AE}" pid="62" name="MXcon_DurationStart">
    <vt:lpwstr/>
  </property>
  <property fmtid="{D5CDD505-2E9C-101B-9397-08002B2CF9AE}" pid="63" name="MXcon_ExpensesDetails">
    <vt:lpwstr/>
  </property>
  <property fmtid="{D5CDD505-2E9C-101B-9397-08002B2CF9AE}" pid="64" name="MXcon_ExternalFundsDetails">
    <vt:lpwstr/>
  </property>
  <property fmtid="{D5CDD505-2E9C-101B-9397-08002B2CF9AE}" pid="65" name="MXcon_Fee">
    <vt:lpwstr/>
  </property>
  <property fmtid="{D5CDD505-2E9C-101B-9397-08002B2CF9AE}" pid="66" name="MXcon_FeeOptions">
    <vt:lpwstr>Not applicable</vt:lpwstr>
  </property>
  <property fmtid="{D5CDD505-2E9C-101B-9397-08002B2CF9AE}" pid="67" name="MXcon_FinancedByExternalFunds">
    <vt:lpwstr>False</vt:lpwstr>
  </property>
  <property fmtid="{D5CDD505-2E9C-101B-9397-08002B2CF9AE}" pid="68" name="MXcon_ITEquipment">
    <vt:lpwstr>False</vt:lpwstr>
  </property>
  <property fmtid="{D5CDD505-2E9C-101B-9397-08002B2CF9AE}" pid="69" name="MXcon_ITEquipmentDetails">
    <vt:lpwstr/>
  </property>
  <property fmtid="{D5CDD505-2E9C-101B-9397-08002B2CF9AE}" pid="70" name="MXcon_ImportantCommercialOrOther">
    <vt:lpwstr/>
  </property>
  <property fmtid="{D5CDD505-2E9C-101B-9397-08002B2CF9AE}" pid="71" name="MXcon_NameOfCounterpart">
    <vt:lpwstr/>
  </property>
  <property fmtid="{D5CDD505-2E9C-101B-9397-08002B2CF9AE}" pid="72" name="MXcon_NameOfLineManager">
    <vt:lpwstr/>
  </property>
  <property fmtid="{D5CDD505-2E9C-101B-9397-08002B2CF9AE}" pid="73" name="MXcon_Notified">
    <vt:lpwstr>False</vt:lpwstr>
  </property>
  <property fmtid="{D5CDD505-2E9C-101B-9397-08002B2CF9AE}" pid="74" name="MXcon_OtherExpenses">
    <vt:lpwstr>False</vt:lpwstr>
  </property>
  <property fmtid="{D5CDD505-2E9C-101B-9397-08002B2CF9AE}" pid="75" name="MXcon_OtherRelevantInformation">
    <vt:lpwstr/>
  </property>
  <property fmtid="{D5CDD505-2E9C-101B-9397-08002B2CF9AE}" pid="76" name="MXcon_OtherRelevantInformationDescription">
    <vt:lpwstr/>
  </property>
  <property fmtid="{D5CDD505-2E9C-101B-9397-08002B2CF9AE}" pid="77" name="MXcon_CompanyType">
    <vt:lpwstr>Limited Liability company</vt:lpwstr>
  </property>
  <property fmtid="{D5CDD505-2E9C-101B-9397-08002B2CF9AE}" pid="78" name="MXcon_ReasonForExemption">
    <vt:lpwstr/>
  </property>
  <property fmtid="{D5CDD505-2E9C-101B-9397-08002B2CF9AE}" pid="79" name="MXcon_ReportingProcedure">
    <vt:lpwstr/>
  </property>
  <property fmtid="{D5CDD505-2E9C-101B-9397-08002B2CF9AE}" pid="80" name="MXcon_SubjectToProcurement">
    <vt:lpwstr>False</vt:lpwstr>
  </property>
  <property fmtid="{D5CDD505-2E9C-101B-9397-08002B2CF9AE}" pid="81" name="MXcon_TimeScheduleAndMilestonesForCompletion">
    <vt:lpwstr/>
  </property>
  <property fmtid="{D5CDD505-2E9C-101B-9397-08002B2CF9AE}" pid="82" name="MXcon_TravelCap">
    <vt:lpwstr/>
  </property>
  <property fmtid="{D5CDD505-2E9C-101B-9397-08002B2CF9AE}" pid="83" name="MXcon_TravelCost">
    <vt:lpwstr>False</vt:lpwstr>
  </property>
  <property fmtid="{D5CDD505-2E9C-101B-9397-08002B2CF9AE}" pid="84" name="MXcon_Country">
    <vt:lpwstr>Sweden</vt:lpwstr>
  </property>
  <property fmtid="{D5CDD505-2E9C-101B-9397-08002B2CF9AE}" pid="85" name="MXcon_Currency">
    <vt:lpwstr>SEK</vt:lpwstr>
  </property>
  <property fmtid="{D5CDD505-2E9C-101B-9397-08002B2CF9AE}" pid="86" name="MXcon_NameOfConsultant">
    <vt:lpwstr/>
  </property>
  <property fmtid="{D5CDD505-2E9C-101B-9397-08002B2CF9AE}" pid="87" name="MXcon_AccommodationCap">
    <vt:lpwstr/>
  </property>
  <property fmtid="{D5CDD505-2E9C-101B-9397-08002B2CF9AE}" pid="88" name="MXcon_AccommodationCost">
    <vt:lpwstr>False</vt:lpwstr>
  </property>
  <property fmtid="{D5CDD505-2E9C-101B-9397-08002B2CF9AE}" pid="89" name="MXcon_AdditionalSpecialConditions">
    <vt:lpwstr/>
  </property>
  <property fmtid="{D5CDD505-2E9C-101B-9397-08002B2CF9AE}" pid="90" name="MXcon_ApprovedByLineManager">
    <vt:lpwstr>False</vt:lpwstr>
  </property>
  <property fmtid="{D5CDD505-2E9C-101B-9397-08002B2CF9AE}" pid="91" name="MXcon_BackgroundInformation">
    <vt:lpwstr/>
  </property>
  <property fmtid="{D5CDD505-2E9C-101B-9397-08002B2CF9AE}" pid="92" name="MXcon_CallOffFromFrameworkAgreement">
    <vt:lpwstr>False</vt:lpwstr>
  </property>
  <property fmtid="{D5CDD505-2E9C-101B-9397-08002B2CF9AE}" pid="93" name="MXcon_CeilingPrice">
    <vt:lpwstr/>
  </property>
  <property fmtid="{D5CDD505-2E9C-101B-9397-08002B2CF9AE}" pid="94" name="MXcon_ConflictOfInterestOrPersonalRelationToCounterpart">
    <vt:lpwstr>False</vt:lpwstr>
  </property>
  <property fmtid="{D5CDD505-2E9C-101B-9397-08002B2CF9AE}" pid="95" name="MXcon_ConflictOrInterest">
    <vt:lpwstr/>
  </property>
  <property fmtid="{D5CDD505-2E9C-101B-9397-08002B2CF9AE}" pid="96" name="MXcon_DescriptionOfTheServices">
    <vt:lpwstr/>
  </property>
  <property fmtid="{D5CDD505-2E9C-101B-9397-08002B2CF9AE}" pid="97" name="MXRev">
    <vt:lpwstr>1</vt:lpwstr>
  </property>
  <property fmtid="{D5CDD505-2E9C-101B-9397-08002B2CF9AE}" pid="98" name="MXTemplateName">
    <vt:lpwstr>ESS-0060951</vt:lpwstr>
  </property>
  <property fmtid="{D5CDD505-2E9C-101B-9397-08002B2CF9AE}" pid="99" name="MXTemplateReleaseDate">
    <vt:lpwstr>Jul 14, 2016</vt:lpwstr>
  </property>
  <property fmtid="{D5CDD505-2E9C-101B-9397-08002B2CF9AE}" pid="100" name="MXTemplateRev">
    <vt:lpwstr>2</vt:lpwstr>
  </property>
  <property fmtid="{D5CDD505-2E9C-101B-9397-08002B2CF9AE}" pid="101" name="MXTemplateTitle">
    <vt:lpwstr>Meeting Minutes</vt:lpwstr>
  </property>
</Properties>
</file>