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075" w:rsidRDefault="00096075" w:rsidP="00096075">
      <w:pPr>
        <w:spacing w:after="0"/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  <w:t>ESS responses to review recommendations from Nov 2017</w:t>
      </w:r>
    </w:p>
    <w:p w:rsidR="00096075" w:rsidRDefault="00096075" w:rsidP="00096075">
      <w:pPr>
        <w:spacing w:after="0"/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</w:pPr>
    </w:p>
    <w:p w:rsidR="00096075" w:rsidRPr="00096075" w:rsidRDefault="00096075" w:rsidP="00096075">
      <w:pPr>
        <w:spacing w:after="0"/>
        <w:rPr>
          <w:rFonts w:ascii="Calibri" w:hAnsi="Calibri" w:cs="Calibri"/>
          <w:color w:val="000000"/>
          <w:sz w:val="27"/>
          <w:szCs w:val="27"/>
          <w:lang w:val="en-US"/>
        </w:rPr>
      </w:pPr>
      <w:r w:rsidRPr="00096075"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  <w:t>Questions to ESS (to be answered before the end of November 2017)</w:t>
      </w:r>
    </w:p>
    <w:p w:rsidR="00096075" w:rsidRPr="00096075" w:rsidRDefault="00096075" w:rsidP="00096075">
      <w:pPr>
        <w:spacing w:after="0"/>
        <w:rPr>
          <w:rFonts w:ascii="Calibri" w:hAnsi="Calibri" w:cs="Calibri"/>
          <w:color w:val="000000"/>
          <w:sz w:val="27"/>
          <w:szCs w:val="27"/>
          <w:lang w:val="en-US"/>
        </w:rPr>
      </w:pPr>
      <w:r w:rsidRPr="00096075"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  <w:t> </w:t>
      </w:r>
    </w:p>
    <w:p w:rsidR="00096075" w:rsidRPr="00096075" w:rsidRDefault="00096075" w:rsidP="00096075">
      <w:pPr>
        <w:numPr>
          <w:ilvl w:val="0"/>
          <w:numId w:val="21"/>
        </w:numPr>
        <w:spacing w:after="0"/>
        <w:rPr>
          <w:rFonts w:cs="Tahoma"/>
          <w:color w:val="000000"/>
          <w:szCs w:val="22"/>
          <w:lang w:val="en-US"/>
        </w:rPr>
      </w:pPr>
      <w:r w:rsidRPr="00096075">
        <w:rPr>
          <w:rFonts w:cs="Tahoma"/>
          <w:color w:val="000000"/>
          <w:szCs w:val="22"/>
        </w:rPr>
        <w:t>Confirm that there is no need for deionized water in the low temperature water system (8 degrees).</w:t>
      </w:r>
    </w:p>
    <w:p w:rsidR="00096075" w:rsidRPr="00096075" w:rsidRDefault="00096075" w:rsidP="00096075">
      <w:pPr>
        <w:numPr>
          <w:ilvl w:val="0"/>
          <w:numId w:val="21"/>
        </w:numPr>
        <w:spacing w:after="0"/>
        <w:rPr>
          <w:rFonts w:cs="Tahoma"/>
          <w:color w:val="000000"/>
          <w:szCs w:val="22"/>
          <w:lang w:val="en-US"/>
        </w:rPr>
      </w:pPr>
      <w:r w:rsidRPr="00096075">
        <w:rPr>
          <w:rFonts w:cs="Tahoma"/>
          <w:color w:val="000000"/>
          <w:szCs w:val="22"/>
        </w:rPr>
        <w:t>Check if 50 degrees water input could be used for target cooling.</w:t>
      </w:r>
    </w:p>
    <w:p w:rsidR="00EF704B" w:rsidRDefault="00EF704B" w:rsidP="002A3108">
      <w:pPr>
        <w:rPr>
          <w:lang w:val="en-US"/>
        </w:rPr>
      </w:pPr>
    </w:p>
    <w:p w:rsidR="00096075" w:rsidRDefault="00096075" w:rsidP="00096075">
      <w:pPr>
        <w:spacing w:after="0"/>
        <w:rPr>
          <w:rFonts w:ascii="Calibri" w:hAnsi="Calibri" w:cs="Calibri"/>
          <w:color w:val="000000"/>
          <w:sz w:val="27"/>
          <w:szCs w:val="27"/>
          <w:lang w:val="en-US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  <w:t>Response</w:t>
      </w:r>
      <w:r w:rsidRPr="00096075"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  <w:t>from ESS</w:t>
      </w:r>
    </w:p>
    <w:p w:rsidR="00096075" w:rsidRPr="00096075" w:rsidRDefault="00096075" w:rsidP="00096075">
      <w:pPr>
        <w:spacing w:after="0"/>
        <w:rPr>
          <w:rFonts w:ascii="Calibri" w:hAnsi="Calibri" w:cs="Calibri"/>
          <w:color w:val="000000"/>
          <w:sz w:val="27"/>
          <w:szCs w:val="27"/>
          <w:lang w:val="en-US"/>
        </w:rPr>
      </w:pPr>
    </w:p>
    <w:p w:rsidR="00096075" w:rsidRPr="00096075" w:rsidRDefault="00096075" w:rsidP="00096075">
      <w:pPr>
        <w:spacing w:after="0"/>
        <w:rPr>
          <w:rFonts w:ascii="Calibri" w:hAnsi="Calibri" w:cs="Calibri"/>
          <w:color w:val="000000"/>
          <w:szCs w:val="22"/>
          <w:lang w:val="en-US"/>
        </w:rPr>
      </w:pPr>
      <w:r w:rsidRPr="00096075">
        <w:rPr>
          <w:rFonts w:ascii="Calibri" w:hAnsi="Calibri" w:cs="Calibri"/>
          <w:color w:val="000000"/>
          <w:szCs w:val="22"/>
          <w:lang w:val="en-US"/>
        </w:rPr>
        <w:t xml:space="preserve">1. </w:t>
      </w:r>
      <w:r w:rsidR="000132D1">
        <w:rPr>
          <w:rFonts w:ascii="Calibri" w:hAnsi="Calibri" w:cs="Calibri"/>
          <w:color w:val="000000"/>
          <w:szCs w:val="22"/>
          <w:lang w:val="en-US"/>
        </w:rPr>
        <w:t>Not</w:t>
      </w:r>
      <w:bookmarkStart w:id="0" w:name="_GoBack"/>
      <w:bookmarkEnd w:id="0"/>
      <w:r w:rsidRPr="00096075">
        <w:rPr>
          <w:rFonts w:ascii="Calibri" w:hAnsi="Calibri" w:cs="Calibri"/>
          <w:color w:val="000000"/>
          <w:szCs w:val="22"/>
          <w:lang w:val="en-US"/>
        </w:rPr>
        <w:t xml:space="preserve"> to use deion</w:t>
      </w:r>
      <w:r>
        <w:rPr>
          <w:rFonts w:ascii="Calibri" w:hAnsi="Calibri" w:cs="Calibri"/>
          <w:color w:val="000000"/>
          <w:szCs w:val="22"/>
          <w:lang w:val="en-US"/>
        </w:rPr>
        <w:t xml:space="preserve">ized water in the CWL loop has been a requirement in all steering documents in ESS since 2016. </w:t>
      </w:r>
      <w:r w:rsidRPr="00096075">
        <w:rPr>
          <w:rFonts w:ascii="Calibri" w:hAnsi="Calibri" w:cs="Calibri"/>
          <w:color w:val="000000"/>
          <w:szCs w:val="22"/>
          <w:lang w:val="en-US"/>
        </w:rPr>
        <w:t>This requirement has been verified with internal stakeholders in ESS</w:t>
      </w:r>
      <w:r>
        <w:rPr>
          <w:rFonts w:ascii="Calibri" w:hAnsi="Calibri" w:cs="Calibri"/>
          <w:color w:val="000000"/>
          <w:szCs w:val="22"/>
          <w:lang w:val="en-US"/>
        </w:rPr>
        <w:t xml:space="preserve"> during the last year. There has not come up any new information that would question this requirement. </w:t>
      </w:r>
    </w:p>
    <w:p w:rsidR="00096075" w:rsidRPr="00096075" w:rsidRDefault="00096075" w:rsidP="00096075">
      <w:pPr>
        <w:spacing w:after="0"/>
        <w:rPr>
          <w:rFonts w:ascii="Calibri" w:hAnsi="Calibri" w:cs="Calibri"/>
          <w:color w:val="000000"/>
          <w:sz w:val="27"/>
          <w:szCs w:val="27"/>
          <w:lang w:val="sv-SE"/>
        </w:rPr>
      </w:pPr>
    </w:p>
    <w:p w:rsidR="00096075" w:rsidRPr="00096075" w:rsidRDefault="00096075" w:rsidP="00096075">
      <w:pPr>
        <w:spacing w:after="0"/>
        <w:rPr>
          <w:rFonts w:ascii="Calibri" w:hAnsi="Calibri" w:cs="Calibri"/>
          <w:color w:val="000000"/>
          <w:sz w:val="27"/>
          <w:szCs w:val="27"/>
          <w:lang w:val="en-US"/>
        </w:rPr>
      </w:pPr>
      <w:r w:rsidRPr="00096075">
        <w:rPr>
          <w:rFonts w:ascii="Calibri" w:hAnsi="Calibri" w:cs="Calibri"/>
          <w:color w:val="000000"/>
          <w:szCs w:val="22"/>
          <w:lang w:val="en-US"/>
        </w:rPr>
        <w:t>2. The requirement 50 degrees or lower (45-50) is communicated and confirmed with Target Division</w:t>
      </w:r>
      <w:r>
        <w:rPr>
          <w:rFonts w:ascii="Calibri" w:hAnsi="Calibri" w:cs="Calibri"/>
          <w:color w:val="000000"/>
          <w:szCs w:val="22"/>
          <w:lang w:val="en-US"/>
        </w:rPr>
        <w:t xml:space="preserve">. </w:t>
      </w:r>
      <w:r w:rsidRPr="00096075">
        <w:rPr>
          <w:rFonts w:ascii="Calibri" w:hAnsi="Calibri" w:cs="Calibri"/>
          <w:color w:val="000000"/>
          <w:szCs w:val="22"/>
          <w:lang w:val="en-US"/>
        </w:rPr>
        <w:t xml:space="preserve"> </w:t>
      </w:r>
    </w:p>
    <w:p w:rsidR="00096075" w:rsidRPr="00096075" w:rsidRDefault="00096075" w:rsidP="002A3108">
      <w:pPr>
        <w:rPr>
          <w:lang w:val="en-US"/>
        </w:rPr>
      </w:pPr>
    </w:p>
    <w:sectPr w:rsidR="00096075" w:rsidRPr="00096075" w:rsidSect="00346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D04" w:rsidRDefault="00925D04">
      <w:pPr>
        <w:spacing w:after="0"/>
      </w:pPr>
      <w:r>
        <w:separator/>
      </w:r>
    </w:p>
  </w:endnote>
  <w:endnote w:type="continuationSeparator" w:id="0">
    <w:p w:rsidR="00925D04" w:rsidRDefault="00925D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9DE" w:rsidRDefault="00BD6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3FC" w:rsidRPr="00497872" w:rsidRDefault="00925D04">
    <w:pPr>
      <w:pStyle w:val="Footer"/>
      <w:tabs>
        <w:tab w:val="right" w:pos="9000"/>
      </w:tabs>
      <w:rPr>
        <w:sz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3FC" w:rsidRPr="009644DE" w:rsidRDefault="00EF704B" w:rsidP="00EE2BF8">
    <w:pPr>
      <w:pStyle w:val="FooterSmall"/>
      <w:rPr>
        <w:rFonts w:eastAsia="Cambria"/>
      </w:rPr>
    </w:pPr>
    <w:r>
      <w:rPr>
        <w:rFonts w:eastAsia="Cambria"/>
        <w:noProof/>
        <w:lang w:val="sv-SE" w:eastAsia="sv-SE"/>
      </w:rPr>
      <w:drawing>
        <wp:anchor distT="0" distB="0" distL="114300" distR="114300" simplePos="0" relativeHeight="251661312" behindDoc="1" locked="0" layoutInCell="1" allowOverlap="0" wp14:anchorId="3DE6122D" wp14:editId="3E5427BB">
          <wp:simplePos x="0" y="0"/>
          <wp:positionH relativeFrom="page">
            <wp:posOffset>0</wp:posOffset>
          </wp:positionH>
          <wp:positionV relativeFrom="page">
            <wp:posOffset>8893175</wp:posOffset>
          </wp:positionV>
          <wp:extent cx="5807075" cy="1798955"/>
          <wp:effectExtent l="0" t="0" r="0" b="0"/>
          <wp:wrapThrough wrapText="bothSides">
            <wp:wrapPolygon edited="0">
              <wp:start x="0" y="0"/>
              <wp:lineTo x="0" y="21348"/>
              <wp:lineTo x="21541" y="21348"/>
              <wp:lineTo x="21541" y="0"/>
              <wp:lineTo x="0" y="0"/>
            </wp:wrapPolygon>
          </wp:wrapThrough>
          <wp:docPr id="2" name="Picture 2" descr="Description: OG Air:Users:olagrahm:Dropbox:ESS:Till Backlogg:Doing:Wordmallar:selection_ESS_wordmallar:1_prio_Stationery:grafik:ESS_Wordmallar_Frugal grafik bot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8" descr="Description: OG Air:Users:olagrahm:Dropbox:ESS:Till Backlogg:Doing:Wordmallar:selection_ESS_wordmallar:1_prio_Stationery:grafik:ESS_Wordmallar_Frugal grafik bot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04"/>
                  <a:stretch>
                    <a:fillRect/>
                  </a:stretch>
                </pic:blipFill>
                <pic:spPr bwMode="auto">
                  <a:xfrm>
                    <a:off x="0" y="0"/>
                    <a:ext cx="5807075" cy="179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F59" w:rsidRPr="009644DE">
      <w:rPr>
        <w:rFonts w:eastAsia="Cambria"/>
      </w:rPr>
      <w:t>E</w:t>
    </w:r>
    <w:r w:rsidR="008C1BBE">
      <w:rPr>
        <w:rFonts w:eastAsia="Cambria"/>
      </w:rPr>
      <w:t>uropean Spallation Source ERIC</w:t>
    </w:r>
  </w:p>
  <w:p w:rsidR="00B923FC" w:rsidRPr="00EE2BF8" w:rsidRDefault="001F2F59" w:rsidP="00EE2BF8">
    <w:pPr>
      <w:pStyle w:val="FooterSmall"/>
      <w:rPr>
        <w:rFonts w:eastAsia="Cambria"/>
      </w:rPr>
    </w:pPr>
    <w:r w:rsidRPr="00EE2BF8">
      <w:rPr>
        <w:rFonts w:eastAsia="Cambria"/>
      </w:rPr>
      <w:t xml:space="preserve">Visiting address: </w:t>
    </w:r>
    <w:r w:rsidR="000E2A43">
      <w:rPr>
        <w:rFonts w:eastAsia="Cambria"/>
      </w:rPr>
      <w:t xml:space="preserve">ESS, </w:t>
    </w:r>
    <w:proofErr w:type="spellStart"/>
    <w:r w:rsidR="00BD69DE" w:rsidRPr="00BD69DE">
      <w:rPr>
        <w:rFonts w:eastAsia="Cambria"/>
      </w:rPr>
      <w:t>Odarslövsvägen</w:t>
    </w:r>
    <w:proofErr w:type="spellEnd"/>
    <w:r w:rsidR="00BD69DE" w:rsidRPr="00BD69DE">
      <w:rPr>
        <w:rFonts w:eastAsia="Cambria"/>
      </w:rPr>
      <w:t xml:space="preserve"> 113</w:t>
    </w:r>
  </w:p>
  <w:p w:rsidR="00B923FC" w:rsidRPr="00096075" w:rsidRDefault="001F2F59" w:rsidP="00EE2BF8">
    <w:pPr>
      <w:pStyle w:val="FooterSmall"/>
      <w:rPr>
        <w:rFonts w:eastAsia="Cambria"/>
        <w:lang w:val="sv-SE"/>
      </w:rPr>
    </w:pPr>
    <w:r w:rsidRPr="00096075">
      <w:rPr>
        <w:rFonts w:eastAsia="Cambria"/>
        <w:lang w:val="sv-SE"/>
      </w:rPr>
      <w:t>P.O. Box 176</w:t>
    </w:r>
  </w:p>
  <w:p w:rsidR="00B923FC" w:rsidRPr="009644DE" w:rsidRDefault="001F2F59" w:rsidP="00EE2BF8">
    <w:pPr>
      <w:pStyle w:val="FooterSmall"/>
      <w:rPr>
        <w:rFonts w:eastAsia="Cambria"/>
        <w:lang w:val="sv-SE"/>
      </w:rPr>
    </w:pPr>
    <w:r w:rsidRPr="009644DE">
      <w:rPr>
        <w:rFonts w:eastAsia="Cambria"/>
        <w:lang w:val="sv-SE"/>
      </w:rPr>
      <w:t>SE-221 00 Lund</w:t>
    </w:r>
  </w:p>
  <w:p w:rsidR="00B923FC" w:rsidRPr="009644DE" w:rsidRDefault="001F2F59" w:rsidP="00EE2BF8">
    <w:pPr>
      <w:pStyle w:val="FooterSmall"/>
      <w:rPr>
        <w:rFonts w:eastAsia="Cambria"/>
        <w:lang w:val="sv-SE"/>
      </w:rPr>
    </w:pPr>
    <w:r w:rsidRPr="009644DE">
      <w:rPr>
        <w:rFonts w:eastAsia="Cambria"/>
        <w:lang w:val="sv-SE"/>
      </w:rPr>
      <w:t>SWEDEN</w:t>
    </w:r>
  </w:p>
  <w:p w:rsidR="00B923FC" w:rsidRPr="00BD69DE" w:rsidRDefault="00925D04" w:rsidP="00EE2BF8">
    <w:pPr>
      <w:pStyle w:val="FooterSmall"/>
      <w:rPr>
        <w:lang w:val="sv-SE"/>
      </w:rPr>
    </w:pPr>
    <w:hyperlink r:id="rId2" w:history="1">
      <w:r w:rsidR="001F2F59" w:rsidRPr="00BD69DE">
        <w:rPr>
          <w:rFonts w:eastAsia="Cambria"/>
          <w:color w:val="0F36A0"/>
          <w:u w:val="single" w:color="0F36A0"/>
          <w:lang w:val="sv-SE"/>
        </w:rPr>
        <w:t>www.esss.se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D04" w:rsidRDefault="00925D04">
      <w:pPr>
        <w:spacing w:after="0"/>
      </w:pPr>
      <w:r>
        <w:separator/>
      </w:r>
    </w:p>
  </w:footnote>
  <w:footnote w:type="continuationSeparator" w:id="0">
    <w:p w:rsidR="00925D04" w:rsidRDefault="00925D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9DE" w:rsidRDefault="00BD6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9DE" w:rsidRDefault="00BD6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DE" w:rsidRPr="005A0D07" w:rsidRDefault="005A0D07" w:rsidP="005A0D07">
    <w:pPr>
      <w:pStyle w:val="Header"/>
    </w:pPr>
    <w:r>
      <w:rPr>
        <w:noProof/>
        <w:lang w:val="sv-SE" w:eastAsia="sv-SE"/>
      </w:rPr>
      <w:drawing>
        <wp:inline distT="0" distB="0" distL="0" distR="0" wp14:anchorId="0D0A882A" wp14:editId="68166323">
          <wp:extent cx="1094740" cy="5867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242"/>
    <w:multiLevelType w:val="hybridMultilevel"/>
    <w:tmpl w:val="5250183C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319EB"/>
    <w:multiLevelType w:val="hybridMultilevel"/>
    <w:tmpl w:val="A02A17A8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" w15:restartNumberingAfterBreak="0">
    <w:nsid w:val="0F137362"/>
    <w:multiLevelType w:val="hybridMultilevel"/>
    <w:tmpl w:val="7410F400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37538"/>
    <w:multiLevelType w:val="hybridMultilevel"/>
    <w:tmpl w:val="873EF5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D312C"/>
    <w:multiLevelType w:val="hybridMultilevel"/>
    <w:tmpl w:val="410CE8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C0177C"/>
    <w:multiLevelType w:val="multilevel"/>
    <w:tmpl w:val="2B281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336E7"/>
    <w:multiLevelType w:val="hybridMultilevel"/>
    <w:tmpl w:val="E07C9D3A"/>
    <w:lvl w:ilvl="0" w:tplc="6B703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CA038F"/>
    <w:multiLevelType w:val="hybridMultilevel"/>
    <w:tmpl w:val="7410F400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AF5C3D"/>
    <w:multiLevelType w:val="hybridMultilevel"/>
    <w:tmpl w:val="A02A17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2AA703C0"/>
    <w:multiLevelType w:val="hybridMultilevel"/>
    <w:tmpl w:val="F3165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448D0810"/>
    <w:multiLevelType w:val="hybridMultilevel"/>
    <w:tmpl w:val="D6C85174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725149"/>
    <w:multiLevelType w:val="hybridMultilevel"/>
    <w:tmpl w:val="5250183C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F25E4"/>
    <w:multiLevelType w:val="hybridMultilevel"/>
    <w:tmpl w:val="A036CC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C4472"/>
    <w:multiLevelType w:val="hybridMultilevel"/>
    <w:tmpl w:val="040A6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84C50"/>
    <w:multiLevelType w:val="hybridMultilevel"/>
    <w:tmpl w:val="A650BE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F54BB0"/>
    <w:multiLevelType w:val="hybridMultilevel"/>
    <w:tmpl w:val="BB22AF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8D76E1"/>
    <w:multiLevelType w:val="hybridMultilevel"/>
    <w:tmpl w:val="C3C877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D64FB8"/>
    <w:multiLevelType w:val="hybridMultilevel"/>
    <w:tmpl w:val="39DE7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D46306"/>
    <w:multiLevelType w:val="hybridMultilevel"/>
    <w:tmpl w:val="3170E8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D0E5197"/>
    <w:multiLevelType w:val="hybridMultilevel"/>
    <w:tmpl w:val="873EF5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70381D"/>
    <w:multiLevelType w:val="hybridMultilevel"/>
    <w:tmpl w:val="F4ECC1C4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4"/>
  </w:num>
  <w:num w:numId="5">
    <w:abstractNumId w:val="13"/>
  </w:num>
  <w:num w:numId="6">
    <w:abstractNumId w:val="3"/>
  </w:num>
  <w:num w:numId="7">
    <w:abstractNumId w:val="9"/>
  </w:num>
  <w:num w:numId="8">
    <w:abstractNumId w:val="15"/>
  </w:num>
  <w:num w:numId="9">
    <w:abstractNumId w:val="12"/>
  </w:num>
  <w:num w:numId="10">
    <w:abstractNumId w:val="8"/>
  </w:num>
  <w:num w:numId="11">
    <w:abstractNumId w:val="19"/>
  </w:num>
  <w:num w:numId="12">
    <w:abstractNumId w:val="1"/>
  </w:num>
  <w:num w:numId="13">
    <w:abstractNumId w:val="20"/>
  </w:num>
  <w:num w:numId="14">
    <w:abstractNumId w:val="16"/>
  </w:num>
  <w:num w:numId="15">
    <w:abstractNumId w:val="11"/>
  </w:num>
  <w:num w:numId="16">
    <w:abstractNumId w:val="0"/>
  </w:num>
  <w:num w:numId="17">
    <w:abstractNumId w:val="2"/>
  </w:num>
  <w:num w:numId="18">
    <w:abstractNumId w:val="7"/>
  </w:num>
  <w:num w:numId="19">
    <w:abstractNumId w:val="10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75"/>
    <w:rsid w:val="000132D1"/>
    <w:rsid w:val="00096075"/>
    <w:rsid w:val="000E2A43"/>
    <w:rsid w:val="00194BD1"/>
    <w:rsid w:val="001F2F59"/>
    <w:rsid w:val="001F3D84"/>
    <w:rsid w:val="002C3FFA"/>
    <w:rsid w:val="0042103D"/>
    <w:rsid w:val="00481C80"/>
    <w:rsid w:val="00514604"/>
    <w:rsid w:val="00565E1E"/>
    <w:rsid w:val="005A0D07"/>
    <w:rsid w:val="006577F0"/>
    <w:rsid w:val="006A7BB3"/>
    <w:rsid w:val="006D4CA3"/>
    <w:rsid w:val="008C1BBE"/>
    <w:rsid w:val="008F3EF6"/>
    <w:rsid w:val="00925D04"/>
    <w:rsid w:val="009644DE"/>
    <w:rsid w:val="00986A22"/>
    <w:rsid w:val="00BD69DE"/>
    <w:rsid w:val="00E27E9F"/>
    <w:rsid w:val="00EF70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54B7079"/>
  <w15:docId w15:val="{34AC8D16-C593-7349-BD5D-68D48364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108"/>
    <w:pPr>
      <w:spacing w:after="120"/>
    </w:pPr>
    <w:rPr>
      <w:rFonts w:ascii="Tahoma" w:hAnsi="Tahoma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82B39"/>
    <w:pPr>
      <w:keepNext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qFormat/>
    <w:rsid w:val="00782B39"/>
    <w:pPr>
      <w:keepNext/>
      <w:spacing w:after="6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782B39"/>
    <w:pPr>
      <w:keepNext/>
      <w:spacing w:after="60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qFormat/>
    <w:rsid w:val="00782B39"/>
    <w:pPr>
      <w:keepNext/>
      <w:spacing w:after="60"/>
      <w:outlineLvl w:val="3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2B39"/>
    <w:pPr>
      <w:spacing w:before="460" w:line="580" w:lineRule="exact"/>
    </w:pPr>
    <w:rPr>
      <w:b/>
      <w:sz w:val="32"/>
      <w:szCs w:val="20"/>
    </w:rPr>
  </w:style>
  <w:style w:type="paragraph" w:styleId="Footer">
    <w:name w:val="footer"/>
    <w:basedOn w:val="Normal"/>
    <w:link w:val="FooterChar"/>
    <w:rsid w:val="00782B39"/>
    <w:pPr>
      <w:spacing w:line="250" w:lineRule="exact"/>
    </w:pPr>
    <w:rPr>
      <w:sz w:val="18"/>
      <w:szCs w:val="20"/>
    </w:rPr>
  </w:style>
  <w:style w:type="paragraph" w:customStyle="1" w:styleId="xClassification">
    <w:name w:val="xClassification"/>
    <w:basedOn w:val="Normal"/>
    <w:rsid w:val="00782B39"/>
    <w:pPr>
      <w:spacing w:before="120" w:after="240"/>
    </w:pPr>
    <w:rPr>
      <w:b/>
      <w:szCs w:val="20"/>
    </w:rPr>
  </w:style>
  <w:style w:type="paragraph" w:customStyle="1" w:styleId="NormalNoProofing">
    <w:name w:val="Normal No Proofing"/>
    <w:basedOn w:val="Normal"/>
    <w:rsid w:val="00782B39"/>
    <w:pPr>
      <w:ind w:right="170"/>
    </w:pPr>
    <w:rPr>
      <w:noProof/>
      <w:szCs w:val="20"/>
    </w:rPr>
  </w:style>
  <w:style w:type="paragraph" w:customStyle="1" w:styleId="xGuidingText">
    <w:name w:val="xGuiding Text"/>
    <w:basedOn w:val="Normal"/>
    <w:rsid w:val="00782B39"/>
    <w:pPr>
      <w:spacing w:before="120"/>
    </w:pPr>
    <w:rPr>
      <w:b/>
      <w:noProof/>
      <w:sz w:val="18"/>
      <w:szCs w:val="20"/>
    </w:rPr>
  </w:style>
  <w:style w:type="paragraph" w:customStyle="1" w:styleId="xLogo">
    <w:name w:val="xLogo"/>
    <w:basedOn w:val="Normal"/>
    <w:next w:val="Normal"/>
    <w:rsid w:val="00782B39"/>
    <w:pPr>
      <w:spacing w:before="220"/>
    </w:pPr>
    <w:rPr>
      <w:noProof/>
      <w:szCs w:val="20"/>
    </w:rPr>
  </w:style>
  <w:style w:type="paragraph" w:customStyle="1" w:styleId="xNumPages">
    <w:name w:val="xNumPages"/>
    <w:basedOn w:val="NormalNoProofing"/>
    <w:rsid w:val="00782B39"/>
  </w:style>
  <w:style w:type="paragraph" w:customStyle="1" w:styleId="xHiddenText">
    <w:name w:val="xHidden Text"/>
    <w:basedOn w:val="Normal"/>
    <w:rsid w:val="00782B39"/>
    <w:rPr>
      <w:noProof/>
      <w:vanish/>
      <w:color w:val="0000FF"/>
      <w:sz w:val="20"/>
      <w:szCs w:val="20"/>
    </w:rPr>
  </w:style>
  <w:style w:type="paragraph" w:customStyle="1" w:styleId="FooterHeading">
    <w:name w:val="FooterHeading"/>
    <w:basedOn w:val="Footer"/>
    <w:rsid w:val="00782B39"/>
    <w:rPr>
      <w:b/>
    </w:rPr>
  </w:style>
  <w:style w:type="paragraph" w:customStyle="1" w:styleId="FooterSmall">
    <w:name w:val="FooterSmall"/>
    <w:basedOn w:val="Footer"/>
    <w:rsid w:val="00EE2BF8"/>
    <w:pPr>
      <w:spacing w:after="0" w:line="240" w:lineRule="auto"/>
      <w:jc w:val="right"/>
    </w:pPr>
    <w:rPr>
      <w:sz w:val="14"/>
    </w:rPr>
  </w:style>
  <w:style w:type="paragraph" w:customStyle="1" w:styleId="xDate">
    <w:name w:val="xDate"/>
    <w:basedOn w:val="NormalNoProofing"/>
    <w:rsid w:val="00782B39"/>
  </w:style>
  <w:style w:type="paragraph" w:customStyle="1" w:styleId="xTo">
    <w:name w:val="xTo"/>
    <w:basedOn w:val="NormalNoProofing"/>
    <w:next w:val="NormalNoProofing"/>
    <w:rsid w:val="00782B39"/>
  </w:style>
  <w:style w:type="paragraph" w:customStyle="1" w:styleId="xClassification2">
    <w:name w:val="xClassification2"/>
    <w:basedOn w:val="xClassification"/>
    <w:rsid w:val="00782B39"/>
    <w:rPr>
      <w:noProof/>
    </w:rPr>
  </w:style>
  <w:style w:type="paragraph" w:customStyle="1" w:styleId="xSignHeader">
    <w:name w:val="xSignHeader"/>
    <w:basedOn w:val="Normal"/>
    <w:rsid w:val="00782B39"/>
    <w:rPr>
      <w:b/>
      <w:sz w:val="18"/>
      <w:szCs w:val="20"/>
    </w:rPr>
  </w:style>
  <w:style w:type="paragraph" w:customStyle="1" w:styleId="xSign">
    <w:name w:val="xSign"/>
    <w:basedOn w:val="Normal"/>
    <w:rsid w:val="00782B39"/>
    <w:rPr>
      <w:sz w:val="18"/>
      <w:szCs w:val="20"/>
    </w:rPr>
  </w:style>
  <w:style w:type="paragraph" w:customStyle="1" w:styleId="xFirstNum">
    <w:name w:val="xFirstNum"/>
    <w:basedOn w:val="Normal"/>
    <w:rsid w:val="00782B39"/>
  </w:style>
  <w:style w:type="paragraph" w:customStyle="1" w:styleId="xName">
    <w:name w:val="xName"/>
    <w:basedOn w:val="NormalNoProofing"/>
    <w:rsid w:val="00782B39"/>
  </w:style>
  <w:style w:type="paragraph" w:styleId="TOC1">
    <w:name w:val="toc 1"/>
    <w:basedOn w:val="Normal"/>
    <w:next w:val="Normal"/>
    <w:autoRedefine/>
    <w:rsid w:val="00782B39"/>
  </w:style>
  <w:style w:type="paragraph" w:styleId="TOC2">
    <w:name w:val="toc 2"/>
    <w:basedOn w:val="Normal"/>
    <w:next w:val="Normal"/>
    <w:autoRedefine/>
    <w:rsid w:val="00782B39"/>
    <w:pPr>
      <w:ind w:left="220"/>
    </w:pPr>
  </w:style>
  <w:style w:type="paragraph" w:styleId="TOC3">
    <w:name w:val="toc 3"/>
    <w:basedOn w:val="Normal"/>
    <w:next w:val="Normal"/>
    <w:autoRedefine/>
    <w:rsid w:val="00782B39"/>
    <w:pPr>
      <w:ind w:left="440"/>
    </w:pPr>
  </w:style>
  <w:style w:type="paragraph" w:styleId="TOC4">
    <w:name w:val="toc 4"/>
    <w:basedOn w:val="Normal"/>
    <w:next w:val="Normal"/>
    <w:autoRedefine/>
    <w:rsid w:val="00782B39"/>
    <w:pPr>
      <w:ind w:left="660"/>
    </w:pPr>
  </w:style>
  <w:style w:type="paragraph" w:styleId="TOC5">
    <w:name w:val="toc 5"/>
    <w:basedOn w:val="Normal"/>
    <w:next w:val="Normal"/>
    <w:autoRedefine/>
    <w:rsid w:val="00782B39"/>
    <w:pPr>
      <w:ind w:left="880"/>
    </w:pPr>
  </w:style>
  <w:style w:type="paragraph" w:styleId="TOC6">
    <w:name w:val="toc 6"/>
    <w:basedOn w:val="Normal"/>
    <w:next w:val="Normal"/>
    <w:autoRedefine/>
    <w:rsid w:val="00782B39"/>
    <w:pPr>
      <w:ind w:left="1100"/>
    </w:pPr>
  </w:style>
  <w:style w:type="paragraph" w:styleId="TOC7">
    <w:name w:val="toc 7"/>
    <w:basedOn w:val="Normal"/>
    <w:next w:val="Normal"/>
    <w:autoRedefine/>
    <w:rsid w:val="00782B39"/>
    <w:pPr>
      <w:ind w:left="1320"/>
    </w:pPr>
  </w:style>
  <w:style w:type="paragraph" w:styleId="TOC8">
    <w:name w:val="toc 8"/>
    <w:basedOn w:val="Normal"/>
    <w:next w:val="Normal"/>
    <w:autoRedefine/>
    <w:rsid w:val="00782B39"/>
    <w:pPr>
      <w:ind w:left="1540"/>
    </w:pPr>
  </w:style>
  <w:style w:type="paragraph" w:styleId="TOC9">
    <w:name w:val="toc 9"/>
    <w:basedOn w:val="Normal"/>
    <w:next w:val="Normal"/>
    <w:autoRedefine/>
    <w:rsid w:val="00782B39"/>
    <w:pPr>
      <w:ind w:left="1760"/>
    </w:pPr>
  </w:style>
  <w:style w:type="character" w:styleId="Hyperlink">
    <w:name w:val="Hyperlink"/>
    <w:basedOn w:val="DefaultParagraphFont"/>
    <w:rsid w:val="00782B39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82B39"/>
    <w:pPr>
      <w:spacing w:before="120"/>
    </w:pPr>
    <w:rPr>
      <w:b/>
      <w:bCs/>
      <w:sz w:val="20"/>
      <w:szCs w:val="20"/>
    </w:rPr>
  </w:style>
  <w:style w:type="paragraph" w:styleId="DocumentMap">
    <w:name w:val="Document Map"/>
    <w:basedOn w:val="Normal"/>
    <w:rsid w:val="00782B39"/>
    <w:pPr>
      <w:shd w:val="clear" w:color="auto" w:fill="000080"/>
    </w:pPr>
    <w:rPr>
      <w:rFonts w:cs="Tahoma"/>
    </w:rPr>
  </w:style>
  <w:style w:type="character" w:customStyle="1" w:styleId="FooterChar">
    <w:name w:val="Footer Char"/>
    <w:basedOn w:val="DefaultParagraphFont"/>
    <w:link w:val="Footer"/>
    <w:rsid w:val="00497872"/>
    <w:rPr>
      <w:rFonts w:ascii="Arial" w:hAnsi="Arial"/>
      <w:sz w:val="1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A4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43"/>
    <w:rPr>
      <w:rFonts w:ascii="Lucida Grande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096075"/>
    <w:pPr>
      <w:spacing w:before="100" w:beforeAutospacing="1" w:after="100" w:afterAutospacing="1"/>
    </w:pPr>
    <w:rPr>
      <w:rFonts w:ascii="Times New Roman" w:hAnsi="Times New Roman"/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ss.se/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Library/Application%20Support/Microsoft/Office365/User%20Content.localized/Templates.localized/Letter/Template%20-%20Only%20Graphic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Only Graphics.dotx</Template>
  <TotalTime>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ESS AB</Company>
  <LinksUpToDate>false</LinksUpToDate>
  <CharactersWithSpaces>696</CharactersWithSpaces>
  <SharedDoc>false</SharedDoc>
  <HyperlinkBase/>
  <HLinks>
    <vt:vector size="12" baseType="variant">
      <vt:variant>
        <vt:i4>8192095</vt:i4>
      </vt:variant>
      <vt:variant>
        <vt:i4>1436</vt:i4>
      </vt:variant>
      <vt:variant>
        <vt:i4>1026</vt:i4>
      </vt:variant>
      <vt:variant>
        <vt:i4>1</vt:i4>
      </vt:variant>
      <vt:variant>
        <vt:lpwstr>C:\Ann-Eva\Logo\35 mm.WMF</vt:lpwstr>
      </vt:variant>
      <vt:variant>
        <vt:lpwstr/>
      </vt:variant>
      <vt:variant>
        <vt:i4>7864409</vt:i4>
      </vt:variant>
      <vt:variant>
        <vt:i4>1785</vt:i4>
      </vt:variant>
      <vt:variant>
        <vt:i4>1025</vt:i4>
      </vt:variant>
      <vt:variant>
        <vt:i4>1</vt:i4>
      </vt:variant>
      <vt:variant>
        <vt:lpwstr>C:\Ann-Eva\Logo\50 mm.WMF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2010-09-20T07:58:00Z</cp:lastPrinted>
  <dcterms:created xsi:type="dcterms:W3CDTF">2019-02-12T15:45:00Z</dcterms:created>
  <dcterms:modified xsi:type="dcterms:W3CDTF">2019-02-12T16:30:00Z</dcterms:modified>
  <cp:category>Administration</cp:category>
</cp:coreProperties>
</file>