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F234" w14:textId="5A1232D8" w:rsidR="00472CEE" w:rsidRPr="0055360E" w:rsidRDefault="00472CEE" w:rsidP="00472CEE">
      <w:pPr>
        <w:pStyle w:val="Heading2"/>
      </w:pPr>
      <w:bookmarkStart w:id="0" w:name="_GoBack"/>
      <w:bookmarkEnd w:id="0"/>
      <w:r>
        <w:t>Mechatronics and Systems Integration 2020 Q1 report</w:t>
      </w:r>
    </w:p>
    <w:p w14:paraId="1D1B7F26" w14:textId="77777777" w:rsidR="00472CEE" w:rsidRPr="006D5B64" w:rsidRDefault="00472CEE" w:rsidP="00472CEE">
      <w:pPr>
        <w:pStyle w:val="Heading3"/>
      </w:pPr>
      <w:bookmarkStart w:id="1" w:name="_Toc533674047"/>
      <w:r w:rsidRPr="006D5B64">
        <w:t>Achievements</w:t>
      </w:r>
      <w:bookmarkEnd w:id="1"/>
    </w:p>
    <w:p w14:paraId="369610A2" w14:textId="59252A44" w:rsidR="00F638D2" w:rsidRDefault="00681FEF" w:rsidP="00472CEE">
      <w:pPr>
        <w:pStyle w:val="ESS-ListBullet"/>
        <w:tabs>
          <w:tab w:val="clear" w:pos="360"/>
        </w:tabs>
      </w:pPr>
      <w:r>
        <w:t>Substantial progress ha</w:t>
      </w:r>
      <w:r w:rsidR="009B25BA">
        <w:t>s</w:t>
      </w:r>
      <w:r>
        <w:t xml:space="preserve"> been made </w:t>
      </w:r>
      <w:r w:rsidR="00B71DCE">
        <w:t>in</w:t>
      </w:r>
      <w:r>
        <w:t xml:space="preserve"> the </w:t>
      </w:r>
      <w:r w:rsidR="006766B5">
        <w:t xml:space="preserve">development of </w:t>
      </w:r>
      <w:r w:rsidR="00850262">
        <w:t>generic electronics for internal SE controls</w:t>
      </w:r>
      <w:r w:rsidR="0031470D">
        <w:t>,</w:t>
      </w:r>
      <w:r w:rsidR="00850262">
        <w:t xml:space="preserve"> not covered by other standard platforms</w:t>
      </w:r>
      <w:r w:rsidR="001905A8">
        <w:t xml:space="preserve">. This work is </w:t>
      </w:r>
      <w:r w:rsidR="009B25BA">
        <w:t>essential for</w:t>
      </w:r>
      <w:r w:rsidR="001905A8">
        <w:t xml:space="preserve"> </w:t>
      </w:r>
      <w:r w:rsidR="009B25BA">
        <w:t>developing</w:t>
      </w:r>
      <w:r w:rsidR="001905A8">
        <w:t xml:space="preserve"> tools and structures </w:t>
      </w:r>
      <w:r w:rsidR="009B25BA">
        <w:t xml:space="preserve">to provide efficient support for SE. </w:t>
      </w:r>
      <w:r w:rsidR="0031470D">
        <w:t>A PLC crate have been designed and built with a modular approach allowing different IO modules to be used depending on application</w:t>
      </w:r>
      <w:r w:rsidR="009B25BA">
        <w:t xml:space="preserve"> (including </w:t>
      </w:r>
      <w:r w:rsidR="00F533AE">
        <w:t>availability of</w:t>
      </w:r>
      <w:r w:rsidR="009B25BA">
        <w:t xml:space="preserve"> the MC&amp;A standard for motion </w:t>
      </w:r>
      <w:r w:rsidR="00F533AE">
        <w:t>control based on the same platform</w:t>
      </w:r>
      <w:r w:rsidR="009B25BA">
        <w:t>)</w:t>
      </w:r>
      <w:r w:rsidR="0031470D">
        <w:t xml:space="preserve">. </w:t>
      </w:r>
    </w:p>
    <w:p w14:paraId="42E98881" w14:textId="189B8E66" w:rsidR="00472CEE" w:rsidRDefault="0031470D" w:rsidP="00472CEE">
      <w:pPr>
        <w:pStyle w:val="ESS-ListBullet"/>
        <w:tabs>
          <w:tab w:val="clear" w:pos="360"/>
        </w:tabs>
      </w:pPr>
      <w:r>
        <w:t>Together ICS, MESI</w:t>
      </w:r>
      <w:r w:rsidR="009B25BA">
        <w:t xml:space="preserve"> and NPI partners</w:t>
      </w:r>
      <w:r>
        <w:t xml:space="preserve"> have </w:t>
      </w:r>
      <w:r w:rsidR="00080491">
        <w:t>initiated</w:t>
      </w:r>
      <w:r w:rsidR="009B25BA">
        <w:t xml:space="preserve"> </w:t>
      </w:r>
      <w:r w:rsidR="0028391A">
        <w:t>the development of</w:t>
      </w:r>
      <w:r w:rsidR="009B25BA">
        <w:t xml:space="preserve"> </w:t>
      </w:r>
      <w:proofErr w:type="gramStart"/>
      <w:r w:rsidR="0028391A">
        <w:t>high resolution</w:t>
      </w:r>
      <w:proofErr w:type="gramEnd"/>
      <w:r w:rsidR="00EA665E">
        <w:t xml:space="preserve"> </w:t>
      </w:r>
      <w:r w:rsidR="0028391A">
        <w:t>high accuracy timestamping</w:t>
      </w:r>
      <w:r w:rsidR="009B25BA">
        <w:t>, meeting ESS requirements,</w:t>
      </w:r>
      <w:r w:rsidR="0028391A">
        <w:t xml:space="preserve"> </w:t>
      </w:r>
      <w:r w:rsidR="009B25BA">
        <w:t>for</w:t>
      </w:r>
      <w:r w:rsidR="0028391A">
        <w:t xml:space="preserve"> the NPI stress/strain rig project</w:t>
      </w:r>
      <w:r w:rsidR="00EA665E">
        <w:t xml:space="preserve">. The ESS </w:t>
      </w:r>
      <w:r w:rsidR="00F533AE">
        <w:t xml:space="preserve">SES </w:t>
      </w:r>
      <w:r w:rsidR="00EA665E">
        <w:t xml:space="preserve">work is </w:t>
      </w:r>
      <w:r w:rsidR="00F533AE">
        <w:t>coordinated</w:t>
      </w:r>
      <w:r w:rsidR="0028391A">
        <w:t xml:space="preserve"> by SE-PREMP.</w:t>
      </w:r>
      <w:r w:rsidR="00EA665E">
        <w:t xml:space="preserve"> </w:t>
      </w:r>
    </w:p>
    <w:p w14:paraId="73C07A7A" w14:textId="7380D556" w:rsidR="0094311A" w:rsidRDefault="008544BE" w:rsidP="00472CEE">
      <w:pPr>
        <w:pStyle w:val="ESS-ListBullet"/>
        <w:tabs>
          <w:tab w:val="clear" w:pos="360"/>
        </w:tabs>
      </w:pPr>
      <w:r>
        <w:t xml:space="preserve">After finalizing the SINE2020 part of the </w:t>
      </w:r>
      <w:proofErr w:type="spellStart"/>
      <w:r>
        <w:t>SECoP</w:t>
      </w:r>
      <w:proofErr w:type="spellEnd"/>
      <w:r>
        <w:t xml:space="preserve"> project MESI have focused </w:t>
      </w:r>
      <w:r w:rsidR="00221176">
        <w:t>on providing</w:t>
      </w:r>
      <w:r>
        <w:t xml:space="preserve"> a demonstration of the ESS implementation, improve the </w:t>
      </w:r>
      <w:r w:rsidR="00CE5CBD">
        <w:t xml:space="preserve">project </w:t>
      </w:r>
      <w:r>
        <w:t xml:space="preserve">structure and also to </w:t>
      </w:r>
      <w:r w:rsidR="006662AD">
        <w:t xml:space="preserve">further </w:t>
      </w:r>
      <w:r>
        <w:t xml:space="preserve">define the interfaces. </w:t>
      </w:r>
      <w:r w:rsidR="00EA665E">
        <w:t xml:space="preserve">The implementation, now named </w:t>
      </w:r>
      <w:proofErr w:type="spellStart"/>
      <w:r w:rsidR="00EA665E">
        <w:t>Octopy</w:t>
      </w:r>
      <w:proofErr w:type="spellEnd"/>
      <w:r w:rsidR="00EA665E">
        <w:t>, allows configuring</w:t>
      </w:r>
      <w:r w:rsidR="006662AD">
        <w:t xml:space="preserve"> and presenting </w:t>
      </w:r>
      <w:r w:rsidR="00EA665E">
        <w:t xml:space="preserve">a SES as a </w:t>
      </w:r>
      <w:proofErr w:type="spellStart"/>
      <w:r w:rsidR="00EA665E">
        <w:t>SECoP</w:t>
      </w:r>
      <w:proofErr w:type="spellEnd"/>
      <w:r w:rsidR="00EA665E">
        <w:t xml:space="preserve"> device </w:t>
      </w:r>
      <w:r w:rsidR="006662AD">
        <w:t xml:space="preserve">through a </w:t>
      </w:r>
      <w:r w:rsidR="00EA665E">
        <w:t xml:space="preserve">GUI or CLI. </w:t>
      </w:r>
      <w:r w:rsidR="006662AD">
        <w:t xml:space="preserve">Basic integration of a </w:t>
      </w:r>
      <w:proofErr w:type="spellStart"/>
      <w:r w:rsidR="006662AD">
        <w:t>waterbath</w:t>
      </w:r>
      <w:proofErr w:type="spellEnd"/>
      <w:r w:rsidR="006662AD">
        <w:t xml:space="preserve"> over TCP/IP as well as simulators over </w:t>
      </w:r>
      <w:r w:rsidR="00F533AE">
        <w:t xml:space="preserve">EPICS, </w:t>
      </w:r>
      <w:r w:rsidR="006662AD">
        <w:t>TCP/IP</w:t>
      </w:r>
      <w:r w:rsidR="00F533AE">
        <w:t xml:space="preserve"> and </w:t>
      </w:r>
      <w:r w:rsidR="006662AD">
        <w:t xml:space="preserve">Beckhoff have been demonstrated. </w:t>
      </w:r>
      <w:r w:rsidR="00F533AE">
        <w:t xml:space="preserve">Efforts have also been made to align it and make it compatible with SES controls in general. </w:t>
      </w:r>
    </w:p>
    <w:p w14:paraId="33DB478C" w14:textId="6A072139" w:rsidR="00F638D2" w:rsidRDefault="00850262" w:rsidP="00472CEE">
      <w:pPr>
        <w:pStyle w:val="ESS-ListBullet"/>
        <w:tabs>
          <w:tab w:val="clear" w:pos="360"/>
        </w:tabs>
      </w:pPr>
      <w:r>
        <w:t>Together with stakeholders an a</w:t>
      </w:r>
      <w:r w:rsidR="00F638D2">
        <w:t xml:space="preserve">greement on </w:t>
      </w:r>
      <w:r>
        <w:t xml:space="preserve">a way </w:t>
      </w:r>
      <w:r w:rsidR="00F638D2">
        <w:t xml:space="preserve">forward for </w:t>
      </w:r>
      <w:proofErr w:type="spellStart"/>
      <w:r w:rsidR="00F638D2">
        <w:t>SECoP</w:t>
      </w:r>
      <w:proofErr w:type="spellEnd"/>
      <w:r w:rsidR="00F638D2">
        <w:t xml:space="preserve"> </w:t>
      </w:r>
      <w:r>
        <w:t xml:space="preserve">at ESS have been </w:t>
      </w:r>
      <w:r w:rsidR="00D21D9C">
        <w:t>met</w:t>
      </w:r>
      <w:r>
        <w:t xml:space="preserve">. As the next step a selected SES will be integrated </w:t>
      </w:r>
      <w:r w:rsidR="00CE5CBD">
        <w:t xml:space="preserve">and run </w:t>
      </w:r>
      <w:r>
        <w:t xml:space="preserve">with and without </w:t>
      </w:r>
      <w:proofErr w:type="spellStart"/>
      <w:r>
        <w:t>SECoP</w:t>
      </w:r>
      <w:proofErr w:type="spellEnd"/>
      <w:r w:rsidR="00D21D9C">
        <w:t xml:space="preserve"> </w:t>
      </w:r>
      <w:r>
        <w:t>to allow a</w:t>
      </w:r>
      <w:r w:rsidR="00D21D9C">
        <w:t>n</w:t>
      </w:r>
      <w:r>
        <w:t xml:space="preserve"> objective evaluation</w:t>
      </w:r>
      <w:r w:rsidR="00322100">
        <w:t xml:space="preserve"> of advantages/disadvantages</w:t>
      </w:r>
      <w:r>
        <w:t>.</w:t>
      </w:r>
      <w:r w:rsidR="006662AD">
        <w:t xml:space="preserve"> </w:t>
      </w:r>
    </w:p>
    <w:p w14:paraId="2F62E440" w14:textId="47DFA763" w:rsidR="00F638D2" w:rsidRDefault="00322100" w:rsidP="00472CEE">
      <w:pPr>
        <w:pStyle w:val="ESS-ListBullet"/>
        <w:tabs>
          <w:tab w:val="clear" w:pos="360"/>
        </w:tabs>
      </w:pPr>
      <w:r>
        <w:t xml:space="preserve">Two new mobile SES racks are being assembled at YMIR in </w:t>
      </w:r>
      <w:proofErr w:type="spellStart"/>
      <w:r>
        <w:t>Utgård</w:t>
      </w:r>
      <w:proofErr w:type="spellEnd"/>
      <w:r>
        <w:t xml:space="preserve">. The two systems will contain various SE equipment suitable for control system development and testing. Plug and Play, Network mobility, calibration/configuration handling are some of   the functionalities that can be better developed with availability to </w:t>
      </w:r>
      <w:r w:rsidR="00D21D9C">
        <w:t xml:space="preserve">these </w:t>
      </w:r>
      <w:r>
        <w:t xml:space="preserve">systems. </w:t>
      </w:r>
      <w:r w:rsidR="00902F78">
        <w:t>Continuous</w:t>
      </w:r>
      <w:r w:rsidR="00CE5CBD">
        <w:t xml:space="preserve"> access to such systems </w:t>
      </w:r>
      <w:proofErr w:type="gramStart"/>
      <w:r w:rsidR="00CE5CBD">
        <w:t>are</w:t>
      </w:r>
      <w:proofErr w:type="gramEnd"/>
      <w:r w:rsidR="00CE5CBD">
        <w:t xml:space="preserve"> essential in the development process.</w:t>
      </w:r>
    </w:p>
    <w:p w14:paraId="0AE1F4AE" w14:textId="31BD2547" w:rsidR="00A53202" w:rsidRDefault="00A53202" w:rsidP="00A53202">
      <w:pPr>
        <w:pStyle w:val="ESS-ListBullet"/>
        <w:numPr>
          <w:ilvl w:val="0"/>
          <w:numId w:val="0"/>
        </w:numPr>
        <w:ind w:left="357"/>
      </w:pPr>
    </w:p>
    <w:p w14:paraId="37B40F96" w14:textId="3F57199C" w:rsidR="00472CEE" w:rsidRPr="00540BBA" w:rsidRDefault="00472CEE" w:rsidP="00472CEE">
      <w:pPr>
        <w:pStyle w:val="Heading3"/>
      </w:pPr>
      <w:bookmarkStart w:id="2" w:name="_Toc533674048"/>
      <w:r w:rsidRPr="00540BBA">
        <w:t>Challenges</w:t>
      </w:r>
      <w:bookmarkEnd w:id="2"/>
    </w:p>
    <w:p w14:paraId="0637D257" w14:textId="67128593" w:rsidR="004014FD" w:rsidRDefault="0031470D" w:rsidP="00472CE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To ensure a stable communication between the Beckhoff PLC system and the ESS </w:t>
      </w:r>
      <w:proofErr w:type="spellStart"/>
      <w:r>
        <w:rPr>
          <w:lang w:val="en-US"/>
        </w:rPr>
        <w:t>SECoP</w:t>
      </w:r>
      <w:proofErr w:type="spellEnd"/>
      <w:r>
        <w:rPr>
          <w:lang w:val="en-US"/>
        </w:rPr>
        <w:t xml:space="preserve"> implementation </w:t>
      </w:r>
      <w:proofErr w:type="spellStart"/>
      <w:r>
        <w:rPr>
          <w:lang w:val="en-US"/>
        </w:rPr>
        <w:t>Octopy</w:t>
      </w:r>
      <w:proofErr w:type="spellEnd"/>
      <w:r>
        <w:rPr>
          <w:lang w:val="en-US"/>
        </w:rPr>
        <w:t xml:space="preserve">. </w:t>
      </w:r>
    </w:p>
    <w:p w14:paraId="4C9B505D" w14:textId="0746DF6D" w:rsidR="00F533AE" w:rsidRDefault="00F533AE" w:rsidP="00472CE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Work with ICS WP12 to ensure full compatibility between </w:t>
      </w:r>
      <w:proofErr w:type="spellStart"/>
      <w:r>
        <w:rPr>
          <w:lang w:val="en-US"/>
        </w:rPr>
        <w:t>Octopy</w:t>
      </w:r>
      <w:proofErr w:type="spellEnd"/>
      <w:r>
        <w:rPr>
          <w:lang w:val="en-US"/>
        </w:rPr>
        <w:t xml:space="preserve"> and EPICS.  </w:t>
      </w:r>
    </w:p>
    <w:p w14:paraId="0B009A92" w14:textId="66F578B8" w:rsidR="0031470D" w:rsidRPr="00472CEE" w:rsidRDefault="00C126BD" w:rsidP="00472CE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</w:t>
      </w:r>
      <w:r w:rsidR="0031470D">
        <w:rPr>
          <w:lang w:val="en-US"/>
        </w:rPr>
        <w:t xml:space="preserve">aintaining seamless migration of control system infrastructure and services for the SE team as SE team moves to site. </w:t>
      </w:r>
    </w:p>
    <w:sectPr w:rsidR="0031470D" w:rsidRPr="00472CEE" w:rsidSect="005D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3A2"/>
    <w:multiLevelType w:val="hybridMultilevel"/>
    <w:tmpl w:val="DFE4F33C"/>
    <w:lvl w:ilvl="0" w:tplc="C40A6C90">
      <w:start w:val="1"/>
      <w:numFmt w:val="bullet"/>
      <w:pStyle w:val="ESS-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3660D"/>
    <w:multiLevelType w:val="multilevel"/>
    <w:tmpl w:val="20E44D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0407BB"/>
    <w:multiLevelType w:val="hybridMultilevel"/>
    <w:tmpl w:val="A64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C6E"/>
    <w:multiLevelType w:val="hybridMultilevel"/>
    <w:tmpl w:val="91DE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F7"/>
    <w:rsid w:val="00080491"/>
    <w:rsid w:val="001905A8"/>
    <w:rsid w:val="00221176"/>
    <w:rsid w:val="0028391A"/>
    <w:rsid w:val="0031470D"/>
    <w:rsid w:val="00322100"/>
    <w:rsid w:val="004561F7"/>
    <w:rsid w:val="00472CEE"/>
    <w:rsid w:val="0060244E"/>
    <w:rsid w:val="006662AD"/>
    <w:rsid w:val="006766B5"/>
    <w:rsid w:val="00676B92"/>
    <w:rsid w:val="00681FEF"/>
    <w:rsid w:val="007B16FA"/>
    <w:rsid w:val="007D43B7"/>
    <w:rsid w:val="00850262"/>
    <w:rsid w:val="008544BE"/>
    <w:rsid w:val="00902F78"/>
    <w:rsid w:val="0094311A"/>
    <w:rsid w:val="009B25BA"/>
    <w:rsid w:val="00A53202"/>
    <w:rsid w:val="00B62E33"/>
    <w:rsid w:val="00B71DCE"/>
    <w:rsid w:val="00C126BD"/>
    <w:rsid w:val="00C45859"/>
    <w:rsid w:val="00C65C56"/>
    <w:rsid w:val="00CE5CBD"/>
    <w:rsid w:val="00D21D9C"/>
    <w:rsid w:val="00D47835"/>
    <w:rsid w:val="00EA665E"/>
    <w:rsid w:val="00F533AE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A68137"/>
  <w15:chartTrackingRefBased/>
  <w15:docId w15:val="{E66576FE-0995-B843-A911-E0D3A165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CEE"/>
    <w:pPr>
      <w:keepNext/>
      <w:keepLines/>
      <w:numPr>
        <w:numId w:val="2"/>
      </w:numPr>
      <w:spacing w:before="240"/>
      <w:ind w:left="1276" w:hanging="1276"/>
      <w:jc w:val="both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EE"/>
    <w:pPr>
      <w:keepNext/>
      <w:keepLines/>
      <w:numPr>
        <w:ilvl w:val="1"/>
        <w:numId w:val="2"/>
      </w:numPr>
      <w:spacing w:before="240"/>
      <w:ind w:left="1276" w:hanging="1276"/>
      <w:jc w:val="both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EE"/>
    <w:pPr>
      <w:keepNext/>
      <w:keepLines/>
      <w:numPr>
        <w:ilvl w:val="2"/>
        <w:numId w:val="2"/>
      </w:numPr>
      <w:spacing w:before="240"/>
      <w:ind w:left="1276" w:hanging="1276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2CEE"/>
    <w:pPr>
      <w:keepNext/>
      <w:keepLines/>
      <w:numPr>
        <w:ilvl w:val="3"/>
        <w:numId w:val="2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CEE"/>
    <w:rPr>
      <w:rFonts w:asciiTheme="majorHAnsi" w:eastAsiaTheme="majorEastAsia" w:hAnsiTheme="majorHAnsi" w:cstheme="majorBidi"/>
      <w:color w:val="000000" w:themeColor="text1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2CEE"/>
    <w:rPr>
      <w:rFonts w:asciiTheme="majorHAnsi" w:eastAsiaTheme="majorEastAsia" w:hAnsiTheme="majorHAnsi" w:cstheme="majorBidi"/>
      <w:color w:val="000000" w:themeColor="text1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72CEE"/>
    <w:rPr>
      <w:rFonts w:asciiTheme="majorHAnsi" w:eastAsiaTheme="majorEastAsia" w:hAnsiTheme="majorHAnsi" w:cstheme="majorBidi"/>
      <w:color w:val="000000" w:themeColor="text1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CE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customStyle="1" w:styleId="ESS-ListBullet">
    <w:name w:val="ESS-List Bullet"/>
    <w:basedOn w:val="ListParagraph"/>
    <w:uiPriority w:val="34"/>
    <w:qFormat/>
    <w:rsid w:val="00472CEE"/>
    <w:pPr>
      <w:numPr>
        <w:numId w:val="1"/>
      </w:numPr>
      <w:tabs>
        <w:tab w:val="num" w:pos="360"/>
      </w:tabs>
      <w:spacing w:after="80"/>
      <w:ind w:left="357" w:hanging="357"/>
      <w:contextualSpacing w:val="0"/>
    </w:pPr>
    <w:rPr>
      <w:szCs w:val="22"/>
    </w:rPr>
  </w:style>
  <w:style w:type="paragraph" w:styleId="ListParagraph">
    <w:name w:val="List Paragraph"/>
    <w:basedOn w:val="Normal"/>
    <w:uiPriority w:val="34"/>
    <w:qFormat/>
    <w:rsid w:val="00472CEE"/>
    <w:pPr>
      <w:spacing w:after="120"/>
      <w:ind w:left="720"/>
      <w:contextualSpacing/>
      <w:jc w:val="both"/>
      <w:outlineLvl w:val="3"/>
    </w:pPr>
    <w:rPr>
      <w:rFonts w:ascii="Calibri" w:eastAsiaTheme="minorEastAsia" w:hAnsi="Calibri" w:cs="Calibri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2020-04-20T14:48:00Z</dcterms:created>
  <dcterms:modified xsi:type="dcterms:W3CDTF">2020-04-20T14:48:00Z</dcterms:modified>
</cp:coreProperties>
</file>