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AAB4" w14:textId="457BB71A" w:rsidR="00AD2098" w:rsidRDefault="00A51C0D" w:rsidP="00337146">
      <w:pPr>
        <w:pStyle w:val="Heading1"/>
        <w:jc w:val="both"/>
        <w:rPr>
          <w:lang w:val="en-US"/>
        </w:rPr>
      </w:pPr>
      <w:r>
        <w:rPr>
          <w:lang w:val="en-US"/>
        </w:rPr>
        <w:t xml:space="preserve">DMSC STAP meeting April 2020. Update from J Taylor </w:t>
      </w:r>
    </w:p>
    <w:p w14:paraId="362C2741" w14:textId="56EAB50A" w:rsidR="0054173D" w:rsidRDefault="0054173D" w:rsidP="00337146">
      <w:pPr>
        <w:jc w:val="both"/>
        <w:rPr>
          <w:lang w:val="en-US"/>
        </w:rPr>
      </w:pPr>
    </w:p>
    <w:p w14:paraId="053024F7" w14:textId="09AF61E7" w:rsidR="0054173D" w:rsidRDefault="0054173D" w:rsidP="00337146">
      <w:pPr>
        <w:jc w:val="both"/>
        <w:rPr>
          <w:lang w:val="en-US"/>
        </w:rPr>
      </w:pPr>
      <w:r>
        <w:rPr>
          <w:lang w:val="en-US"/>
        </w:rPr>
        <w:t>NSS:</w:t>
      </w:r>
      <w:r w:rsidR="00D774B1">
        <w:rPr>
          <w:lang w:val="en-US"/>
        </w:rPr>
        <w:t xml:space="preserve"> Neutron Scattering Systems – The project to deliver the 15 neutron instruments led by Shane Kennedy</w:t>
      </w:r>
    </w:p>
    <w:p w14:paraId="3F3E03B0" w14:textId="632FD470" w:rsidR="0054173D" w:rsidRDefault="0054173D" w:rsidP="00337146">
      <w:pPr>
        <w:jc w:val="both"/>
        <w:rPr>
          <w:lang w:val="en-US"/>
        </w:rPr>
      </w:pPr>
      <w:r>
        <w:rPr>
          <w:lang w:val="en-US"/>
        </w:rPr>
        <w:t>SAD:</w:t>
      </w:r>
      <w:r w:rsidR="00D774B1">
        <w:rPr>
          <w:lang w:val="en-US"/>
        </w:rPr>
        <w:t xml:space="preserve"> The Scientific Activities Division, responsible for the user office, user labs and sample environment</w:t>
      </w:r>
    </w:p>
    <w:p w14:paraId="6BE8649A" w14:textId="77777777" w:rsidR="00080205" w:rsidRDefault="00080205" w:rsidP="00337146">
      <w:pPr>
        <w:jc w:val="both"/>
        <w:rPr>
          <w:lang w:val="en-US"/>
        </w:rPr>
      </w:pPr>
      <w:r>
        <w:rPr>
          <w:lang w:val="en-US"/>
        </w:rPr>
        <w:t>ECDC: Experiment Controls and Data Curation</w:t>
      </w:r>
    </w:p>
    <w:p w14:paraId="737E654D" w14:textId="4AB18D08" w:rsidR="0054173D" w:rsidRDefault="0054173D" w:rsidP="00337146">
      <w:pPr>
        <w:jc w:val="both"/>
        <w:rPr>
          <w:lang w:val="en-US"/>
        </w:rPr>
      </w:pPr>
      <w:r>
        <w:rPr>
          <w:lang w:val="en-US"/>
        </w:rPr>
        <w:t>DAQ</w:t>
      </w:r>
      <w:r w:rsidR="00080205">
        <w:rPr>
          <w:lang w:val="en-US"/>
        </w:rPr>
        <w:t xml:space="preserve">: Data Acquisition </w:t>
      </w:r>
    </w:p>
    <w:p w14:paraId="71DA105E" w14:textId="6DE57C28" w:rsidR="0054173D" w:rsidRDefault="0054173D" w:rsidP="00337146">
      <w:pPr>
        <w:jc w:val="both"/>
        <w:rPr>
          <w:lang w:val="en-US"/>
        </w:rPr>
      </w:pPr>
      <w:r>
        <w:rPr>
          <w:lang w:val="en-US"/>
        </w:rPr>
        <w:t>ICS</w:t>
      </w:r>
      <w:r w:rsidR="00D774B1">
        <w:rPr>
          <w:lang w:val="en-US"/>
        </w:rPr>
        <w:t>: Integrated Controls system division responsible for delivery of the core EPICS based control system and the ESS timing system. ICS perform a core function for controls including integration support and EPICS base development. ICS also hosts the central network team who coordinate network infrastructure at ESS.</w:t>
      </w:r>
    </w:p>
    <w:p w14:paraId="3FE54E11" w14:textId="1513F460" w:rsidR="0054173D" w:rsidRPr="00337146" w:rsidRDefault="0054173D" w:rsidP="00337146">
      <w:pPr>
        <w:jc w:val="both"/>
        <w:rPr>
          <w:lang w:val="fr-FR"/>
        </w:rPr>
      </w:pPr>
      <w:proofErr w:type="gramStart"/>
      <w:r w:rsidRPr="00337146">
        <w:rPr>
          <w:lang w:val="fr-FR"/>
        </w:rPr>
        <w:t>SE</w:t>
      </w:r>
      <w:r w:rsidR="00080205" w:rsidRPr="00337146">
        <w:rPr>
          <w:lang w:val="fr-FR"/>
        </w:rPr>
        <w:t>:</w:t>
      </w:r>
      <w:proofErr w:type="gramEnd"/>
      <w:r w:rsidR="00080205" w:rsidRPr="00337146">
        <w:rPr>
          <w:lang w:val="fr-FR"/>
        </w:rPr>
        <w:t xml:space="preserve"> </w:t>
      </w:r>
      <w:proofErr w:type="spellStart"/>
      <w:r w:rsidR="00080205" w:rsidRPr="00337146">
        <w:rPr>
          <w:lang w:val="fr-FR"/>
        </w:rPr>
        <w:t>Sample</w:t>
      </w:r>
      <w:proofErr w:type="spellEnd"/>
      <w:r w:rsidR="00080205" w:rsidRPr="00337146">
        <w:rPr>
          <w:lang w:val="fr-FR"/>
        </w:rPr>
        <w:t xml:space="preserve"> </w:t>
      </w:r>
      <w:proofErr w:type="spellStart"/>
      <w:r w:rsidR="000B7698" w:rsidRPr="00337146">
        <w:rPr>
          <w:lang w:val="fr-FR"/>
        </w:rPr>
        <w:t>Environ</w:t>
      </w:r>
      <w:r w:rsidR="000B7698">
        <w:rPr>
          <w:lang w:val="fr-FR"/>
        </w:rPr>
        <w:t>m</w:t>
      </w:r>
      <w:r w:rsidR="000B7698" w:rsidRPr="00337146">
        <w:rPr>
          <w:lang w:val="fr-FR"/>
        </w:rPr>
        <w:t>ent</w:t>
      </w:r>
      <w:proofErr w:type="spellEnd"/>
    </w:p>
    <w:p w14:paraId="7FE439EC" w14:textId="1B0D564D" w:rsidR="0054173D" w:rsidRPr="00337146" w:rsidRDefault="0054173D" w:rsidP="00337146">
      <w:pPr>
        <w:jc w:val="both"/>
        <w:rPr>
          <w:lang w:val="fr-FR"/>
        </w:rPr>
      </w:pPr>
      <w:r w:rsidRPr="00337146">
        <w:rPr>
          <w:lang w:val="fr-FR"/>
        </w:rPr>
        <w:t>SWAP</w:t>
      </w:r>
      <w:r w:rsidR="00D774B1">
        <w:rPr>
          <w:lang w:val="fr-FR"/>
        </w:rPr>
        <w:t> : Scientific Web Applications Team.</w:t>
      </w:r>
    </w:p>
    <w:p w14:paraId="25AB8CFD" w14:textId="08205C1E" w:rsidR="0054173D" w:rsidRPr="00080205" w:rsidRDefault="0054173D" w:rsidP="00337146">
      <w:pPr>
        <w:jc w:val="both"/>
        <w:rPr>
          <w:lang w:val="en-US"/>
        </w:rPr>
      </w:pPr>
      <w:proofErr w:type="gramStart"/>
      <w:r w:rsidRPr="00080205">
        <w:rPr>
          <w:lang w:val="en-US"/>
        </w:rPr>
        <w:t>IDS</w:t>
      </w:r>
      <w:r w:rsidR="00080205" w:rsidRPr="00337146">
        <w:rPr>
          <w:lang w:val="en-US"/>
        </w:rPr>
        <w:t> :</w:t>
      </w:r>
      <w:proofErr w:type="gramEnd"/>
      <w:r w:rsidR="00080205" w:rsidRPr="00337146">
        <w:rPr>
          <w:lang w:val="en-US"/>
        </w:rPr>
        <w:t xml:space="preserve"> Instrument Data Scientist</w:t>
      </w:r>
    </w:p>
    <w:p w14:paraId="6220A0B6" w14:textId="290F06F6" w:rsidR="0054173D" w:rsidRPr="00080205" w:rsidRDefault="0054173D" w:rsidP="00337146">
      <w:pPr>
        <w:jc w:val="both"/>
        <w:rPr>
          <w:lang w:val="en-US"/>
        </w:rPr>
      </w:pPr>
      <w:proofErr w:type="gramStart"/>
      <w:r w:rsidRPr="00080205">
        <w:rPr>
          <w:lang w:val="en-US"/>
        </w:rPr>
        <w:t>DM</w:t>
      </w:r>
      <w:r w:rsidR="00080205" w:rsidRPr="00337146">
        <w:rPr>
          <w:lang w:val="en-US"/>
        </w:rPr>
        <w:t> :</w:t>
      </w:r>
      <w:proofErr w:type="gramEnd"/>
      <w:r w:rsidR="00080205" w:rsidRPr="00337146">
        <w:rPr>
          <w:lang w:val="en-US"/>
        </w:rPr>
        <w:t xml:space="preserve"> Data</w:t>
      </w:r>
      <w:r w:rsidR="00080205">
        <w:rPr>
          <w:lang w:val="en-US"/>
        </w:rPr>
        <w:t xml:space="preserve"> Management</w:t>
      </w:r>
    </w:p>
    <w:p w14:paraId="60944DDD" w14:textId="09524C7F" w:rsidR="0054173D" w:rsidRDefault="0054173D" w:rsidP="00337146">
      <w:pPr>
        <w:jc w:val="both"/>
        <w:rPr>
          <w:lang w:val="en-US"/>
        </w:rPr>
      </w:pPr>
      <w:r>
        <w:rPr>
          <w:lang w:val="en-US"/>
        </w:rPr>
        <w:t>DRAM</w:t>
      </w:r>
      <w:r w:rsidR="00080205">
        <w:rPr>
          <w:lang w:val="en-US"/>
        </w:rPr>
        <w:t xml:space="preserve">: </w:t>
      </w:r>
      <w:r w:rsidR="00D774B1">
        <w:rPr>
          <w:lang w:val="en-US"/>
        </w:rPr>
        <w:t>Data Reduction Analysis and Modelling group</w:t>
      </w:r>
    </w:p>
    <w:p w14:paraId="725EBA1F" w14:textId="03A71290" w:rsidR="0054173D" w:rsidRDefault="00080205" w:rsidP="00337146">
      <w:pPr>
        <w:jc w:val="both"/>
        <w:rPr>
          <w:lang w:val="en-US"/>
        </w:rPr>
      </w:pPr>
      <w:r>
        <w:rPr>
          <w:lang w:val="en-US"/>
        </w:rPr>
        <w:t>UO: User Office</w:t>
      </w:r>
    </w:p>
    <w:p w14:paraId="5554BE12" w14:textId="77777777" w:rsidR="00080205" w:rsidRPr="0054173D" w:rsidRDefault="00080205" w:rsidP="00337146">
      <w:pPr>
        <w:jc w:val="both"/>
        <w:rPr>
          <w:lang w:val="en-US"/>
        </w:rPr>
      </w:pPr>
    </w:p>
    <w:p w14:paraId="18160F74" w14:textId="215B9D39" w:rsidR="00A51C0D" w:rsidRDefault="00A51C0D" w:rsidP="00337146">
      <w:pPr>
        <w:jc w:val="both"/>
        <w:rPr>
          <w:lang w:val="en-US"/>
        </w:rPr>
      </w:pPr>
    </w:p>
    <w:p w14:paraId="52AB6381" w14:textId="7005FDF9" w:rsidR="00A51C0D" w:rsidRDefault="00A51C0D" w:rsidP="00337146">
      <w:pPr>
        <w:pStyle w:val="Heading2"/>
        <w:jc w:val="both"/>
        <w:rPr>
          <w:lang w:val="en-US"/>
        </w:rPr>
      </w:pPr>
      <w:r>
        <w:rPr>
          <w:lang w:val="en-US"/>
        </w:rPr>
        <w:t xml:space="preserve">Introduction. </w:t>
      </w:r>
    </w:p>
    <w:p w14:paraId="30ED38E9" w14:textId="17AD1B70" w:rsidR="00A51C0D" w:rsidRDefault="00A51C0D" w:rsidP="00337146">
      <w:pPr>
        <w:jc w:val="both"/>
        <w:rPr>
          <w:lang w:val="en-US"/>
        </w:rPr>
      </w:pPr>
    </w:p>
    <w:p w14:paraId="67025487" w14:textId="652DEE88" w:rsidR="00A51C0D" w:rsidRDefault="0060517C" w:rsidP="00337146">
      <w:pPr>
        <w:jc w:val="both"/>
        <w:rPr>
          <w:lang w:val="en-US"/>
        </w:rPr>
      </w:pPr>
      <w:r>
        <w:rPr>
          <w:lang w:val="en-US"/>
        </w:rPr>
        <w:t>This document aims to update DMSC STAP members on progress and issues at DMSC since the last STAP meeting (24</w:t>
      </w:r>
      <w:r w:rsidRPr="00A51C0D">
        <w:rPr>
          <w:vertAlign w:val="superscript"/>
          <w:lang w:val="en-US"/>
        </w:rPr>
        <w:t>th</w:t>
      </w:r>
      <w:r>
        <w:rPr>
          <w:lang w:val="en-US"/>
        </w:rPr>
        <w:t>-25</w:t>
      </w:r>
      <w:r w:rsidRPr="00A51C0D">
        <w:rPr>
          <w:vertAlign w:val="superscript"/>
          <w:lang w:val="en-US"/>
        </w:rPr>
        <w:t>th</w:t>
      </w:r>
      <w:r>
        <w:rPr>
          <w:lang w:val="en-US"/>
        </w:rPr>
        <w:t xml:space="preserve"> September 2019.) and act as a catalyst for discussion when taken together with the DMSC 2020 April STAP charge and the reports from DMSC group leaders. </w:t>
      </w:r>
    </w:p>
    <w:p w14:paraId="1A1790F7" w14:textId="15210603" w:rsidR="00A51C0D" w:rsidRDefault="00A51C0D" w:rsidP="00337146">
      <w:pPr>
        <w:jc w:val="both"/>
        <w:rPr>
          <w:lang w:val="en-US"/>
        </w:rPr>
      </w:pPr>
    </w:p>
    <w:p w14:paraId="2EF04FFF" w14:textId="7D4281DD" w:rsidR="00A51C0D" w:rsidRDefault="00A51C0D" w:rsidP="00337146">
      <w:pPr>
        <w:pStyle w:val="Heading2"/>
        <w:jc w:val="both"/>
        <w:rPr>
          <w:lang w:val="en-US"/>
        </w:rPr>
      </w:pPr>
      <w:r>
        <w:rPr>
          <w:lang w:val="en-US"/>
        </w:rPr>
        <w:t xml:space="preserve">Actions from last STAP report. </w:t>
      </w:r>
    </w:p>
    <w:p w14:paraId="7B7CF2A5" w14:textId="03758B6C" w:rsidR="00A51C0D" w:rsidRDefault="00A51C0D" w:rsidP="00337146">
      <w:pPr>
        <w:jc w:val="both"/>
        <w:rPr>
          <w:lang w:val="en-US"/>
        </w:rPr>
      </w:pPr>
    </w:p>
    <w:p w14:paraId="5223A990" w14:textId="7AFB5F1F" w:rsidR="001235AA" w:rsidRDefault="00A51C0D" w:rsidP="00337146">
      <w:pPr>
        <w:jc w:val="both"/>
        <w:rPr>
          <w:lang w:val="en-US"/>
        </w:rPr>
      </w:pPr>
      <w:r>
        <w:rPr>
          <w:lang w:val="en-US"/>
        </w:rPr>
        <w:t xml:space="preserve">The suggestion that LOKI be used to develop planning milestones has been actioned. Several meetings have been held with both the project division planning team (Shane Kennedy, Technical Dir.) and the LOKI team (Andrew Jackson GL / HOD Neutron Instruments Div. &amp; LOKI scientist, Judith </w:t>
      </w:r>
      <w:proofErr w:type="spellStart"/>
      <w:r>
        <w:rPr>
          <w:lang w:val="en-US"/>
        </w:rPr>
        <w:t>Housten</w:t>
      </w:r>
      <w:proofErr w:type="spellEnd"/>
      <w:r>
        <w:rPr>
          <w:lang w:val="en-US"/>
        </w:rPr>
        <w:t>, Clara Lopez)</w:t>
      </w:r>
      <w:r w:rsidR="001235AA">
        <w:rPr>
          <w:lang w:val="en-US"/>
        </w:rPr>
        <w:t>. These</w:t>
      </w:r>
      <w:r w:rsidR="00722A7E">
        <w:rPr>
          <w:lang w:val="en-US"/>
        </w:rPr>
        <w:t xml:space="preserve"> (and other meetings like IKON)</w:t>
      </w:r>
      <w:r w:rsidR="001235AA">
        <w:rPr>
          <w:lang w:val="en-US"/>
        </w:rPr>
        <w:t xml:space="preserve"> meetings have been useful and have highlighted some areas that still require clarification. </w:t>
      </w:r>
    </w:p>
    <w:p w14:paraId="4F725BDD" w14:textId="588D5E9F" w:rsidR="00A51C0D" w:rsidRDefault="001235AA" w:rsidP="00337146">
      <w:pPr>
        <w:pStyle w:val="ListParagraph"/>
        <w:numPr>
          <w:ilvl w:val="0"/>
          <w:numId w:val="1"/>
        </w:numPr>
        <w:jc w:val="both"/>
        <w:rPr>
          <w:lang w:val="en-US"/>
        </w:rPr>
      </w:pPr>
      <w:r>
        <w:rPr>
          <w:lang w:val="en-US"/>
        </w:rPr>
        <w:t>I</w:t>
      </w:r>
      <w:r w:rsidRPr="001235AA">
        <w:rPr>
          <w:lang w:val="en-US"/>
        </w:rPr>
        <w:t>nstrument specific network</w:t>
      </w:r>
      <w:r>
        <w:rPr>
          <w:lang w:val="en-US"/>
        </w:rPr>
        <w:t xml:space="preserve"> &amp; timing</w:t>
      </w:r>
      <w:r w:rsidRPr="001235AA">
        <w:rPr>
          <w:lang w:val="en-US"/>
        </w:rPr>
        <w:t xml:space="preserve"> installation. It has been suggested that NSS should have a central infrastructure project to coordinate essential instrument service installation</w:t>
      </w:r>
      <w:r>
        <w:rPr>
          <w:lang w:val="en-US"/>
        </w:rPr>
        <w:t xml:space="preserve">. </w:t>
      </w:r>
    </w:p>
    <w:p w14:paraId="4273D1E1" w14:textId="20D5C5EB" w:rsidR="00722A7E" w:rsidRDefault="00722A7E" w:rsidP="00337146">
      <w:pPr>
        <w:pStyle w:val="ListParagraph"/>
        <w:numPr>
          <w:ilvl w:val="0"/>
          <w:numId w:val="1"/>
        </w:numPr>
        <w:jc w:val="both"/>
        <w:rPr>
          <w:lang w:val="en-US"/>
        </w:rPr>
      </w:pPr>
      <w:r>
        <w:rPr>
          <w:lang w:val="en-US"/>
        </w:rPr>
        <w:t xml:space="preserve">Early availability of physical systems for controls systems integration. Our strategy is to perform integration as early as possible during the installation phase. For this to be successful early delivery of systems should be scheduled. There is agreement on this as the basis for planning. Availability of sample environment for integration is an area of concern that is now being prioritized by SAD. Delays in permission to recruit staff has contributed to this.  </w:t>
      </w:r>
    </w:p>
    <w:p w14:paraId="44169134" w14:textId="607C5C75" w:rsidR="00722A7E" w:rsidRDefault="00722A7E" w:rsidP="00337146">
      <w:pPr>
        <w:jc w:val="both"/>
        <w:rPr>
          <w:lang w:val="en-US"/>
        </w:rPr>
      </w:pPr>
    </w:p>
    <w:p w14:paraId="1DF3D04B" w14:textId="70A74A73" w:rsidR="00722A7E" w:rsidRDefault="00E51AB1" w:rsidP="00337146">
      <w:pPr>
        <w:pStyle w:val="Heading2"/>
        <w:jc w:val="both"/>
        <w:rPr>
          <w:lang w:val="en-US"/>
        </w:rPr>
      </w:pPr>
      <w:r>
        <w:rPr>
          <w:lang w:val="en-US"/>
        </w:rPr>
        <w:t xml:space="preserve">ESS Reorganization. </w:t>
      </w:r>
    </w:p>
    <w:p w14:paraId="35762C45" w14:textId="7EB0BA11" w:rsidR="00E51AB1" w:rsidRPr="00E51AB1" w:rsidRDefault="00E51AB1" w:rsidP="00337146">
      <w:pPr>
        <w:jc w:val="both"/>
        <w:rPr>
          <w:lang w:val="en-US"/>
        </w:rPr>
      </w:pPr>
      <w:r>
        <w:rPr>
          <w:lang w:val="en-US"/>
        </w:rPr>
        <w:t>Overall the consensus of opinion is that the reorg has not detrimentally impacted progress at ESS</w:t>
      </w:r>
      <w:r w:rsidR="00CB28FD">
        <w:rPr>
          <w:lang w:val="en-US"/>
        </w:rPr>
        <w:t>.</w:t>
      </w:r>
      <w:r>
        <w:rPr>
          <w:lang w:val="en-US"/>
        </w:rPr>
        <w:t xml:space="preserve"> Tobias and the staff of ECDC are now organizationally located in the project division of Technical directorate. Our motivation for this move was to locate all staff working on instrument DAQ and controls together. Two staff were moved from motion control and automation group and the SAD division into ECDC. The ECDC group </w:t>
      </w:r>
      <w:r w:rsidR="00CB28FD">
        <w:rPr>
          <w:lang w:val="en-US"/>
        </w:rPr>
        <w:t xml:space="preserve">is </w:t>
      </w:r>
      <w:r>
        <w:rPr>
          <w:lang w:val="en-US"/>
        </w:rPr>
        <w:t xml:space="preserve">in close collaboration with the integration group of </w:t>
      </w:r>
      <w:proofErr w:type="gramStart"/>
      <w:r>
        <w:rPr>
          <w:lang w:val="en-US"/>
        </w:rPr>
        <w:t>ICS</w:t>
      </w:r>
      <w:proofErr w:type="gramEnd"/>
      <w:r w:rsidR="00385465">
        <w:rPr>
          <w:lang w:val="en-US"/>
        </w:rPr>
        <w:t xml:space="preserve"> and in principle should coordinate the ICS contribution to instrument construction</w:t>
      </w:r>
      <w:r>
        <w:rPr>
          <w:lang w:val="en-US"/>
        </w:rPr>
        <w:t xml:space="preserve">. Tobias will detail how the new NSS – ICS relationship is working out. </w:t>
      </w:r>
    </w:p>
    <w:p w14:paraId="38674920" w14:textId="6D6D2897" w:rsidR="00722A7E" w:rsidRDefault="00722A7E" w:rsidP="00337146">
      <w:pPr>
        <w:jc w:val="both"/>
        <w:rPr>
          <w:lang w:val="en-US"/>
        </w:rPr>
      </w:pPr>
    </w:p>
    <w:p w14:paraId="0FBB0C24" w14:textId="074953BC" w:rsidR="00722A7E" w:rsidRDefault="00722A7E" w:rsidP="00337146">
      <w:pPr>
        <w:pStyle w:val="Heading2"/>
        <w:jc w:val="both"/>
        <w:rPr>
          <w:lang w:val="en-US"/>
        </w:rPr>
      </w:pPr>
      <w:r>
        <w:rPr>
          <w:lang w:val="en-US"/>
        </w:rPr>
        <w:t xml:space="preserve">Initial Operations </w:t>
      </w:r>
    </w:p>
    <w:p w14:paraId="231DF8EA" w14:textId="4FE2E387" w:rsidR="00722A7E" w:rsidRDefault="00722A7E" w:rsidP="00337146">
      <w:pPr>
        <w:jc w:val="both"/>
        <w:rPr>
          <w:lang w:val="en-US"/>
        </w:rPr>
      </w:pPr>
    </w:p>
    <w:p w14:paraId="4E3F8690" w14:textId="46AB5D4C" w:rsidR="00722A7E" w:rsidRDefault="00722A7E" w:rsidP="00337146">
      <w:pPr>
        <w:jc w:val="both"/>
        <w:rPr>
          <w:lang w:val="en-US"/>
        </w:rPr>
      </w:pPr>
      <w:r>
        <w:rPr>
          <w:lang w:val="en-US"/>
        </w:rPr>
        <w:t>All DMSC staff (irrespective of organizational unit) are funded from the Initial operations budget. Initial operations</w:t>
      </w:r>
      <w:r w:rsidR="00490490">
        <w:rPr>
          <w:lang w:val="en-US"/>
        </w:rPr>
        <w:t xml:space="preserve"> covers the period 2019 – 2025. </w:t>
      </w:r>
    </w:p>
    <w:p w14:paraId="37270600" w14:textId="034BD968" w:rsidR="00490490" w:rsidRDefault="00490490" w:rsidP="00337146">
      <w:pPr>
        <w:jc w:val="both"/>
        <w:rPr>
          <w:lang w:val="en-US"/>
        </w:rPr>
      </w:pPr>
      <w:r>
        <w:rPr>
          <w:lang w:val="en-US"/>
        </w:rPr>
        <w:t>The ESS ERIC statutes value Initial operations at 810M euro in 2013 Euros. Actual values are indexed by a council and admin and finance committee agreed indexation.</w:t>
      </w:r>
    </w:p>
    <w:p w14:paraId="4DF09E92" w14:textId="06116048" w:rsidR="00490490" w:rsidRDefault="00490490" w:rsidP="00337146">
      <w:pPr>
        <w:jc w:val="both"/>
        <w:rPr>
          <w:lang w:val="en-US"/>
        </w:rPr>
      </w:pPr>
      <w:r>
        <w:rPr>
          <w:lang w:val="en-US"/>
        </w:rPr>
        <w:t xml:space="preserve">Originally the ESS council had indicated that ESS should plan for initial operations at an enhanced level of 891M euros (2013). The reasons for the agreed uplift was to cover deferments and spares which should be considered as orphan scope in initial operations. </w:t>
      </w:r>
    </w:p>
    <w:p w14:paraId="5561FBC6" w14:textId="77777777" w:rsidR="00490490" w:rsidRDefault="00490490" w:rsidP="00337146">
      <w:pPr>
        <w:jc w:val="both"/>
        <w:rPr>
          <w:lang w:val="en-US"/>
        </w:rPr>
      </w:pPr>
    </w:p>
    <w:p w14:paraId="6C6208D2" w14:textId="33F105D2" w:rsidR="00490490" w:rsidRDefault="00490490" w:rsidP="00337146">
      <w:pPr>
        <w:jc w:val="both"/>
        <w:rPr>
          <w:lang w:val="en-US"/>
        </w:rPr>
      </w:pPr>
      <w:r>
        <w:rPr>
          <w:lang w:val="en-US"/>
        </w:rPr>
        <w:t xml:space="preserve">In 2019 it became clear that the higher valuation of initial operations was not realistic and ESS should plan to the original value of 810M.  This re-plan generates significant constraints to each directorate at ESS. </w:t>
      </w:r>
    </w:p>
    <w:p w14:paraId="40792B98" w14:textId="6823BE6C" w:rsidR="00490490" w:rsidRDefault="00490490" w:rsidP="00337146">
      <w:pPr>
        <w:jc w:val="both"/>
        <w:rPr>
          <w:lang w:val="en-US"/>
        </w:rPr>
      </w:pPr>
      <w:r>
        <w:rPr>
          <w:lang w:val="en-US"/>
        </w:rPr>
        <w:t xml:space="preserve">From the 810M budget the science directorate (including NSS division and under the old organizational structure) has been allocated a target of 132M euros (2013) for the period. </w:t>
      </w:r>
    </w:p>
    <w:p w14:paraId="3E4D3596" w14:textId="434DFDE6" w:rsidR="00490490" w:rsidRDefault="00490490" w:rsidP="00337146">
      <w:pPr>
        <w:jc w:val="both"/>
        <w:rPr>
          <w:lang w:val="en-US"/>
        </w:rPr>
      </w:pPr>
      <w:r>
        <w:rPr>
          <w:lang w:val="en-US"/>
        </w:rPr>
        <w:t xml:space="preserve">Each directorate has updated the initial operations work package dictionary – which define scope for each division. </w:t>
      </w:r>
    </w:p>
    <w:p w14:paraId="2212341A" w14:textId="2F65913A" w:rsidR="00490490" w:rsidRDefault="00490490" w:rsidP="00337146">
      <w:pPr>
        <w:jc w:val="both"/>
        <w:rPr>
          <w:lang w:val="en-US"/>
        </w:rPr>
      </w:pPr>
    </w:p>
    <w:p w14:paraId="6681385B" w14:textId="28A4149E" w:rsidR="00490490" w:rsidRDefault="00490490" w:rsidP="00337146">
      <w:pPr>
        <w:jc w:val="both"/>
        <w:rPr>
          <w:lang w:val="en-US"/>
        </w:rPr>
      </w:pPr>
      <w:r>
        <w:rPr>
          <w:lang w:val="en-US"/>
        </w:rPr>
        <w:t xml:space="preserve">The leading term </w:t>
      </w:r>
      <w:r w:rsidR="003238FE">
        <w:rPr>
          <w:lang w:val="en-US"/>
        </w:rPr>
        <w:t xml:space="preserve">in the initial operations budget is staff. The budget target represents a considerable reduction from the original science directorate staff plan (210 FTE in 2025). </w:t>
      </w:r>
    </w:p>
    <w:p w14:paraId="397DC2B9" w14:textId="54DDAFE2" w:rsidR="003238FE" w:rsidRDefault="003238FE" w:rsidP="00337146">
      <w:pPr>
        <w:jc w:val="both"/>
        <w:rPr>
          <w:lang w:val="en-US"/>
        </w:rPr>
      </w:pPr>
      <w:r>
        <w:rPr>
          <w:lang w:val="en-US"/>
        </w:rPr>
        <w:t>For the re-plan staff position</w:t>
      </w:r>
      <w:r w:rsidR="00CB28FD">
        <w:rPr>
          <w:lang w:val="en-US"/>
        </w:rPr>
        <w:t>s</w:t>
      </w:r>
      <w:r>
        <w:rPr>
          <w:lang w:val="en-US"/>
        </w:rPr>
        <w:t xml:space="preserve"> were prioritized over equipment. </w:t>
      </w:r>
    </w:p>
    <w:p w14:paraId="2AF28A42" w14:textId="57B156A1" w:rsidR="003238FE" w:rsidRDefault="003238FE" w:rsidP="00337146">
      <w:pPr>
        <w:jc w:val="both"/>
        <w:rPr>
          <w:lang w:val="en-US"/>
        </w:rPr>
      </w:pPr>
      <w:r>
        <w:rPr>
          <w:lang w:val="en-US"/>
        </w:rPr>
        <w:t>Across the organization the travel budget will be reduced by 10%</w:t>
      </w:r>
      <w:r w:rsidR="00CB28FD">
        <w:rPr>
          <w:lang w:val="en-US"/>
        </w:rPr>
        <w:t>.</w:t>
      </w:r>
    </w:p>
    <w:p w14:paraId="23441CD9" w14:textId="0E557D44" w:rsidR="003238FE" w:rsidRDefault="003238FE" w:rsidP="00337146">
      <w:pPr>
        <w:jc w:val="both"/>
        <w:rPr>
          <w:lang w:val="en-US"/>
        </w:rPr>
      </w:pPr>
    </w:p>
    <w:p w14:paraId="00B3635D" w14:textId="26FA88D5" w:rsidR="003238FE" w:rsidRDefault="003238FE" w:rsidP="00337146">
      <w:pPr>
        <w:jc w:val="both"/>
        <w:rPr>
          <w:lang w:val="en-US"/>
        </w:rPr>
      </w:pPr>
      <w:r>
        <w:rPr>
          <w:lang w:val="en-US"/>
        </w:rPr>
        <w:t xml:space="preserve">For DMSC the effect of the re-plan is as follows. </w:t>
      </w:r>
    </w:p>
    <w:p w14:paraId="23578745" w14:textId="6FED2A98" w:rsidR="003238FE" w:rsidRDefault="003238FE" w:rsidP="00337146">
      <w:pPr>
        <w:jc w:val="both"/>
        <w:rPr>
          <w:lang w:val="en-US"/>
        </w:rPr>
      </w:pPr>
    </w:p>
    <w:p w14:paraId="788802D3" w14:textId="3F110E49" w:rsidR="003238FE" w:rsidRDefault="003238FE" w:rsidP="00337146">
      <w:pPr>
        <w:pStyle w:val="ListParagraph"/>
        <w:numPr>
          <w:ilvl w:val="0"/>
          <w:numId w:val="2"/>
        </w:numPr>
        <w:jc w:val="both"/>
        <w:rPr>
          <w:lang w:val="en-US"/>
        </w:rPr>
      </w:pPr>
      <w:r>
        <w:rPr>
          <w:lang w:val="en-US"/>
        </w:rPr>
        <w:t>A reduction of staff effort of 62 person years</w:t>
      </w:r>
      <w:r w:rsidR="00CB28FD">
        <w:rPr>
          <w:lang w:val="en-US"/>
        </w:rPr>
        <w:t xml:space="preserve"> in the years XXX-XXX</w:t>
      </w:r>
      <w:r>
        <w:rPr>
          <w:lang w:val="en-US"/>
        </w:rPr>
        <w:t xml:space="preserve">. </w:t>
      </w:r>
    </w:p>
    <w:p w14:paraId="7EB00800" w14:textId="74602054" w:rsidR="003238FE" w:rsidRDefault="003238FE" w:rsidP="00337146">
      <w:pPr>
        <w:pStyle w:val="ListParagraph"/>
        <w:numPr>
          <w:ilvl w:val="0"/>
          <w:numId w:val="2"/>
        </w:numPr>
        <w:jc w:val="both"/>
        <w:rPr>
          <w:lang w:val="en-US"/>
        </w:rPr>
      </w:pPr>
      <w:r>
        <w:rPr>
          <w:lang w:val="en-US"/>
        </w:rPr>
        <w:t xml:space="preserve">Deferment of the modelling and simulation group. </w:t>
      </w:r>
    </w:p>
    <w:p w14:paraId="26C52543" w14:textId="5CDF1FCD" w:rsidR="003238FE" w:rsidRPr="00011D30" w:rsidRDefault="003238FE" w:rsidP="00337146">
      <w:pPr>
        <w:pStyle w:val="ListParagraph"/>
        <w:numPr>
          <w:ilvl w:val="0"/>
          <w:numId w:val="2"/>
        </w:numPr>
        <w:jc w:val="both"/>
        <w:rPr>
          <w:lang w:val="en-US"/>
        </w:rPr>
      </w:pPr>
      <w:r>
        <w:rPr>
          <w:lang w:val="en-US"/>
        </w:rPr>
        <w:t xml:space="preserve">Deferment of some capital investment including upgrading the redundancy of the Copenhagen data </w:t>
      </w:r>
      <w:r w:rsidR="0060517C">
        <w:rPr>
          <w:lang w:val="en-US"/>
        </w:rPr>
        <w:t>center</w:t>
      </w:r>
      <w:r>
        <w:rPr>
          <w:lang w:val="en-US"/>
        </w:rPr>
        <w:t>.</w:t>
      </w:r>
      <w:r w:rsidRPr="00011D30">
        <w:rPr>
          <w:lang w:val="en-US"/>
        </w:rPr>
        <w:t xml:space="preserve"> </w:t>
      </w:r>
    </w:p>
    <w:p w14:paraId="6C382A3C" w14:textId="3CCB1F7D" w:rsidR="00011D30" w:rsidRDefault="00011D30" w:rsidP="00337146">
      <w:pPr>
        <w:jc w:val="both"/>
        <w:rPr>
          <w:lang w:val="en-US"/>
        </w:rPr>
      </w:pPr>
    </w:p>
    <w:p w14:paraId="5783D1A8" w14:textId="79A54256" w:rsidR="00011D30" w:rsidRPr="00011D30" w:rsidRDefault="00011D30" w:rsidP="00337146">
      <w:pPr>
        <w:jc w:val="both"/>
        <w:rPr>
          <w:lang w:val="en-US"/>
        </w:rPr>
      </w:pPr>
      <w:r>
        <w:rPr>
          <w:lang w:val="en-US"/>
        </w:rPr>
        <w:t>Areas that were suggested / or discussed for budget reduction that will not be actioned.</w:t>
      </w:r>
    </w:p>
    <w:p w14:paraId="12266C65" w14:textId="2C2D1AF6" w:rsidR="003238FE" w:rsidRDefault="0088305A" w:rsidP="00337146">
      <w:pPr>
        <w:pStyle w:val="ListParagraph"/>
        <w:numPr>
          <w:ilvl w:val="0"/>
          <w:numId w:val="4"/>
        </w:numPr>
        <w:jc w:val="both"/>
        <w:rPr>
          <w:lang w:val="en-US"/>
        </w:rPr>
      </w:pPr>
      <w:r w:rsidRPr="00011D30">
        <w:rPr>
          <w:lang w:val="en-US"/>
        </w:rPr>
        <w:t>It was suggested that the User office software could be delayed until 2021</w:t>
      </w:r>
    </w:p>
    <w:p w14:paraId="43B41513" w14:textId="1BBDB40A" w:rsidR="00011D30" w:rsidRDefault="00011D30" w:rsidP="00337146">
      <w:pPr>
        <w:pStyle w:val="ListParagraph"/>
        <w:numPr>
          <w:ilvl w:val="0"/>
          <w:numId w:val="4"/>
        </w:numPr>
        <w:jc w:val="both"/>
        <w:rPr>
          <w:lang w:val="en-US"/>
        </w:rPr>
      </w:pPr>
      <w:r w:rsidRPr="00011D30">
        <w:rPr>
          <w:lang w:val="en-US"/>
        </w:rPr>
        <w:t xml:space="preserve">Reduction in capital investment – reducing storage capacity. </w:t>
      </w:r>
      <w:r>
        <w:rPr>
          <w:lang w:val="en-US"/>
        </w:rPr>
        <w:t xml:space="preserve">We will in fact provide some capacity to other parts of the organization (IT) who had no capital investment budget for the initial operations period. </w:t>
      </w:r>
    </w:p>
    <w:p w14:paraId="0D1B4728" w14:textId="76D3DE9A" w:rsidR="00011D30" w:rsidRDefault="00011D30" w:rsidP="00337146">
      <w:pPr>
        <w:pStyle w:val="ListParagraph"/>
        <w:numPr>
          <w:ilvl w:val="0"/>
          <w:numId w:val="4"/>
        </w:numPr>
        <w:jc w:val="both"/>
        <w:rPr>
          <w:lang w:val="en-US"/>
        </w:rPr>
      </w:pPr>
      <w:r w:rsidRPr="00011D30">
        <w:rPr>
          <w:lang w:val="en-US"/>
        </w:rPr>
        <w:t xml:space="preserve">Reduction in capital investment- </w:t>
      </w:r>
      <w:r w:rsidR="0060517C" w:rsidRPr="00011D30">
        <w:rPr>
          <w:lang w:val="en-US"/>
        </w:rPr>
        <w:t>defer</w:t>
      </w:r>
      <w:r w:rsidR="0060517C">
        <w:rPr>
          <w:lang w:val="en-US"/>
        </w:rPr>
        <w:t>ring</w:t>
      </w:r>
      <w:r w:rsidRPr="00011D30">
        <w:rPr>
          <w:lang w:val="en-US"/>
        </w:rPr>
        <w:t xml:space="preserve"> instrument specific </w:t>
      </w:r>
      <w:proofErr w:type="spellStart"/>
      <w:r w:rsidRPr="00011D30">
        <w:rPr>
          <w:lang w:val="en-US"/>
        </w:rPr>
        <w:t>compute</w:t>
      </w:r>
      <w:proofErr w:type="spellEnd"/>
      <w:r w:rsidRPr="00011D30">
        <w:rPr>
          <w:lang w:val="en-US"/>
        </w:rPr>
        <w:t xml:space="preserve"> hardware for DAQ and processing for instrument 12-15. This will not be actioned</w:t>
      </w:r>
      <w:r>
        <w:rPr>
          <w:lang w:val="en-US"/>
        </w:rPr>
        <w:t xml:space="preserve"> as it impacts the cold commissioning completed milestone.</w:t>
      </w:r>
      <w:r w:rsidRPr="00011D30">
        <w:rPr>
          <w:lang w:val="en-US"/>
        </w:rPr>
        <w:t xml:space="preserve"> </w:t>
      </w:r>
    </w:p>
    <w:p w14:paraId="66D517F7" w14:textId="77777777" w:rsidR="00011D30" w:rsidRPr="00011D30" w:rsidRDefault="00011D30" w:rsidP="00337146">
      <w:pPr>
        <w:jc w:val="both"/>
        <w:rPr>
          <w:lang w:val="en-US"/>
        </w:rPr>
      </w:pPr>
    </w:p>
    <w:p w14:paraId="09715A3E" w14:textId="6DD60F4F" w:rsidR="003238FE" w:rsidRDefault="003238FE" w:rsidP="00337146">
      <w:pPr>
        <w:jc w:val="both"/>
        <w:rPr>
          <w:lang w:val="en-US"/>
        </w:rPr>
      </w:pPr>
      <w:r>
        <w:rPr>
          <w:lang w:val="en-US"/>
        </w:rPr>
        <w:t xml:space="preserve">At a high level the constraints of the initial operations budget have the effect that </w:t>
      </w:r>
      <w:r w:rsidR="00011D30">
        <w:rPr>
          <w:lang w:val="en-US"/>
        </w:rPr>
        <w:t xml:space="preserve">DMSC </w:t>
      </w:r>
      <w:r>
        <w:rPr>
          <w:lang w:val="en-US"/>
        </w:rPr>
        <w:t xml:space="preserve">staffing is not commensurate with the original high level NSS schedule. </w:t>
      </w:r>
    </w:p>
    <w:p w14:paraId="347D2429" w14:textId="3FE10FA9" w:rsidR="003238FE" w:rsidRDefault="003238FE" w:rsidP="00337146">
      <w:pPr>
        <w:jc w:val="both"/>
        <w:rPr>
          <w:lang w:val="en-US"/>
        </w:rPr>
      </w:pPr>
    </w:p>
    <w:p w14:paraId="3822AD46" w14:textId="6685EABD" w:rsidR="003238FE" w:rsidRDefault="003238FE" w:rsidP="00337146">
      <w:pPr>
        <w:jc w:val="both"/>
        <w:rPr>
          <w:lang w:val="en-US"/>
        </w:rPr>
      </w:pPr>
      <w:r>
        <w:rPr>
          <w:lang w:val="en-US"/>
        </w:rPr>
        <w:t xml:space="preserve">Hot commissioning (an initial ops activity) for the last 3-4 instruments will be deferred along with the capital investment for SE equipment for those instruments. </w:t>
      </w:r>
    </w:p>
    <w:p w14:paraId="3A8B33AB" w14:textId="094A0D41" w:rsidR="003238FE" w:rsidRDefault="003238FE" w:rsidP="00337146">
      <w:pPr>
        <w:jc w:val="both"/>
        <w:rPr>
          <w:lang w:val="en-US"/>
        </w:rPr>
      </w:pPr>
    </w:p>
    <w:p w14:paraId="78EB19D4" w14:textId="390F9FB3" w:rsidR="003238FE" w:rsidRDefault="003238FE" w:rsidP="00337146">
      <w:pPr>
        <w:jc w:val="both"/>
        <w:rPr>
          <w:lang w:val="en-US"/>
        </w:rPr>
      </w:pPr>
      <w:r>
        <w:rPr>
          <w:lang w:val="en-US"/>
        </w:rPr>
        <w:t>The staff effort reduction of DMSC results in a staff profile remain</w:t>
      </w:r>
      <w:r w:rsidR="00CB28FD">
        <w:rPr>
          <w:lang w:val="en-US"/>
        </w:rPr>
        <w:t>ing</w:t>
      </w:r>
      <w:r>
        <w:rPr>
          <w:lang w:val="en-US"/>
        </w:rPr>
        <w:t xml:space="preserve"> flat at 4</w:t>
      </w:r>
      <w:r w:rsidR="00036891">
        <w:rPr>
          <w:lang w:val="en-US"/>
        </w:rPr>
        <w:t>1</w:t>
      </w:r>
      <w:r>
        <w:rPr>
          <w:lang w:val="en-US"/>
        </w:rPr>
        <w:t xml:space="preserve"> </w:t>
      </w:r>
      <w:r w:rsidR="00036891">
        <w:rPr>
          <w:lang w:val="en-US"/>
        </w:rPr>
        <w:t xml:space="preserve">staff from 2021 – 2025. </w:t>
      </w:r>
    </w:p>
    <w:p w14:paraId="2B179139" w14:textId="77777777" w:rsidR="00036891" w:rsidRDefault="00036891" w:rsidP="00337146">
      <w:pPr>
        <w:jc w:val="both"/>
        <w:rPr>
          <w:lang w:val="en-US"/>
        </w:rPr>
      </w:pPr>
      <w:r>
        <w:rPr>
          <w:lang w:val="en-US"/>
        </w:rPr>
        <w:t xml:space="preserve">This staffing level is not commensurate with the NSS schedule 4.2 which has 8 instruments entering hot commissioning soon after beam on target is achieved. </w:t>
      </w:r>
    </w:p>
    <w:p w14:paraId="3F0E1637" w14:textId="276E6348" w:rsidR="00036891" w:rsidRDefault="00503519" w:rsidP="00337146">
      <w:pPr>
        <w:jc w:val="both"/>
        <w:rPr>
          <w:lang w:val="en-US"/>
        </w:rPr>
      </w:pPr>
      <w:r>
        <w:rPr>
          <w:lang w:val="en-US"/>
        </w:rPr>
        <w:t>It is expected that the</w:t>
      </w:r>
      <w:r w:rsidR="00036891">
        <w:rPr>
          <w:lang w:val="en-US"/>
        </w:rPr>
        <w:t xml:space="preserve"> NSS schedule 4.2 will </w:t>
      </w:r>
      <w:r>
        <w:rPr>
          <w:lang w:val="en-US"/>
        </w:rPr>
        <w:t>change</w:t>
      </w:r>
      <w:r w:rsidR="00036891">
        <w:rPr>
          <w:lang w:val="en-US"/>
        </w:rPr>
        <w:t xml:space="preserve">, </w:t>
      </w:r>
      <w:r>
        <w:rPr>
          <w:lang w:val="en-US"/>
        </w:rPr>
        <w:t>such that the number of instruments entering hot commissioning is reduced</w:t>
      </w:r>
      <w:r w:rsidR="00CB28FD">
        <w:rPr>
          <w:lang w:val="en-US"/>
        </w:rPr>
        <w:t>.</w:t>
      </w:r>
      <w:r>
        <w:rPr>
          <w:lang w:val="en-US"/>
        </w:rPr>
        <w:t xml:space="preserve"> </w:t>
      </w:r>
      <w:r w:rsidR="00CB28FD">
        <w:rPr>
          <w:lang w:val="en-US"/>
        </w:rPr>
        <w:t>T</w:t>
      </w:r>
      <w:r>
        <w:rPr>
          <w:lang w:val="en-US"/>
        </w:rPr>
        <w:t>his situation is ‘more’</w:t>
      </w:r>
      <w:r w:rsidR="00036891">
        <w:rPr>
          <w:lang w:val="en-US"/>
        </w:rPr>
        <w:t xml:space="preserve"> commensurate with the availability of staff from DMSC. </w:t>
      </w:r>
    </w:p>
    <w:p w14:paraId="41FAB03F" w14:textId="3E9F3B50" w:rsidR="00927ABE" w:rsidRDefault="00927ABE" w:rsidP="00337146">
      <w:pPr>
        <w:jc w:val="both"/>
        <w:rPr>
          <w:lang w:val="en-US"/>
        </w:rPr>
      </w:pPr>
      <w:r>
        <w:rPr>
          <w:lang w:val="en-US"/>
        </w:rPr>
        <w:t xml:space="preserve">The overall FTE requirement for DMSC was generated by producing a staff profile on an instrument by instrument basis for each area of scope following a similar approach to the 2018 </w:t>
      </w:r>
      <w:proofErr w:type="spellStart"/>
      <w:r w:rsidR="0060517C">
        <w:rPr>
          <w:lang w:val="en-US"/>
        </w:rPr>
        <w:t>rebaseline</w:t>
      </w:r>
      <w:proofErr w:type="spellEnd"/>
      <w:r>
        <w:rPr>
          <w:lang w:val="en-US"/>
        </w:rPr>
        <w:t xml:space="preserve"> exercise. </w:t>
      </w:r>
    </w:p>
    <w:p w14:paraId="38AB5F14" w14:textId="77777777" w:rsidR="00927ABE" w:rsidRDefault="00927ABE" w:rsidP="00337146">
      <w:pPr>
        <w:jc w:val="both"/>
        <w:rPr>
          <w:lang w:val="en-US"/>
        </w:rPr>
      </w:pPr>
    </w:p>
    <w:p w14:paraId="647C62C7" w14:textId="77777777" w:rsidR="00927ABE" w:rsidRDefault="00927ABE" w:rsidP="00337146">
      <w:pPr>
        <w:jc w:val="both"/>
        <w:rPr>
          <w:lang w:val="en-US"/>
        </w:rPr>
      </w:pPr>
      <w:r>
        <w:rPr>
          <w:lang w:val="en-US"/>
        </w:rPr>
        <w:t xml:space="preserve"> </w:t>
      </w:r>
    </w:p>
    <w:tbl>
      <w:tblPr>
        <w:tblW w:w="7664" w:type="dxa"/>
        <w:tblLook w:val="04A0" w:firstRow="1" w:lastRow="0" w:firstColumn="1" w:lastColumn="0" w:noHBand="0" w:noVBand="1"/>
      </w:tblPr>
      <w:tblGrid>
        <w:gridCol w:w="820"/>
        <w:gridCol w:w="1888"/>
        <w:gridCol w:w="222"/>
        <w:gridCol w:w="820"/>
        <w:gridCol w:w="1400"/>
        <w:gridCol w:w="900"/>
        <w:gridCol w:w="900"/>
        <w:gridCol w:w="900"/>
      </w:tblGrid>
      <w:tr w:rsidR="00927ABE" w:rsidRPr="00927ABE" w14:paraId="06BD01BF" w14:textId="77777777" w:rsidTr="00927ABE">
        <w:trPr>
          <w:trHeight w:val="320"/>
        </w:trPr>
        <w:tc>
          <w:tcPr>
            <w:tcW w:w="820" w:type="dxa"/>
            <w:tcBorders>
              <w:top w:val="nil"/>
              <w:left w:val="nil"/>
              <w:bottom w:val="nil"/>
              <w:right w:val="nil"/>
            </w:tcBorders>
            <w:shd w:val="clear" w:color="auto" w:fill="auto"/>
            <w:noWrap/>
            <w:vAlign w:val="bottom"/>
            <w:hideMark/>
          </w:tcPr>
          <w:p w14:paraId="12E65EF0" w14:textId="77777777" w:rsidR="00927ABE" w:rsidRPr="00927ABE" w:rsidRDefault="00927ABE" w:rsidP="00337146">
            <w:pPr>
              <w:jc w:val="both"/>
              <w:rPr>
                <w:sz w:val="20"/>
                <w:szCs w:val="20"/>
              </w:rPr>
            </w:pPr>
          </w:p>
        </w:tc>
        <w:tc>
          <w:tcPr>
            <w:tcW w:w="1924" w:type="dxa"/>
            <w:gridSpan w:val="2"/>
            <w:tcBorders>
              <w:top w:val="nil"/>
              <w:left w:val="nil"/>
              <w:bottom w:val="nil"/>
              <w:right w:val="nil"/>
            </w:tcBorders>
            <w:shd w:val="clear" w:color="auto" w:fill="auto"/>
            <w:noWrap/>
            <w:vAlign w:val="bottom"/>
            <w:hideMark/>
          </w:tcPr>
          <w:p w14:paraId="2AD4CD38"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project year</w:t>
            </w:r>
          </w:p>
        </w:tc>
        <w:tc>
          <w:tcPr>
            <w:tcW w:w="820" w:type="dxa"/>
            <w:tcBorders>
              <w:top w:val="nil"/>
              <w:left w:val="nil"/>
              <w:bottom w:val="nil"/>
              <w:right w:val="nil"/>
            </w:tcBorders>
            <w:shd w:val="clear" w:color="auto" w:fill="auto"/>
            <w:noWrap/>
            <w:vAlign w:val="center"/>
            <w:hideMark/>
          </w:tcPr>
          <w:p w14:paraId="40D1A161"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1</w:t>
            </w:r>
          </w:p>
        </w:tc>
        <w:tc>
          <w:tcPr>
            <w:tcW w:w="1400" w:type="dxa"/>
            <w:tcBorders>
              <w:top w:val="nil"/>
              <w:left w:val="nil"/>
              <w:bottom w:val="nil"/>
              <w:right w:val="nil"/>
            </w:tcBorders>
            <w:shd w:val="clear" w:color="auto" w:fill="auto"/>
            <w:noWrap/>
            <w:vAlign w:val="center"/>
            <w:hideMark/>
          </w:tcPr>
          <w:p w14:paraId="4528DD61"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2</w:t>
            </w:r>
          </w:p>
        </w:tc>
        <w:tc>
          <w:tcPr>
            <w:tcW w:w="900" w:type="dxa"/>
            <w:tcBorders>
              <w:top w:val="nil"/>
              <w:left w:val="nil"/>
              <w:bottom w:val="nil"/>
              <w:right w:val="nil"/>
            </w:tcBorders>
            <w:shd w:val="clear" w:color="auto" w:fill="auto"/>
            <w:noWrap/>
            <w:vAlign w:val="center"/>
            <w:hideMark/>
          </w:tcPr>
          <w:p w14:paraId="4BC1B598"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3</w:t>
            </w:r>
          </w:p>
        </w:tc>
        <w:tc>
          <w:tcPr>
            <w:tcW w:w="900" w:type="dxa"/>
            <w:tcBorders>
              <w:top w:val="nil"/>
              <w:left w:val="nil"/>
              <w:bottom w:val="nil"/>
              <w:right w:val="nil"/>
            </w:tcBorders>
            <w:shd w:val="clear" w:color="auto" w:fill="auto"/>
            <w:noWrap/>
            <w:vAlign w:val="center"/>
            <w:hideMark/>
          </w:tcPr>
          <w:p w14:paraId="61605C83"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4</w:t>
            </w:r>
          </w:p>
        </w:tc>
        <w:tc>
          <w:tcPr>
            <w:tcW w:w="900" w:type="dxa"/>
            <w:tcBorders>
              <w:top w:val="nil"/>
              <w:left w:val="nil"/>
              <w:bottom w:val="nil"/>
              <w:right w:val="nil"/>
            </w:tcBorders>
            <w:shd w:val="clear" w:color="auto" w:fill="auto"/>
            <w:noWrap/>
            <w:vAlign w:val="center"/>
            <w:hideMark/>
          </w:tcPr>
          <w:p w14:paraId="48C9F4B1"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5</w:t>
            </w:r>
          </w:p>
        </w:tc>
      </w:tr>
      <w:tr w:rsidR="00927ABE" w:rsidRPr="00927ABE" w14:paraId="03F12B0B" w14:textId="77777777" w:rsidTr="00927ABE">
        <w:trPr>
          <w:trHeight w:val="320"/>
        </w:trPr>
        <w:tc>
          <w:tcPr>
            <w:tcW w:w="820" w:type="dxa"/>
            <w:tcBorders>
              <w:top w:val="nil"/>
              <w:left w:val="nil"/>
              <w:bottom w:val="nil"/>
              <w:right w:val="nil"/>
            </w:tcBorders>
            <w:shd w:val="clear" w:color="auto" w:fill="auto"/>
            <w:noWrap/>
            <w:vAlign w:val="bottom"/>
            <w:hideMark/>
          </w:tcPr>
          <w:p w14:paraId="1BF8AEE4" w14:textId="77777777" w:rsidR="00927ABE" w:rsidRPr="00927ABE" w:rsidRDefault="00927ABE" w:rsidP="00337146">
            <w:pPr>
              <w:jc w:val="both"/>
              <w:rPr>
                <w:rFonts w:ascii="Calibri" w:hAnsi="Calibri" w:cs="Calibri"/>
                <w:b/>
                <w:bCs/>
                <w:color w:val="000000"/>
                <w:sz w:val="20"/>
                <w:szCs w:val="20"/>
              </w:rPr>
            </w:pPr>
          </w:p>
        </w:tc>
        <w:tc>
          <w:tcPr>
            <w:tcW w:w="1888" w:type="dxa"/>
            <w:tcBorders>
              <w:top w:val="nil"/>
              <w:left w:val="nil"/>
              <w:bottom w:val="nil"/>
              <w:right w:val="nil"/>
            </w:tcBorders>
            <w:shd w:val="clear" w:color="auto" w:fill="auto"/>
            <w:noWrap/>
            <w:vAlign w:val="center"/>
            <w:hideMark/>
          </w:tcPr>
          <w:p w14:paraId="2E5A24A4"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 xml:space="preserve">DRAM staff profile </w:t>
            </w:r>
          </w:p>
        </w:tc>
        <w:tc>
          <w:tcPr>
            <w:tcW w:w="36" w:type="dxa"/>
            <w:tcBorders>
              <w:top w:val="nil"/>
              <w:left w:val="nil"/>
              <w:bottom w:val="nil"/>
              <w:right w:val="nil"/>
            </w:tcBorders>
            <w:shd w:val="clear" w:color="auto" w:fill="auto"/>
            <w:noWrap/>
            <w:vAlign w:val="bottom"/>
            <w:hideMark/>
          </w:tcPr>
          <w:p w14:paraId="533C69D0" w14:textId="77777777" w:rsidR="00927ABE" w:rsidRPr="00927ABE" w:rsidRDefault="00927ABE" w:rsidP="00337146">
            <w:pPr>
              <w:jc w:val="both"/>
              <w:rPr>
                <w:rFonts w:ascii="Calibri" w:hAnsi="Calibri" w:cs="Calibri"/>
                <w:b/>
                <w:bCs/>
                <w:color w:val="000000"/>
                <w:sz w:val="20"/>
                <w:szCs w:val="20"/>
              </w:rPr>
            </w:pPr>
          </w:p>
        </w:tc>
        <w:tc>
          <w:tcPr>
            <w:tcW w:w="820" w:type="dxa"/>
            <w:tcBorders>
              <w:top w:val="nil"/>
              <w:left w:val="nil"/>
              <w:bottom w:val="nil"/>
              <w:right w:val="nil"/>
            </w:tcBorders>
            <w:shd w:val="clear" w:color="000000" w:fill="FFC000"/>
            <w:noWrap/>
            <w:vAlign w:val="center"/>
            <w:hideMark/>
          </w:tcPr>
          <w:p w14:paraId="4FB44048"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c>
          <w:tcPr>
            <w:tcW w:w="1400" w:type="dxa"/>
            <w:tcBorders>
              <w:top w:val="nil"/>
              <w:left w:val="nil"/>
              <w:bottom w:val="nil"/>
              <w:right w:val="nil"/>
            </w:tcBorders>
            <w:shd w:val="clear" w:color="000000" w:fill="FFC000"/>
            <w:noWrap/>
            <w:vAlign w:val="center"/>
            <w:hideMark/>
          </w:tcPr>
          <w:p w14:paraId="5112DD53"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1.5</w:t>
            </w:r>
          </w:p>
        </w:tc>
        <w:tc>
          <w:tcPr>
            <w:tcW w:w="900" w:type="dxa"/>
            <w:tcBorders>
              <w:top w:val="nil"/>
              <w:left w:val="nil"/>
              <w:bottom w:val="nil"/>
              <w:right w:val="nil"/>
            </w:tcBorders>
            <w:shd w:val="clear" w:color="000000" w:fill="FF0000"/>
            <w:noWrap/>
            <w:vAlign w:val="center"/>
            <w:hideMark/>
          </w:tcPr>
          <w:p w14:paraId="5BC1AAD1"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2.0</w:t>
            </w:r>
          </w:p>
        </w:tc>
        <w:tc>
          <w:tcPr>
            <w:tcW w:w="900" w:type="dxa"/>
            <w:tcBorders>
              <w:top w:val="nil"/>
              <w:left w:val="nil"/>
              <w:bottom w:val="nil"/>
              <w:right w:val="nil"/>
            </w:tcBorders>
            <w:shd w:val="clear" w:color="000000" w:fill="FF0000"/>
            <w:noWrap/>
            <w:vAlign w:val="center"/>
            <w:hideMark/>
          </w:tcPr>
          <w:p w14:paraId="2FC302D2"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1.5</w:t>
            </w:r>
          </w:p>
        </w:tc>
        <w:tc>
          <w:tcPr>
            <w:tcW w:w="900" w:type="dxa"/>
            <w:tcBorders>
              <w:top w:val="nil"/>
              <w:left w:val="nil"/>
              <w:bottom w:val="nil"/>
              <w:right w:val="nil"/>
            </w:tcBorders>
            <w:shd w:val="clear" w:color="000000" w:fill="92D050"/>
            <w:noWrap/>
            <w:vAlign w:val="center"/>
            <w:hideMark/>
          </w:tcPr>
          <w:p w14:paraId="67500588"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r>
      <w:tr w:rsidR="00927ABE" w:rsidRPr="00927ABE" w14:paraId="08ECFED6" w14:textId="77777777" w:rsidTr="00927ABE">
        <w:trPr>
          <w:trHeight w:val="320"/>
        </w:trPr>
        <w:tc>
          <w:tcPr>
            <w:tcW w:w="820" w:type="dxa"/>
            <w:tcBorders>
              <w:top w:val="nil"/>
              <w:left w:val="nil"/>
              <w:bottom w:val="nil"/>
              <w:right w:val="nil"/>
            </w:tcBorders>
            <w:shd w:val="clear" w:color="auto" w:fill="auto"/>
            <w:noWrap/>
            <w:vAlign w:val="bottom"/>
            <w:hideMark/>
          </w:tcPr>
          <w:p w14:paraId="560D0968" w14:textId="77777777" w:rsidR="00927ABE" w:rsidRPr="00927ABE" w:rsidRDefault="00927ABE" w:rsidP="00337146">
            <w:pPr>
              <w:jc w:val="both"/>
              <w:rPr>
                <w:rFonts w:ascii="Calibri" w:hAnsi="Calibri" w:cs="Calibri"/>
                <w:color w:val="000000"/>
                <w:sz w:val="20"/>
                <w:szCs w:val="20"/>
              </w:rPr>
            </w:pPr>
          </w:p>
        </w:tc>
        <w:tc>
          <w:tcPr>
            <w:tcW w:w="1888" w:type="dxa"/>
            <w:tcBorders>
              <w:top w:val="nil"/>
              <w:left w:val="nil"/>
              <w:bottom w:val="nil"/>
              <w:right w:val="nil"/>
            </w:tcBorders>
            <w:shd w:val="clear" w:color="auto" w:fill="auto"/>
            <w:noWrap/>
            <w:vAlign w:val="center"/>
            <w:hideMark/>
          </w:tcPr>
          <w:p w14:paraId="4D2EAE67"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ECDC BCT</w:t>
            </w:r>
          </w:p>
        </w:tc>
        <w:tc>
          <w:tcPr>
            <w:tcW w:w="36" w:type="dxa"/>
            <w:tcBorders>
              <w:top w:val="nil"/>
              <w:left w:val="nil"/>
              <w:bottom w:val="nil"/>
              <w:right w:val="nil"/>
            </w:tcBorders>
            <w:shd w:val="clear" w:color="auto" w:fill="auto"/>
            <w:noWrap/>
            <w:vAlign w:val="bottom"/>
            <w:hideMark/>
          </w:tcPr>
          <w:p w14:paraId="12E5742C" w14:textId="77777777" w:rsidR="00927ABE" w:rsidRPr="00927ABE" w:rsidRDefault="00927ABE" w:rsidP="00337146">
            <w:pPr>
              <w:jc w:val="both"/>
              <w:rPr>
                <w:rFonts w:ascii="Calibri" w:hAnsi="Calibri" w:cs="Calibri"/>
                <w:b/>
                <w:bCs/>
                <w:color w:val="000000"/>
                <w:sz w:val="20"/>
                <w:szCs w:val="20"/>
              </w:rPr>
            </w:pPr>
          </w:p>
        </w:tc>
        <w:tc>
          <w:tcPr>
            <w:tcW w:w="820" w:type="dxa"/>
            <w:tcBorders>
              <w:top w:val="nil"/>
              <w:left w:val="nil"/>
              <w:bottom w:val="nil"/>
              <w:right w:val="nil"/>
            </w:tcBorders>
            <w:shd w:val="clear" w:color="000000" w:fill="FFC000"/>
            <w:noWrap/>
            <w:vAlign w:val="center"/>
            <w:hideMark/>
          </w:tcPr>
          <w:p w14:paraId="07A66BCB"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c>
          <w:tcPr>
            <w:tcW w:w="1400" w:type="dxa"/>
            <w:tcBorders>
              <w:top w:val="nil"/>
              <w:left w:val="nil"/>
              <w:bottom w:val="nil"/>
              <w:right w:val="nil"/>
            </w:tcBorders>
            <w:shd w:val="clear" w:color="000000" w:fill="FFC000"/>
            <w:noWrap/>
            <w:vAlign w:val="center"/>
            <w:hideMark/>
          </w:tcPr>
          <w:p w14:paraId="1681F9E1"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1.5</w:t>
            </w:r>
          </w:p>
        </w:tc>
        <w:tc>
          <w:tcPr>
            <w:tcW w:w="900" w:type="dxa"/>
            <w:tcBorders>
              <w:top w:val="nil"/>
              <w:left w:val="nil"/>
              <w:bottom w:val="nil"/>
              <w:right w:val="nil"/>
            </w:tcBorders>
            <w:shd w:val="clear" w:color="000000" w:fill="FF0000"/>
            <w:noWrap/>
            <w:vAlign w:val="center"/>
            <w:hideMark/>
          </w:tcPr>
          <w:p w14:paraId="135BE9E2"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2.0</w:t>
            </w:r>
          </w:p>
        </w:tc>
        <w:tc>
          <w:tcPr>
            <w:tcW w:w="900" w:type="dxa"/>
            <w:tcBorders>
              <w:top w:val="nil"/>
              <w:left w:val="nil"/>
              <w:bottom w:val="nil"/>
              <w:right w:val="nil"/>
            </w:tcBorders>
            <w:shd w:val="clear" w:color="000000" w:fill="FF0000"/>
            <w:noWrap/>
            <w:vAlign w:val="center"/>
            <w:hideMark/>
          </w:tcPr>
          <w:p w14:paraId="48283EF8"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c>
          <w:tcPr>
            <w:tcW w:w="900" w:type="dxa"/>
            <w:tcBorders>
              <w:top w:val="nil"/>
              <w:left w:val="nil"/>
              <w:bottom w:val="nil"/>
              <w:right w:val="nil"/>
            </w:tcBorders>
            <w:shd w:val="clear" w:color="000000" w:fill="92D050"/>
            <w:noWrap/>
            <w:vAlign w:val="center"/>
            <w:hideMark/>
          </w:tcPr>
          <w:p w14:paraId="4B048EF4"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0.5</w:t>
            </w:r>
          </w:p>
        </w:tc>
      </w:tr>
    </w:tbl>
    <w:p w14:paraId="33FE2D4E" w14:textId="60B30A6B" w:rsidR="00927ABE" w:rsidRDefault="00927ABE" w:rsidP="00337146">
      <w:pPr>
        <w:jc w:val="both"/>
        <w:rPr>
          <w:lang w:val="en-US"/>
        </w:rPr>
      </w:pPr>
      <w:r>
        <w:rPr>
          <w:lang w:val="en-US"/>
        </w:rPr>
        <w:t xml:space="preserve">Table1 shows staff profile for Scientific computing as a function of instrument project year across the phases -installation, hot commissioning and operations. For the 2020 </w:t>
      </w:r>
      <w:r w:rsidR="0060517C">
        <w:rPr>
          <w:lang w:val="en-US"/>
        </w:rPr>
        <w:t>re-planning</w:t>
      </w:r>
      <w:r>
        <w:rPr>
          <w:lang w:val="en-US"/>
        </w:rPr>
        <w:t xml:space="preserve"> exercise this profile is used for instruments 1-3 and 4-8. </w:t>
      </w:r>
    </w:p>
    <w:p w14:paraId="52F84570" w14:textId="198CCB6E" w:rsidR="00927ABE" w:rsidRDefault="00927ABE" w:rsidP="00337146">
      <w:pPr>
        <w:jc w:val="both"/>
        <w:rPr>
          <w:lang w:val="en-US"/>
        </w:rPr>
      </w:pPr>
    </w:p>
    <w:tbl>
      <w:tblPr>
        <w:tblW w:w="6764" w:type="dxa"/>
        <w:tblLook w:val="04A0" w:firstRow="1" w:lastRow="0" w:firstColumn="1" w:lastColumn="0" w:noHBand="0" w:noVBand="1"/>
      </w:tblPr>
      <w:tblGrid>
        <w:gridCol w:w="820"/>
        <w:gridCol w:w="1888"/>
        <w:gridCol w:w="222"/>
        <w:gridCol w:w="820"/>
        <w:gridCol w:w="1400"/>
        <w:gridCol w:w="900"/>
        <w:gridCol w:w="900"/>
      </w:tblGrid>
      <w:tr w:rsidR="00927ABE" w:rsidRPr="00927ABE" w14:paraId="61E10012" w14:textId="77777777" w:rsidTr="00927ABE">
        <w:trPr>
          <w:trHeight w:val="320"/>
        </w:trPr>
        <w:tc>
          <w:tcPr>
            <w:tcW w:w="820" w:type="dxa"/>
            <w:tcBorders>
              <w:top w:val="nil"/>
              <w:left w:val="nil"/>
              <w:bottom w:val="nil"/>
              <w:right w:val="nil"/>
            </w:tcBorders>
            <w:shd w:val="clear" w:color="auto" w:fill="auto"/>
            <w:noWrap/>
            <w:vAlign w:val="bottom"/>
            <w:hideMark/>
          </w:tcPr>
          <w:p w14:paraId="4645BE62" w14:textId="77777777" w:rsidR="00927ABE" w:rsidRPr="00927ABE" w:rsidRDefault="00927ABE" w:rsidP="00337146">
            <w:pPr>
              <w:jc w:val="both"/>
              <w:rPr>
                <w:sz w:val="20"/>
                <w:szCs w:val="20"/>
              </w:rPr>
            </w:pPr>
          </w:p>
        </w:tc>
        <w:tc>
          <w:tcPr>
            <w:tcW w:w="1924" w:type="dxa"/>
            <w:gridSpan w:val="2"/>
            <w:tcBorders>
              <w:top w:val="nil"/>
              <w:left w:val="nil"/>
              <w:bottom w:val="nil"/>
              <w:right w:val="nil"/>
            </w:tcBorders>
            <w:shd w:val="clear" w:color="auto" w:fill="auto"/>
            <w:noWrap/>
            <w:vAlign w:val="bottom"/>
            <w:hideMark/>
          </w:tcPr>
          <w:p w14:paraId="7CA57D88"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project year</w:t>
            </w:r>
          </w:p>
        </w:tc>
        <w:tc>
          <w:tcPr>
            <w:tcW w:w="820" w:type="dxa"/>
            <w:tcBorders>
              <w:top w:val="nil"/>
              <w:left w:val="nil"/>
              <w:bottom w:val="nil"/>
              <w:right w:val="nil"/>
            </w:tcBorders>
            <w:shd w:val="clear" w:color="auto" w:fill="auto"/>
            <w:noWrap/>
            <w:vAlign w:val="center"/>
            <w:hideMark/>
          </w:tcPr>
          <w:p w14:paraId="73CDB2A1"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1</w:t>
            </w:r>
          </w:p>
        </w:tc>
        <w:tc>
          <w:tcPr>
            <w:tcW w:w="1400" w:type="dxa"/>
            <w:tcBorders>
              <w:top w:val="nil"/>
              <w:left w:val="nil"/>
              <w:bottom w:val="nil"/>
              <w:right w:val="nil"/>
            </w:tcBorders>
            <w:shd w:val="clear" w:color="auto" w:fill="auto"/>
            <w:noWrap/>
            <w:vAlign w:val="center"/>
            <w:hideMark/>
          </w:tcPr>
          <w:p w14:paraId="354ABDCE"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2</w:t>
            </w:r>
          </w:p>
        </w:tc>
        <w:tc>
          <w:tcPr>
            <w:tcW w:w="900" w:type="dxa"/>
            <w:tcBorders>
              <w:top w:val="nil"/>
              <w:left w:val="nil"/>
              <w:bottom w:val="nil"/>
              <w:right w:val="nil"/>
            </w:tcBorders>
            <w:shd w:val="clear" w:color="auto" w:fill="auto"/>
            <w:noWrap/>
            <w:vAlign w:val="center"/>
            <w:hideMark/>
          </w:tcPr>
          <w:p w14:paraId="0F60504B"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3</w:t>
            </w:r>
          </w:p>
        </w:tc>
        <w:tc>
          <w:tcPr>
            <w:tcW w:w="900" w:type="dxa"/>
            <w:tcBorders>
              <w:top w:val="nil"/>
              <w:left w:val="nil"/>
              <w:bottom w:val="nil"/>
              <w:right w:val="nil"/>
            </w:tcBorders>
            <w:shd w:val="clear" w:color="auto" w:fill="auto"/>
            <w:noWrap/>
            <w:vAlign w:val="center"/>
            <w:hideMark/>
          </w:tcPr>
          <w:p w14:paraId="7CF51985"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4</w:t>
            </w:r>
          </w:p>
        </w:tc>
      </w:tr>
      <w:tr w:rsidR="00927ABE" w:rsidRPr="00927ABE" w14:paraId="1621954B" w14:textId="77777777" w:rsidTr="00927ABE">
        <w:trPr>
          <w:trHeight w:val="320"/>
        </w:trPr>
        <w:tc>
          <w:tcPr>
            <w:tcW w:w="820" w:type="dxa"/>
            <w:tcBorders>
              <w:top w:val="nil"/>
              <w:left w:val="nil"/>
              <w:bottom w:val="nil"/>
              <w:right w:val="nil"/>
            </w:tcBorders>
            <w:shd w:val="clear" w:color="auto" w:fill="auto"/>
            <w:noWrap/>
            <w:vAlign w:val="bottom"/>
            <w:hideMark/>
          </w:tcPr>
          <w:p w14:paraId="0FCC9D04" w14:textId="77777777" w:rsidR="00927ABE" w:rsidRPr="00927ABE" w:rsidRDefault="00927ABE" w:rsidP="00337146">
            <w:pPr>
              <w:jc w:val="both"/>
              <w:rPr>
                <w:rFonts w:ascii="Calibri" w:hAnsi="Calibri" w:cs="Calibri"/>
                <w:b/>
                <w:bCs/>
                <w:color w:val="000000"/>
                <w:sz w:val="20"/>
                <w:szCs w:val="20"/>
              </w:rPr>
            </w:pPr>
          </w:p>
        </w:tc>
        <w:tc>
          <w:tcPr>
            <w:tcW w:w="1888" w:type="dxa"/>
            <w:tcBorders>
              <w:top w:val="nil"/>
              <w:left w:val="nil"/>
              <w:bottom w:val="nil"/>
              <w:right w:val="nil"/>
            </w:tcBorders>
            <w:shd w:val="clear" w:color="auto" w:fill="auto"/>
            <w:noWrap/>
            <w:vAlign w:val="center"/>
            <w:hideMark/>
          </w:tcPr>
          <w:p w14:paraId="37B05A33"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 xml:space="preserve">DRAM staff profile </w:t>
            </w:r>
          </w:p>
        </w:tc>
        <w:tc>
          <w:tcPr>
            <w:tcW w:w="36" w:type="dxa"/>
            <w:tcBorders>
              <w:top w:val="nil"/>
              <w:left w:val="nil"/>
              <w:bottom w:val="nil"/>
              <w:right w:val="nil"/>
            </w:tcBorders>
            <w:shd w:val="clear" w:color="auto" w:fill="auto"/>
            <w:noWrap/>
            <w:vAlign w:val="bottom"/>
            <w:hideMark/>
          </w:tcPr>
          <w:p w14:paraId="038135C4" w14:textId="77777777" w:rsidR="00927ABE" w:rsidRPr="00927ABE" w:rsidRDefault="00927ABE" w:rsidP="00337146">
            <w:pPr>
              <w:jc w:val="both"/>
              <w:rPr>
                <w:rFonts w:ascii="Calibri" w:hAnsi="Calibri" w:cs="Calibri"/>
                <w:b/>
                <w:bCs/>
                <w:color w:val="000000"/>
                <w:sz w:val="20"/>
                <w:szCs w:val="20"/>
              </w:rPr>
            </w:pPr>
          </w:p>
        </w:tc>
        <w:tc>
          <w:tcPr>
            <w:tcW w:w="820" w:type="dxa"/>
            <w:tcBorders>
              <w:top w:val="nil"/>
              <w:left w:val="nil"/>
              <w:bottom w:val="nil"/>
              <w:right w:val="nil"/>
            </w:tcBorders>
            <w:shd w:val="clear" w:color="000000" w:fill="FFC000"/>
            <w:noWrap/>
            <w:vAlign w:val="center"/>
            <w:hideMark/>
          </w:tcPr>
          <w:p w14:paraId="0EF84E83"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0.5</w:t>
            </w:r>
          </w:p>
        </w:tc>
        <w:tc>
          <w:tcPr>
            <w:tcW w:w="1400" w:type="dxa"/>
            <w:tcBorders>
              <w:top w:val="nil"/>
              <w:left w:val="nil"/>
              <w:bottom w:val="nil"/>
              <w:right w:val="nil"/>
            </w:tcBorders>
            <w:shd w:val="clear" w:color="000000" w:fill="FF0000"/>
            <w:noWrap/>
            <w:vAlign w:val="center"/>
            <w:hideMark/>
          </w:tcPr>
          <w:p w14:paraId="66E8B4CE"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0.5</w:t>
            </w:r>
          </w:p>
        </w:tc>
        <w:tc>
          <w:tcPr>
            <w:tcW w:w="900" w:type="dxa"/>
            <w:tcBorders>
              <w:top w:val="nil"/>
              <w:left w:val="nil"/>
              <w:bottom w:val="nil"/>
              <w:right w:val="nil"/>
            </w:tcBorders>
            <w:shd w:val="clear" w:color="000000" w:fill="FF0000"/>
            <w:noWrap/>
            <w:vAlign w:val="center"/>
            <w:hideMark/>
          </w:tcPr>
          <w:p w14:paraId="086D2C0A"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0.5</w:t>
            </w:r>
          </w:p>
        </w:tc>
        <w:tc>
          <w:tcPr>
            <w:tcW w:w="900" w:type="dxa"/>
            <w:tcBorders>
              <w:top w:val="nil"/>
              <w:left w:val="nil"/>
              <w:bottom w:val="nil"/>
              <w:right w:val="nil"/>
            </w:tcBorders>
            <w:shd w:val="clear" w:color="000000" w:fill="92D050"/>
            <w:noWrap/>
            <w:vAlign w:val="center"/>
            <w:hideMark/>
          </w:tcPr>
          <w:p w14:paraId="5F3F3002"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0.5</w:t>
            </w:r>
          </w:p>
        </w:tc>
      </w:tr>
      <w:tr w:rsidR="00927ABE" w:rsidRPr="00927ABE" w14:paraId="67B8F4F1" w14:textId="77777777" w:rsidTr="00927ABE">
        <w:trPr>
          <w:trHeight w:val="320"/>
        </w:trPr>
        <w:tc>
          <w:tcPr>
            <w:tcW w:w="820" w:type="dxa"/>
            <w:tcBorders>
              <w:top w:val="nil"/>
              <w:left w:val="nil"/>
              <w:bottom w:val="nil"/>
              <w:right w:val="nil"/>
            </w:tcBorders>
            <w:shd w:val="clear" w:color="auto" w:fill="auto"/>
            <w:noWrap/>
            <w:vAlign w:val="bottom"/>
            <w:hideMark/>
          </w:tcPr>
          <w:p w14:paraId="21692C8C" w14:textId="77777777" w:rsidR="00927ABE" w:rsidRPr="00927ABE" w:rsidRDefault="00927ABE" w:rsidP="00337146">
            <w:pPr>
              <w:jc w:val="both"/>
              <w:rPr>
                <w:rFonts w:ascii="Calibri" w:hAnsi="Calibri" w:cs="Calibri"/>
                <w:color w:val="000000"/>
                <w:sz w:val="20"/>
                <w:szCs w:val="20"/>
              </w:rPr>
            </w:pPr>
          </w:p>
        </w:tc>
        <w:tc>
          <w:tcPr>
            <w:tcW w:w="1888" w:type="dxa"/>
            <w:tcBorders>
              <w:top w:val="nil"/>
              <w:left w:val="nil"/>
              <w:bottom w:val="nil"/>
              <w:right w:val="nil"/>
            </w:tcBorders>
            <w:shd w:val="clear" w:color="auto" w:fill="auto"/>
            <w:noWrap/>
            <w:vAlign w:val="center"/>
            <w:hideMark/>
          </w:tcPr>
          <w:p w14:paraId="5ADEC994" w14:textId="77777777" w:rsidR="00927ABE" w:rsidRPr="00927ABE" w:rsidRDefault="00927ABE" w:rsidP="00337146">
            <w:pPr>
              <w:jc w:val="both"/>
              <w:rPr>
                <w:rFonts w:ascii="Calibri" w:hAnsi="Calibri" w:cs="Calibri"/>
                <w:b/>
                <w:bCs/>
                <w:color w:val="000000"/>
                <w:sz w:val="20"/>
                <w:szCs w:val="20"/>
              </w:rPr>
            </w:pPr>
            <w:r w:rsidRPr="00927ABE">
              <w:rPr>
                <w:rFonts w:ascii="Calibri" w:hAnsi="Calibri" w:cs="Calibri"/>
                <w:b/>
                <w:bCs/>
                <w:color w:val="000000"/>
                <w:sz w:val="20"/>
                <w:szCs w:val="20"/>
              </w:rPr>
              <w:t>ECDC BCT</w:t>
            </w:r>
          </w:p>
        </w:tc>
        <w:tc>
          <w:tcPr>
            <w:tcW w:w="36" w:type="dxa"/>
            <w:tcBorders>
              <w:top w:val="nil"/>
              <w:left w:val="nil"/>
              <w:bottom w:val="nil"/>
              <w:right w:val="nil"/>
            </w:tcBorders>
            <w:shd w:val="clear" w:color="auto" w:fill="auto"/>
            <w:noWrap/>
            <w:vAlign w:val="bottom"/>
            <w:hideMark/>
          </w:tcPr>
          <w:p w14:paraId="2FE820FD" w14:textId="77777777" w:rsidR="00927ABE" w:rsidRPr="00927ABE" w:rsidRDefault="00927ABE" w:rsidP="00337146">
            <w:pPr>
              <w:jc w:val="both"/>
              <w:rPr>
                <w:rFonts w:ascii="Calibri" w:hAnsi="Calibri" w:cs="Calibri"/>
                <w:b/>
                <w:bCs/>
                <w:color w:val="000000"/>
                <w:sz w:val="20"/>
                <w:szCs w:val="20"/>
              </w:rPr>
            </w:pPr>
          </w:p>
        </w:tc>
        <w:tc>
          <w:tcPr>
            <w:tcW w:w="820" w:type="dxa"/>
            <w:tcBorders>
              <w:top w:val="nil"/>
              <w:left w:val="nil"/>
              <w:bottom w:val="nil"/>
              <w:right w:val="nil"/>
            </w:tcBorders>
            <w:shd w:val="clear" w:color="000000" w:fill="FFC000"/>
            <w:noWrap/>
            <w:vAlign w:val="center"/>
            <w:hideMark/>
          </w:tcPr>
          <w:p w14:paraId="774644CD"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c>
          <w:tcPr>
            <w:tcW w:w="1400" w:type="dxa"/>
            <w:tcBorders>
              <w:top w:val="nil"/>
              <w:left w:val="nil"/>
              <w:bottom w:val="nil"/>
              <w:right w:val="nil"/>
            </w:tcBorders>
            <w:shd w:val="clear" w:color="000000" w:fill="FF0000"/>
            <w:noWrap/>
            <w:vAlign w:val="center"/>
            <w:hideMark/>
          </w:tcPr>
          <w:p w14:paraId="5DCA63D5"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1.0</w:t>
            </w:r>
          </w:p>
        </w:tc>
        <w:tc>
          <w:tcPr>
            <w:tcW w:w="900" w:type="dxa"/>
            <w:tcBorders>
              <w:top w:val="nil"/>
              <w:left w:val="nil"/>
              <w:bottom w:val="nil"/>
              <w:right w:val="nil"/>
            </w:tcBorders>
            <w:shd w:val="clear" w:color="000000" w:fill="FF0000"/>
            <w:noWrap/>
            <w:vAlign w:val="center"/>
            <w:hideMark/>
          </w:tcPr>
          <w:p w14:paraId="3864C9DB"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0.0</w:t>
            </w:r>
          </w:p>
        </w:tc>
        <w:tc>
          <w:tcPr>
            <w:tcW w:w="900" w:type="dxa"/>
            <w:tcBorders>
              <w:top w:val="nil"/>
              <w:left w:val="nil"/>
              <w:bottom w:val="nil"/>
              <w:right w:val="nil"/>
            </w:tcBorders>
            <w:shd w:val="clear" w:color="000000" w:fill="92D050"/>
            <w:noWrap/>
            <w:vAlign w:val="center"/>
            <w:hideMark/>
          </w:tcPr>
          <w:p w14:paraId="0DA0AA7B" w14:textId="77777777" w:rsidR="00927ABE" w:rsidRPr="00927ABE" w:rsidRDefault="00927ABE" w:rsidP="00337146">
            <w:pPr>
              <w:jc w:val="both"/>
              <w:rPr>
                <w:rFonts w:ascii="Calibri" w:hAnsi="Calibri" w:cs="Calibri"/>
                <w:color w:val="000000"/>
                <w:sz w:val="20"/>
                <w:szCs w:val="20"/>
              </w:rPr>
            </w:pPr>
            <w:r w:rsidRPr="00927ABE">
              <w:rPr>
                <w:rFonts w:ascii="Calibri" w:hAnsi="Calibri" w:cs="Calibri"/>
                <w:color w:val="000000"/>
                <w:sz w:val="20"/>
                <w:szCs w:val="20"/>
              </w:rPr>
              <w:t>0.4</w:t>
            </w:r>
          </w:p>
        </w:tc>
      </w:tr>
    </w:tbl>
    <w:p w14:paraId="49650A76" w14:textId="17D16577" w:rsidR="00927ABE" w:rsidRDefault="00927ABE" w:rsidP="00337146">
      <w:pPr>
        <w:jc w:val="both"/>
        <w:rPr>
          <w:lang w:val="en-US"/>
        </w:rPr>
      </w:pPr>
      <w:r>
        <w:rPr>
          <w:lang w:val="en-US"/>
        </w:rPr>
        <w:t>Table 2 shows the staff effort estimated for instruments 9-15 used for 2020 initial operation re</w:t>
      </w:r>
      <w:r w:rsidR="00042CF3">
        <w:rPr>
          <w:lang w:val="en-US"/>
        </w:rPr>
        <w:t>-</w:t>
      </w:r>
      <w:r>
        <w:rPr>
          <w:lang w:val="en-US"/>
        </w:rPr>
        <w:t xml:space="preserve">planning. </w:t>
      </w:r>
      <w:r w:rsidR="00042CF3">
        <w:rPr>
          <w:lang w:val="en-US"/>
        </w:rPr>
        <w:t>A considerable reduction of effort in applied across all scope. (Year 2,3 &amp; 4 occurs outside of the initial operations period for instruments 12 -15)</w:t>
      </w:r>
    </w:p>
    <w:tbl>
      <w:tblPr>
        <w:tblStyle w:val="GridTable1Light-Accent1"/>
        <w:tblW w:w="6737" w:type="dxa"/>
        <w:tblLook w:val="04A0" w:firstRow="1" w:lastRow="0" w:firstColumn="1" w:lastColumn="0" w:noHBand="0" w:noVBand="1"/>
      </w:tblPr>
      <w:tblGrid>
        <w:gridCol w:w="1129"/>
        <w:gridCol w:w="739"/>
        <w:gridCol w:w="858"/>
        <w:gridCol w:w="858"/>
        <w:gridCol w:w="821"/>
        <w:gridCol w:w="820"/>
        <w:gridCol w:w="1326"/>
        <w:gridCol w:w="314"/>
      </w:tblGrid>
      <w:tr w:rsidR="0080340E" w:rsidRPr="0080340E" w14:paraId="6478CAF2" w14:textId="77777777" w:rsidTr="0080340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46B130C" w14:textId="77777777" w:rsidR="0080340E" w:rsidRPr="0080340E" w:rsidRDefault="0080340E" w:rsidP="00337146">
            <w:pPr>
              <w:jc w:val="both"/>
            </w:pPr>
          </w:p>
        </w:tc>
        <w:tc>
          <w:tcPr>
            <w:tcW w:w="611" w:type="dxa"/>
            <w:noWrap/>
            <w:hideMark/>
          </w:tcPr>
          <w:p w14:paraId="4AC6AF11" w14:textId="77777777"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ECDC</w:t>
            </w:r>
          </w:p>
        </w:tc>
        <w:tc>
          <w:tcPr>
            <w:tcW w:w="858" w:type="dxa"/>
            <w:hideMark/>
          </w:tcPr>
          <w:p w14:paraId="4336F4D2" w14:textId="77777777"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DRAM</w:t>
            </w:r>
            <w:r w:rsidRPr="0080340E">
              <w:rPr>
                <w:rFonts w:ascii="Calibri" w:hAnsi="Calibri" w:cs="Calibri"/>
                <w:color w:val="000000"/>
              </w:rPr>
              <w:br/>
              <w:t xml:space="preserve"> dev</w:t>
            </w:r>
          </w:p>
        </w:tc>
        <w:tc>
          <w:tcPr>
            <w:tcW w:w="858" w:type="dxa"/>
            <w:hideMark/>
          </w:tcPr>
          <w:p w14:paraId="2E5AE75E" w14:textId="77777777"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DRAM</w:t>
            </w:r>
            <w:r w:rsidRPr="0080340E">
              <w:rPr>
                <w:rFonts w:ascii="Calibri" w:hAnsi="Calibri" w:cs="Calibri"/>
                <w:color w:val="000000"/>
              </w:rPr>
              <w:br/>
              <w:t xml:space="preserve"> IDS</w:t>
            </w:r>
          </w:p>
        </w:tc>
        <w:tc>
          <w:tcPr>
            <w:tcW w:w="821" w:type="dxa"/>
            <w:noWrap/>
            <w:hideMark/>
          </w:tcPr>
          <w:p w14:paraId="706ADB22" w14:textId="77777777"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SWAP</w:t>
            </w:r>
          </w:p>
        </w:tc>
        <w:tc>
          <w:tcPr>
            <w:tcW w:w="820" w:type="dxa"/>
            <w:noWrap/>
            <w:hideMark/>
          </w:tcPr>
          <w:p w14:paraId="4E65AD53" w14:textId="77777777"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DST</w:t>
            </w:r>
          </w:p>
        </w:tc>
        <w:tc>
          <w:tcPr>
            <w:tcW w:w="1640" w:type="dxa"/>
            <w:gridSpan w:val="2"/>
            <w:noWrap/>
            <w:hideMark/>
          </w:tcPr>
          <w:p w14:paraId="2DB71A4D" w14:textId="42D3F041" w:rsidR="0080340E" w:rsidRPr="0080340E" w:rsidRDefault="0080340E" w:rsidP="00337146">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 xml:space="preserve">Admin &amp; </w:t>
            </w:r>
            <w:r>
              <w:rPr>
                <w:rFonts w:ascii="Calibri" w:hAnsi="Calibri" w:cs="Calibri"/>
                <w:color w:val="000000"/>
              </w:rPr>
              <w:t>HOD</w:t>
            </w:r>
          </w:p>
        </w:tc>
      </w:tr>
      <w:tr w:rsidR="0080340E" w:rsidRPr="0080340E" w14:paraId="08836A4F" w14:textId="77777777" w:rsidTr="0080340E">
        <w:trPr>
          <w:trHeight w:val="3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90E90FE" w14:textId="5D817619" w:rsidR="0080340E" w:rsidRPr="0080340E" w:rsidRDefault="0080340E" w:rsidP="00337146">
            <w:pPr>
              <w:jc w:val="both"/>
              <w:rPr>
                <w:rFonts w:ascii="Calibri" w:hAnsi="Calibri" w:cs="Calibri"/>
                <w:color w:val="000000"/>
              </w:rPr>
            </w:pPr>
            <w:r>
              <w:rPr>
                <w:rFonts w:ascii="Calibri" w:hAnsi="Calibri" w:cs="Calibri"/>
                <w:color w:val="000000"/>
              </w:rPr>
              <w:t>FTE 2021-25</w:t>
            </w:r>
          </w:p>
        </w:tc>
        <w:tc>
          <w:tcPr>
            <w:tcW w:w="611" w:type="dxa"/>
            <w:noWrap/>
            <w:hideMark/>
          </w:tcPr>
          <w:p w14:paraId="0EDD030B" w14:textId="63D951CB"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1</w:t>
            </w:r>
            <w:r w:rsidR="008B66D8">
              <w:rPr>
                <w:rFonts w:ascii="Calibri" w:hAnsi="Calibri" w:cs="Calibri"/>
                <w:color w:val="000000"/>
              </w:rPr>
              <w:t>1</w:t>
            </w:r>
          </w:p>
        </w:tc>
        <w:tc>
          <w:tcPr>
            <w:tcW w:w="858" w:type="dxa"/>
            <w:noWrap/>
            <w:hideMark/>
          </w:tcPr>
          <w:p w14:paraId="4FCA7B43"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7</w:t>
            </w:r>
          </w:p>
        </w:tc>
        <w:tc>
          <w:tcPr>
            <w:tcW w:w="858" w:type="dxa"/>
            <w:noWrap/>
            <w:hideMark/>
          </w:tcPr>
          <w:p w14:paraId="25E79102"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7</w:t>
            </w:r>
          </w:p>
        </w:tc>
        <w:tc>
          <w:tcPr>
            <w:tcW w:w="821" w:type="dxa"/>
            <w:noWrap/>
            <w:hideMark/>
          </w:tcPr>
          <w:p w14:paraId="3FB2C122"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5</w:t>
            </w:r>
          </w:p>
        </w:tc>
        <w:tc>
          <w:tcPr>
            <w:tcW w:w="820" w:type="dxa"/>
            <w:noWrap/>
            <w:hideMark/>
          </w:tcPr>
          <w:p w14:paraId="47A81329" w14:textId="1C436A01" w:rsidR="0080340E" w:rsidRPr="0080340E" w:rsidRDefault="008B66D8"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w:t>
            </w:r>
          </w:p>
        </w:tc>
        <w:tc>
          <w:tcPr>
            <w:tcW w:w="1326" w:type="dxa"/>
            <w:noWrap/>
            <w:hideMark/>
          </w:tcPr>
          <w:p w14:paraId="15F3F59F"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4</w:t>
            </w:r>
          </w:p>
        </w:tc>
        <w:tc>
          <w:tcPr>
            <w:tcW w:w="314" w:type="dxa"/>
            <w:noWrap/>
            <w:hideMark/>
          </w:tcPr>
          <w:p w14:paraId="4B22938D"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80340E" w:rsidRPr="0080340E" w14:paraId="13A092DD" w14:textId="77777777" w:rsidTr="0080340E">
        <w:trPr>
          <w:trHeight w:val="3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4920342" w14:textId="70B4C727" w:rsidR="0080340E" w:rsidRPr="0080340E" w:rsidRDefault="0080340E" w:rsidP="00337146">
            <w:pPr>
              <w:jc w:val="both"/>
              <w:rPr>
                <w:rFonts w:ascii="Calibri" w:hAnsi="Calibri" w:cs="Calibri"/>
                <w:color w:val="000000"/>
              </w:rPr>
            </w:pPr>
            <w:proofErr w:type="spellStart"/>
            <w:r w:rsidRPr="0080340E">
              <w:rPr>
                <w:rFonts w:ascii="Calibri" w:hAnsi="Calibri" w:cs="Calibri"/>
                <w:color w:val="000000"/>
              </w:rPr>
              <w:t>Mcstas</w:t>
            </w:r>
            <w:proofErr w:type="spellEnd"/>
            <w:r>
              <w:rPr>
                <w:rFonts w:ascii="Calibri" w:hAnsi="Calibri" w:cs="Calibri"/>
                <w:color w:val="000000"/>
              </w:rPr>
              <w:t xml:space="preserve"> Peter W</w:t>
            </w:r>
          </w:p>
        </w:tc>
        <w:tc>
          <w:tcPr>
            <w:tcW w:w="611" w:type="dxa"/>
            <w:noWrap/>
            <w:hideMark/>
          </w:tcPr>
          <w:p w14:paraId="6093DB68"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858" w:type="dxa"/>
            <w:noWrap/>
            <w:hideMark/>
          </w:tcPr>
          <w:p w14:paraId="23551C38"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340E">
              <w:rPr>
                <w:rFonts w:ascii="Calibri" w:hAnsi="Calibri" w:cs="Calibri"/>
                <w:color w:val="000000"/>
              </w:rPr>
              <w:t>0.3</w:t>
            </w:r>
          </w:p>
        </w:tc>
        <w:tc>
          <w:tcPr>
            <w:tcW w:w="858" w:type="dxa"/>
            <w:noWrap/>
            <w:hideMark/>
          </w:tcPr>
          <w:p w14:paraId="1328585A"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821" w:type="dxa"/>
            <w:noWrap/>
            <w:hideMark/>
          </w:tcPr>
          <w:p w14:paraId="0DD23D87"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20" w:type="dxa"/>
            <w:noWrap/>
            <w:hideMark/>
          </w:tcPr>
          <w:p w14:paraId="558F2CCC"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326" w:type="dxa"/>
            <w:noWrap/>
            <w:hideMark/>
          </w:tcPr>
          <w:p w14:paraId="70B67642"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4" w:type="dxa"/>
            <w:noWrap/>
            <w:hideMark/>
          </w:tcPr>
          <w:p w14:paraId="22E3AE40" w14:textId="77777777" w:rsidR="0080340E" w:rsidRPr="0080340E" w:rsidRDefault="0080340E" w:rsidP="00337146">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72EA6C90" w14:textId="20D9892F" w:rsidR="00927ABE" w:rsidRDefault="00927ABE" w:rsidP="00337146">
      <w:pPr>
        <w:jc w:val="both"/>
        <w:rPr>
          <w:lang w:val="en-US"/>
        </w:rPr>
      </w:pPr>
    </w:p>
    <w:p w14:paraId="54709947" w14:textId="500D0171" w:rsidR="0080340E" w:rsidRDefault="008B66D8" w:rsidP="00337146">
      <w:pPr>
        <w:jc w:val="both"/>
        <w:rPr>
          <w:lang w:val="en-US"/>
        </w:rPr>
      </w:pPr>
      <w:r>
        <w:rPr>
          <w:lang w:val="en-US"/>
        </w:rPr>
        <w:t>Table 3 – FTE per area across DMSC resulting in a total of 41 staff. Externally funded (either grant</w:t>
      </w:r>
      <w:r w:rsidR="003403E4">
        <w:rPr>
          <w:lang w:val="en-US"/>
        </w:rPr>
        <w:t xml:space="preserve"> funded</w:t>
      </w:r>
      <w:r>
        <w:rPr>
          <w:lang w:val="en-US"/>
        </w:rPr>
        <w:t xml:space="preserve"> or </w:t>
      </w:r>
      <w:r w:rsidR="003403E4">
        <w:rPr>
          <w:lang w:val="en-US"/>
        </w:rPr>
        <w:t xml:space="preserve">coming from other parts of ESS due to the </w:t>
      </w:r>
      <w:r w:rsidR="0060517C">
        <w:rPr>
          <w:lang w:val="en-US"/>
        </w:rPr>
        <w:t>reorg</w:t>
      </w:r>
      <w:r w:rsidR="003403E4">
        <w:rPr>
          <w:lang w:val="en-US"/>
        </w:rPr>
        <w:t xml:space="preserve"> or effort from ICS</w:t>
      </w:r>
      <w:r>
        <w:rPr>
          <w:lang w:val="en-US"/>
        </w:rPr>
        <w:t xml:space="preserve">) are not included. </w:t>
      </w:r>
    </w:p>
    <w:p w14:paraId="0641E3E1" w14:textId="413246B2" w:rsidR="0080340E" w:rsidRDefault="0080340E" w:rsidP="00337146">
      <w:pPr>
        <w:jc w:val="both"/>
        <w:rPr>
          <w:lang w:val="en-US"/>
        </w:rPr>
      </w:pPr>
    </w:p>
    <w:p w14:paraId="40CEFB79" w14:textId="50E37F0C" w:rsidR="008B66D8" w:rsidRDefault="008B66D8" w:rsidP="00337146">
      <w:pPr>
        <w:jc w:val="both"/>
        <w:rPr>
          <w:lang w:val="en-US"/>
        </w:rPr>
      </w:pPr>
      <w:r>
        <w:rPr>
          <w:lang w:val="en-US"/>
        </w:rPr>
        <w:t>Table 3 shows the staff split across groups which covers the instruments 1-8 into operations 9-12 to hot commissioning and 12-15 to the cold commissioning toll gate (the tollgate that indicates readiness for hot commissioning.)</w:t>
      </w:r>
      <w:r w:rsidR="00AD2098">
        <w:rPr>
          <w:lang w:val="en-US"/>
        </w:rPr>
        <w:t xml:space="preserve"> </w:t>
      </w:r>
      <w:r w:rsidR="00AD2098" w:rsidRPr="00337146">
        <w:rPr>
          <w:b/>
          <w:bCs/>
          <w:lang w:val="en-US"/>
        </w:rPr>
        <w:t>Whilst this situation is not ideal</w:t>
      </w:r>
      <w:r w:rsidR="005D0C76" w:rsidRPr="00337146">
        <w:rPr>
          <w:b/>
          <w:bCs/>
          <w:lang w:val="en-US"/>
        </w:rPr>
        <w:t xml:space="preserve">, we ask </w:t>
      </w:r>
      <w:r w:rsidR="00AD2098" w:rsidRPr="00337146">
        <w:rPr>
          <w:b/>
          <w:bCs/>
          <w:lang w:val="en-US"/>
        </w:rPr>
        <w:t xml:space="preserve">the STAP </w:t>
      </w:r>
      <w:r w:rsidR="005D0C76" w:rsidRPr="00337146">
        <w:rPr>
          <w:b/>
          <w:bCs/>
          <w:lang w:val="en-US"/>
        </w:rPr>
        <w:t xml:space="preserve">to </w:t>
      </w:r>
      <w:r w:rsidR="00AD2098" w:rsidRPr="00337146">
        <w:rPr>
          <w:b/>
          <w:bCs/>
          <w:lang w:val="en-US"/>
        </w:rPr>
        <w:t xml:space="preserve">comment on </w:t>
      </w:r>
      <w:r w:rsidR="004920A2" w:rsidRPr="00337146">
        <w:rPr>
          <w:b/>
          <w:bCs/>
          <w:lang w:val="en-US"/>
        </w:rPr>
        <w:t>staffing at DMSC in the initial operations period.</w:t>
      </w:r>
    </w:p>
    <w:p w14:paraId="03A93AFF" w14:textId="77777777" w:rsidR="008B66D8" w:rsidRDefault="008B66D8" w:rsidP="00337146">
      <w:pPr>
        <w:jc w:val="both"/>
        <w:rPr>
          <w:lang w:val="en-US"/>
        </w:rPr>
      </w:pPr>
    </w:p>
    <w:p w14:paraId="79E298B8" w14:textId="06F90334" w:rsidR="00503519" w:rsidRDefault="00503519" w:rsidP="00337146">
      <w:pPr>
        <w:jc w:val="both"/>
        <w:rPr>
          <w:lang w:val="en-US"/>
        </w:rPr>
      </w:pPr>
      <w:r>
        <w:rPr>
          <w:lang w:val="en-US"/>
        </w:rPr>
        <w:t>During the re-planning it was clear that a re</w:t>
      </w:r>
      <w:r w:rsidR="00927ABE">
        <w:rPr>
          <w:lang w:val="en-US"/>
        </w:rPr>
        <w:t>-</w:t>
      </w:r>
      <w:r>
        <w:rPr>
          <w:lang w:val="en-US"/>
        </w:rPr>
        <w:t>baselined schedule for instruments will be essential to enable successful planning of the support aspects of ESS.</w:t>
      </w:r>
    </w:p>
    <w:p w14:paraId="5BF6E825" w14:textId="2A34AA23" w:rsidR="00503519" w:rsidRDefault="00503519" w:rsidP="00337146">
      <w:pPr>
        <w:jc w:val="both"/>
        <w:rPr>
          <w:lang w:val="en-US"/>
        </w:rPr>
      </w:pPr>
    </w:p>
    <w:p w14:paraId="416FBA43" w14:textId="124A0A46" w:rsidR="00503519" w:rsidRDefault="00503519" w:rsidP="00337146">
      <w:pPr>
        <w:jc w:val="both"/>
        <w:rPr>
          <w:lang w:val="en-US"/>
        </w:rPr>
      </w:pPr>
      <w:r>
        <w:rPr>
          <w:lang w:val="en-US"/>
        </w:rPr>
        <w:t>The re-planning exercise has placed additional governance of the ESS hiring process. The initial operations budget for 2020 is set and for DMSC there is an agreed staff profile for hiring that is being delayed</w:t>
      </w:r>
      <w:r w:rsidR="0088305A">
        <w:rPr>
          <w:lang w:val="en-US"/>
        </w:rPr>
        <w:t xml:space="preserve">. This has delayed (again) hiring staff for SWAP, which is impacting activities for development of the User office and data catalogue. </w:t>
      </w:r>
    </w:p>
    <w:p w14:paraId="774B8357" w14:textId="3D78DBE6" w:rsidR="003238FE" w:rsidRDefault="003238FE" w:rsidP="00337146">
      <w:pPr>
        <w:jc w:val="both"/>
        <w:rPr>
          <w:lang w:val="en-US"/>
        </w:rPr>
      </w:pPr>
    </w:p>
    <w:p w14:paraId="6098D06F" w14:textId="093580D7" w:rsidR="0088305A" w:rsidRDefault="0088305A" w:rsidP="00337146">
      <w:pPr>
        <w:jc w:val="both"/>
        <w:rPr>
          <w:lang w:val="en-US"/>
        </w:rPr>
      </w:pPr>
      <w:r>
        <w:rPr>
          <w:lang w:val="en-US"/>
        </w:rPr>
        <w:t xml:space="preserve">Overall the situation is less than ideal, however DMSC continues to be supported at all levels at ESS. DMSC is no more or less impacted than any other technical area at ESS. </w:t>
      </w:r>
    </w:p>
    <w:p w14:paraId="53799BEB" w14:textId="428DCA8C" w:rsidR="0088305A" w:rsidRDefault="0088305A" w:rsidP="00337146">
      <w:pPr>
        <w:jc w:val="both"/>
        <w:rPr>
          <w:lang w:val="en-US"/>
        </w:rPr>
      </w:pPr>
      <w:r>
        <w:rPr>
          <w:lang w:val="en-US"/>
        </w:rPr>
        <w:t xml:space="preserve">It is a concern that the user office development is seen as an easy target, this is possibly understandable given the </w:t>
      </w:r>
      <w:r w:rsidR="0060517C">
        <w:rPr>
          <w:lang w:val="en-US"/>
        </w:rPr>
        <w:t>high-level</w:t>
      </w:r>
      <w:r>
        <w:rPr>
          <w:lang w:val="en-US"/>
        </w:rPr>
        <w:t xml:space="preserve"> situation. </w:t>
      </w:r>
    </w:p>
    <w:p w14:paraId="65EF280E" w14:textId="36DC6203" w:rsidR="0088305A" w:rsidRDefault="0088305A" w:rsidP="00337146">
      <w:pPr>
        <w:jc w:val="both"/>
        <w:rPr>
          <w:lang w:val="en-US"/>
        </w:rPr>
      </w:pPr>
      <w:r>
        <w:rPr>
          <w:lang w:val="en-US"/>
        </w:rPr>
        <w:t xml:space="preserve">The outcome of the initial operations </w:t>
      </w:r>
      <w:r w:rsidR="0060517C">
        <w:rPr>
          <w:lang w:val="en-US"/>
        </w:rPr>
        <w:t>re-plan</w:t>
      </w:r>
      <w:r>
        <w:rPr>
          <w:lang w:val="en-US"/>
        </w:rPr>
        <w:t xml:space="preserve"> is not yet finalized and continues to be discussed. </w:t>
      </w:r>
    </w:p>
    <w:p w14:paraId="1931C3C3" w14:textId="652BB6D1" w:rsidR="0088305A" w:rsidRDefault="0088305A" w:rsidP="00337146">
      <w:pPr>
        <w:jc w:val="both"/>
        <w:rPr>
          <w:lang w:val="en-US"/>
        </w:rPr>
      </w:pPr>
    </w:p>
    <w:p w14:paraId="591169E8" w14:textId="4B8E9EF5" w:rsidR="001C4A30" w:rsidRDefault="001C4A30" w:rsidP="00337146">
      <w:pPr>
        <w:pStyle w:val="Heading2"/>
        <w:jc w:val="both"/>
        <w:rPr>
          <w:lang w:val="en-US"/>
        </w:rPr>
      </w:pPr>
      <w:r>
        <w:rPr>
          <w:lang w:val="en-US"/>
        </w:rPr>
        <w:t>In-Kind during initial operations.</w:t>
      </w:r>
    </w:p>
    <w:p w14:paraId="39750216" w14:textId="54A038DF" w:rsidR="001C4A30" w:rsidRPr="00337146" w:rsidRDefault="001C4A30" w:rsidP="00337146">
      <w:pPr>
        <w:jc w:val="both"/>
        <w:rPr>
          <w:b/>
          <w:bCs/>
          <w:lang w:val="en-US"/>
        </w:rPr>
      </w:pPr>
      <w:r>
        <w:rPr>
          <w:lang w:val="en-US"/>
        </w:rPr>
        <w:t xml:space="preserve">In-kind during operations has been briefly discussed internally (as a result from an enquiry from the host states) </w:t>
      </w:r>
      <w:r w:rsidRPr="00337146">
        <w:rPr>
          <w:b/>
          <w:bCs/>
          <w:lang w:val="en-US"/>
        </w:rPr>
        <w:t>The IDS was considered as a</w:t>
      </w:r>
      <w:r w:rsidR="005D0C76">
        <w:rPr>
          <w:b/>
          <w:bCs/>
          <w:lang w:val="en-US"/>
        </w:rPr>
        <w:t>n</w:t>
      </w:r>
      <w:r w:rsidRPr="00337146">
        <w:rPr>
          <w:b/>
          <w:bCs/>
          <w:lang w:val="en-US"/>
        </w:rPr>
        <w:t xml:space="preserve"> in-kind position, </w:t>
      </w:r>
      <w:r w:rsidR="005D0C76">
        <w:rPr>
          <w:b/>
          <w:bCs/>
          <w:lang w:val="en-US"/>
        </w:rPr>
        <w:t>we ask</w:t>
      </w:r>
      <w:r w:rsidR="005D0C76" w:rsidRPr="00337146">
        <w:rPr>
          <w:b/>
          <w:bCs/>
          <w:lang w:val="en-US"/>
        </w:rPr>
        <w:t xml:space="preserve"> </w:t>
      </w:r>
      <w:r w:rsidRPr="00337146">
        <w:rPr>
          <w:b/>
          <w:bCs/>
          <w:lang w:val="en-US"/>
        </w:rPr>
        <w:t xml:space="preserve">the </w:t>
      </w:r>
      <w:r w:rsidR="008B1E09" w:rsidRPr="00337146">
        <w:rPr>
          <w:b/>
          <w:bCs/>
          <w:lang w:val="en-US"/>
        </w:rPr>
        <w:t>STAP</w:t>
      </w:r>
      <w:r w:rsidR="005D0C76">
        <w:rPr>
          <w:b/>
          <w:bCs/>
          <w:lang w:val="en-US"/>
        </w:rPr>
        <w:t xml:space="preserve"> to</w:t>
      </w:r>
      <w:r w:rsidRPr="00337146">
        <w:rPr>
          <w:b/>
          <w:bCs/>
          <w:lang w:val="en-US"/>
        </w:rPr>
        <w:t xml:space="preserve"> comment on where we could leverage in</w:t>
      </w:r>
      <w:r w:rsidR="008B1E09" w:rsidRPr="00337146">
        <w:rPr>
          <w:b/>
          <w:bCs/>
          <w:lang w:val="en-US"/>
        </w:rPr>
        <w:t>-</w:t>
      </w:r>
      <w:r w:rsidRPr="00337146">
        <w:rPr>
          <w:b/>
          <w:bCs/>
          <w:lang w:val="en-US"/>
        </w:rPr>
        <w:t xml:space="preserve">kind in initial operations. </w:t>
      </w:r>
    </w:p>
    <w:p w14:paraId="31189EDC" w14:textId="77777777" w:rsidR="001C4A30" w:rsidRDefault="001C4A30" w:rsidP="00337146">
      <w:pPr>
        <w:jc w:val="both"/>
        <w:rPr>
          <w:lang w:val="en-US"/>
        </w:rPr>
      </w:pPr>
    </w:p>
    <w:p w14:paraId="210916C6" w14:textId="5B179174" w:rsidR="0088305A" w:rsidRDefault="0088305A" w:rsidP="00337146">
      <w:pPr>
        <w:pStyle w:val="Heading2"/>
        <w:jc w:val="both"/>
        <w:rPr>
          <w:lang w:val="en-US"/>
        </w:rPr>
      </w:pPr>
      <w:r>
        <w:rPr>
          <w:lang w:val="en-US"/>
        </w:rPr>
        <w:t>Overall Progress.</w:t>
      </w:r>
    </w:p>
    <w:p w14:paraId="3233F040" w14:textId="0D948A50" w:rsidR="0088305A" w:rsidRDefault="0088305A" w:rsidP="00337146">
      <w:pPr>
        <w:jc w:val="both"/>
        <w:rPr>
          <w:lang w:val="en-US"/>
        </w:rPr>
      </w:pPr>
    </w:p>
    <w:p w14:paraId="168AE858" w14:textId="2B021719" w:rsidR="0088305A" w:rsidRDefault="0088305A" w:rsidP="00337146">
      <w:pPr>
        <w:jc w:val="both"/>
        <w:rPr>
          <w:lang w:val="en-US"/>
        </w:rPr>
      </w:pPr>
      <w:r>
        <w:rPr>
          <w:lang w:val="en-US"/>
        </w:rPr>
        <w:t xml:space="preserve">Detailed reports will be written / presented for the individual group activities at DMSC. </w:t>
      </w:r>
    </w:p>
    <w:p w14:paraId="233192C5" w14:textId="53DC9435" w:rsidR="0088305A" w:rsidRDefault="0088305A" w:rsidP="00337146">
      <w:pPr>
        <w:jc w:val="both"/>
        <w:rPr>
          <w:lang w:val="en-US"/>
        </w:rPr>
      </w:pPr>
      <w:r>
        <w:rPr>
          <w:lang w:val="en-US"/>
        </w:rPr>
        <w:t xml:space="preserve">Since the last STAP significant progress has been made. </w:t>
      </w:r>
    </w:p>
    <w:p w14:paraId="502EA0C6" w14:textId="6221BC24" w:rsidR="0088305A" w:rsidRDefault="0088305A" w:rsidP="00337146">
      <w:pPr>
        <w:jc w:val="both"/>
        <w:rPr>
          <w:lang w:val="en-US"/>
        </w:rPr>
      </w:pPr>
    </w:p>
    <w:p w14:paraId="433BA60B" w14:textId="5CC8886F" w:rsidR="00011D30" w:rsidRDefault="00011D30" w:rsidP="00337146">
      <w:pPr>
        <w:pStyle w:val="ListParagraph"/>
        <w:numPr>
          <w:ilvl w:val="0"/>
          <w:numId w:val="3"/>
        </w:numPr>
        <w:jc w:val="both"/>
        <w:rPr>
          <w:lang w:val="en-US"/>
        </w:rPr>
      </w:pPr>
      <w:r>
        <w:rPr>
          <w:lang w:val="en-US"/>
        </w:rPr>
        <w:t xml:space="preserve">Hardware move to </w:t>
      </w:r>
      <w:proofErr w:type="spellStart"/>
      <w:r>
        <w:rPr>
          <w:lang w:val="en-US"/>
        </w:rPr>
        <w:t>Cph</w:t>
      </w:r>
      <w:proofErr w:type="spellEnd"/>
      <w:r>
        <w:rPr>
          <w:lang w:val="en-US"/>
        </w:rPr>
        <w:t xml:space="preserve"> server room completed</w:t>
      </w:r>
    </w:p>
    <w:p w14:paraId="1426F061" w14:textId="21D4C830" w:rsidR="00011D30" w:rsidRDefault="00011D30" w:rsidP="00337146">
      <w:pPr>
        <w:pStyle w:val="ListParagraph"/>
        <w:numPr>
          <w:ilvl w:val="0"/>
          <w:numId w:val="3"/>
        </w:numPr>
        <w:jc w:val="both"/>
        <w:rPr>
          <w:lang w:val="en-US"/>
        </w:rPr>
      </w:pPr>
      <w:r>
        <w:rPr>
          <w:lang w:val="en-US"/>
        </w:rPr>
        <w:t xml:space="preserve">Development of a greater level of detail for capital investment for instruments (The capital investment budget remains ˜6M euro for the period. </w:t>
      </w:r>
    </w:p>
    <w:p w14:paraId="7B109168" w14:textId="6304625F" w:rsidR="00844AAF" w:rsidRDefault="00844AAF" w:rsidP="00337146">
      <w:pPr>
        <w:pStyle w:val="ListParagraph"/>
        <w:numPr>
          <w:ilvl w:val="0"/>
          <w:numId w:val="3"/>
        </w:numPr>
        <w:jc w:val="both"/>
        <w:rPr>
          <w:lang w:val="en-US"/>
        </w:rPr>
      </w:pPr>
      <w:r>
        <w:rPr>
          <w:lang w:val="en-US"/>
        </w:rPr>
        <w:t xml:space="preserve">Final experiment at V20 partially successful – was impacted by a shutter failure and closure of the source. </w:t>
      </w:r>
    </w:p>
    <w:p w14:paraId="3A3EBEAA" w14:textId="0498E39B" w:rsidR="00844AAF" w:rsidRDefault="00844AAF" w:rsidP="00337146">
      <w:pPr>
        <w:pStyle w:val="ListParagraph"/>
        <w:numPr>
          <w:ilvl w:val="0"/>
          <w:numId w:val="3"/>
        </w:numPr>
        <w:jc w:val="both"/>
        <w:rPr>
          <w:lang w:val="en-US"/>
        </w:rPr>
      </w:pPr>
      <w:r>
        <w:rPr>
          <w:lang w:val="en-US"/>
        </w:rPr>
        <w:t>Development and release of a lot of software for all science and DM areas (see separate reports for details)</w:t>
      </w:r>
    </w:p>
    <w:p w14:paraId="17000B75" w14:textId="4541B984" w:rsidR="00844AAF" w:rsidRDefault="00844AAF" w:rsidP="00337146">
      <w:pPr>
        <w:pStyle w:val="ListParagraph"/>
        <w:numPr>
          <w:ilvl w:val="0"/>
          <w:numId w:val="3"/>
        </w:numPr>
        <w:jc w:val="both"/>
        <w:rPr>
          <w:lang w:val="en-US"/>
        </w:rPr>
      </w:pPr>
      <w:r>
        <w:rPr>
          <w:lang w:val="en-US"/>
        </w:rPr>
        <w:t xml:space="preserve">User office proposal system development and support for the second DEMAX proposal round. </w:t>
      </w:r>
    </w:p>
    <w:p w14:paraId="0576E94E" w14:textId="78606F59" w:rsidR="00844AAF" w:rsidRDefault="00844AAF" w:rsidP="00337146">
      <w:pPr>
        <w:pStyle w:val="ListParagraph"/>
        <w:numPr>
          <w:ilvl w:val="0"/>
          <w:numId w:val="3"/>
        </w:numPr>
        <w:jc w:val="both"/>
        <w:rPr>
          <w:lang w:val="en-US"/>
        </w:rPr>
      </w:pPr>
      <w:r>
        <w:rPr>
          <w:lang w:val="en-US"/>
        </w:rPr>
        <w:t>Development of the YMIR test infrastructure in the Utgaard lab.</w:t>
      </w:r>
    </w:p>
    <w:p w14:paraId="269C9275" w14:textId="26FA1FA0" w:rsidR="00844AAF" w:rsidRDefault="00844AAF" w:rsidP="00337146">
      <w:pPr>
        <w:pStyle w:val="ListParagraph"/>
        <w:numPr>
          <w:ilvl w:val="0"/>
          <w:numId w:val="3"/>
        </w:numPr>
        <w:jc w:val="both"/>
        <w:rPr>
          <w:lang w:val="en-US"/>
        </w:rPr>
      </w:pPr>
      <w:r>
        <w:rPr>
          <w:lang w:val="en-US"/>
        </w:rPr>
        <w:t xml:space="preserve">Start of user python training during IKON meeting (˜25 participants) </w:t>
      </w:r>
    </w:p>
    <w:p w14:paraId="649BFEAF" w14:textId="565F615B" w:rsidR="00844AAF" w:rsidRDefault="00844AAF" w:rsidP="00337146">
      <w:pPr>
        <w:pStyle w:val="ListParagraph"/>
        <w:numPr>
          <w:ilvl w:val="0"/>
          <w:numId w:val="3"/>
        </w:numPr>
        <w:jc w:val="both"/>
        <w:rPr>
          <w:lang w:val="en-US"/>
        </w:rPr>
      </w:pPr>
      <w:r>
        <w:rPr>
          <w:lang w:val="en-US"/>
        </w:rPr>
        <w:t>ECDC governance structure updated to new organization structure.</w:t>
      </w:r>
    </w:p>
    <w:p w14:paraId="2426B973" w14:textId="5CD2BD2D" w:rsidR="00EE11DC" w:rsidRDefault="00EE11DC" w:rsidP="00337146">
      <w:pPr>
        <w:pStyle w:val="ListParagraph"/>
        <w:numPr>
          <w:ilvl w:val="0"/>
          <w:numId w:val="3"/>
        </w:numPr>
        <w:jc w:val="both"/>
        <w:rPr>
          <w:lang w:val="en-US"/>
        </w:rPr>
      </w:pPr>
      <w:r>
        <w:rPr>
          <w:lang w:val="en-US"/>
        </w:rPr>
        <w:t>Increased activities to compile an integrated schedule between DMSC and instrument teams/ NSS planners.</w:t>
      </w:r>
    </w:p>
    <w:p w14:paraId="00F34223" w14:textId="6BF82446" w:rsidR="00844AAF" w:rsidRDefault="00844AAF" w:rsidP="00337146">
      <w:pPr>
        <w:jc w:val="both"/>
        <w:rPr>
          <w:lang w:val="en-US"/>
        </w:rPr>
      </w:pPr>
    </w:p>
    <w:p w14:paraId="2994902C" w14:textId="5C88A53F" w:rsidR="00844AAF" w:rsidRDefault="00844AAF" w:rsidP="00337146">
      <w:pPr>
        <w:jc w:val="both"/>
        <w:rPr>
          <w:lang w:val="en-US"/>
        </w:rPr>
      </w:pPr>
      <w:r>
        <w:rPr>
          <w:lang w:val="en-US"/>
        </w:rPr>
        <w:t xml:space="preserve">Involvement in a number of ‘AI’ meetings and workshops. </w:t>
      </w:r>
      <w:r w:rsidR="0060517C">
        <w:rPr>
          <w:lang w:val="en-US"/>
        </w:rPr>
        <w:t>Proposal to the Novo Nordisk data science call has been submitted in collaboration with KU.</w:t>
      </w:r>
    </w:p>
    <w:p w14:paraId="51E98039" w14:textId="1BB05425" w:rsidR="00844AAF" w:rsidRDefault="00844AAF" w:rsidP="00337146">
      <w:pPr>
        <w:jc w:val="both"/>
        <w:rPr>
          <w:lang w:val="en-US"/>
        </w:rPr>
      </w:pPr>
      <w:r>
        <w:rPr>
          <w:lang w:val="en-US"/>
        </w:rPr>
        <w:t>Discussion with Hannah Griffin and her team around collaboration in UO development.</w:t>
      </w:r>
    </w:p>
    <w:p w14:paraId="5698DF64" w14:textId="41BED1E6" w:rsidR="00EE11DC" w:rsidRDefault="00EE11DC" w:rsidP="00337146">
      <w:pPr>
        <w:jc w:val="both"/>
        <w:rPr>
          <w:lang w:val="en-US"/>
        </w:rPr>
      </w:pPr>
    </w:p>
    <w:p w14:paraId="508744D6" w14:textId="0D1A577F" w:rsidR="00EE11DC" w:rsidRDefault="00EE11DC" w:rsidP="00337146">
      <w:pPr>
        <w:pStyle w:val="Heading2"/>
        <w:jc w:val="both"/>
        <w:rPr>
          <w:lang w:val="en-US"/>
        </w:rPr>
      </w:pPr>
      <w:r>
        <w:rPr>
          <w:lang w:val="en-US"/>
        </w:rPr>
        <w:t xml:space="preserve">2020 Strategy. </w:t>
      </w:r>
    </w:p>
    <w:p w14:paraId="469B50B2" w14:textId="130C2A8D" w:rsidR="00EE11DC" w:rsidRDefault="00EE11DC" w:rsidP="00337146">
      <w:pPr>
        <w:jc w:val="both"/>
        <w:rPr>
          <w:lang w:val="en-US"/>
        </w:rPr>
      </w:pPr>
      <w:r>
        <w:rPr>
          <w:lang w:val="en-US"/>
        </w:rPr>
        <w:t>Our plan for 2020 was to recruit and start to plan and develop instrument specific systems.</w:t>
      </w:r>
    </w:p>
    <w:p w14:paraId="54C9284E" w14:textId="01383AFB" w:rsidR="00EE11DC" w:rsidRDefault="00EE11DC" w:rsidP="00337146">
      <w:pPr>
        <w:jc w:val="both"/>
        <w:rPr>
          <w:lang w:val="en-US"/>
        </w:rPr>
      </w:pPr>
      <w:r>
        <w:rPr>
          <w:lang w:val="en-US"/>
        </w:rPr>
        <w:t xml:space="preserve">At the end of 2019 there was a lack of clarity on the instrument schedule, this coupled with the reorganization and initial operations funding issues had not in Q1 progressed as far as hoped. There </w:t>
      </w:r>
      <w:r w:rsidR="005D0C76">
        <w:rPr>
          <w:lang w:val="en-US"/>
        </w:rPr>
        <w:t>were</w:t>
      </w:r>
      <w:r>
        <w:rPr>
          <w:lang w:val="en-US"/>
        </w:rPr>
        <w:t xml:space="preserve"> still some uncertainties in the instrument </w:t>
      </w:r>
      <w:proofErr w:type="gramStart"/>
      <w:r>
        <w:rPr>
          <w:lang w:val="en-US"/>
        </w:rPr>
        <w:t>schedule</w:t>
      </w:r>
      <w:proofErr w:type="gramEnd"/>
      <w:r>
        <w:rPr>
          <w:lang w:val="en-US"/>
        </w:rPr>
        <w:t xml:space="preserve"> and it was clear from ECDC / ICS that there was not an increase in systems that required instigation into the control system. We had decided to use 2020 to continue to develop core frameworks, whilst at the same time developing a</w:t>
      </w:r>
      <w:r w:rsidR="005D0C76">
        <w:rPr>
          <w:lang w:val="en-US"/>
        </w:rPr>
        <w:t>n</w:t>
      </w:r>
      <w:r>
        <w:rPr>
          <w:lang w:val="en-US"/>
        </w:rPr>
        <w:t xml:space="preserve"> instrument specific plan for ongoing development post 2020. </w:t>
      </w:r>
    </w:p>
    <w:p w14:paraId="3A9C3A3C" w14:textId="653B6189" w:rsidR="00EE11DC" w:rsidRDefault="00EE11DC" w:rsidP="00337146">
      <w:pPr>
        <w:jc w:val="both"/>
        <w:rPr>
          <w:lang w:val="en-US"/>
        </w:rPr>
      </w:pPr>
      <w:r>
        <w:rPr>
          <w:lang w:val="en-US"/>
        </w:rPr>
        <w:t xml:space="preserve">The initial operations </w:t>
      </w:r>
      <w:r w:rsidR="0060517C">
        <w:rPr>
          <w:lang w:val="en-US"/>
        </w:rPr>
        <w:t>re-plan</w:t>
      </w:r>
      <w:r>
        <w:rPr>
          <w:lang w:val="en-US"/>
        </w:rPr>
        <w:t xml:space="preserve"> has impacted the recruitment, although not critically. ECDC and DRAM are currently recruiting. </w:t>
      </w:r>
    </w:p>
    <w:p w14:paraId="1EDA5236" w14:textId="03376A72" w:rsidR="00EE11DC" w:rsidRDefault="00EE11DC" w:rsidP="00337146">
      <w:pPr>
        <w:jc w:val="both"/>
        <w:rPr>
          <w:lang w:val="en-US"/>
        </w:rPr>
      </w:pPr>
      <w:r>
        <w:rPr>
          <w:lang w:val="en-US"/>
        </w:rPr>
        <w:t>During the last IKON</w:t>
      </w:r>
      <w:r w:rsidR="00573F71">
        <w:rPr>
          <w:lang w:val="en-US"/>
        </w:rPr>
        <w:t xml:space="preserve"> </w:t>
      </w:r>
      <w:r>
        <w:rPr>
          <w:lang w:val="en-US"/>
        </w:rPr>
        <w:t xml:space="preserve">we started to </w:t>
      </w:r>
      <w:r w:rsidR="00573F71">
        <w:rPr>
          <w:lang w:val="en-US"/>
        </w:rPr>
        <w:t>socialize</w:t>
      </w:r>
      <w:r>
        <w:rPr>
          <w:lang w:val="en-US"/>
        </w:rPr>
        <w:t xml:space="preserve"> the idea that for</w:t>
      </w:r>
      <w:r w:rsidR="00573F71">
        <w:rPr>
          <w:lang w:val="en-US"/>
        </w:rPr>
        <w:t xml:space="preserve"> successful</w:t>
      </w:r>
      <w:r>
        <w:rPr>
          <w:lang w:val="en-US"/>
        </w:rPr>
        <w:t xml:space="preserve"> integration </w:t>
      </w:r>
      <w:r w:rsidR="00573F71">
        <w:rPr>
          <w:lang w:val="en-US"/>
        </w:rPr>
        <w:t>into the control system real physical devices needed to be onsite.</w:t>
      </w:r>
    </w:p>
    <w:p w14:paraId="38B90750" w14:textId="77777777" w:rsidR="00573F71" w:rsidRDefault="00573F71" w:rsidP="00337146">
      <w:pPr>
        <w:jc w:val="both"/>
        <w:rPr>
          <w:lang w:val="en-US"/>
        </w:rPr>
      </w:pPr>
      <w:r>
        <w:rPr>
          <w:lang w:val="en-US"/>
        </w:rPr>
        <w:t xml:space="preserve">We also communicated to the instrument teams that we would not be developing detailed data reduction workflows for each instrument before hot commissioning, rather we would test a reduction example from other facilities with ESS simulated data on our systems. Data reduction development would then be prioritized during hot commissioning coordinated by the instrument data scientist. This would generate increased capacity to develop core data processing against a currently uncertain schedule. </w:t>
      </w:r>
    </w:p>
    <w:p w14:paraId="7C31B1B4" w14:textId="77777777" w:rsidR="00573F71" w:rsidRDefault="00573F71" w:rsidP="00337146">
      <w:pPr>
        <w:jc w:val="both"/>
        <w:rPr>
          <w:lang w:val="en-US"/>
        </w:rPr>
      </w:pPr>
    </w:p>
    <w:p w14:paraId="3D00C7F5" w14:textId="5ED3B10E" w:rsidR="00573F71" w:rsidRDefault="00573F71" w:rsidP="00337146">
      <w:pPr>
        <w:pStyle w:val="Heading2"/>
        <w:jc w:val="both"/>
        <w:rPr>
          <w:lang w:val="en-US"/>
        </w:rPr>
      </w:pPr>
      <w:r>
        <w:rPr>
          <w:lang w:val="en-US"/>
        </w:rPr>
        <w:t>Instrument Data scientist</w:t>
      </w:r>
      <w:r w:rsidR="001C4A30">
        <w:rPr>
          <w:lang w:val="en-US"/>
        </w:rPr>
        <w:t>s</w:t>
      </w:r>
      <w:r>
        <w:rPr>
          <w:lang w:val="en-US"/>
        </w:rPr>
        <w:t xml:space="preserve">. </w:t>
      </w:r>
    </w:p>
    <w:p w14:paraId="2289DB57" w14:textId="77777777" w:rsidR="00573F71" w:rsidRDefault="00573F71" w:rsidP="00337146">
      <w:pPr>
        <w:jc w:val="both"/>
        <w:rPr>
          <w:lang w:val="en-US"/>
        </w:rPr>
      </w:pPr>
    </w:p>
    <w:p w14:paraId="6EB5458B" w14:textId="7D2AF071" w:rsidR="00573F71" w:rsidRDefault="00573F71" w:rsidP="00337146">
      <w:pPr>
        <w:jc w:val="both"/>
        <w:rPr>
          <w:lang w:val="en-US"/>
        </w:rPr>
      </w:pPr>
      <w:r>
        <w:rPr>
          <w:lang w:val="en-US"/>
        </w:rPr>
        <w:t>We are currently recruiting a</w:t>
      </w:r>
      <w:r w:rsidR="005D0C76">
        <w:rPr>
          <w:lang w:val="en-US"/>
        </w:rPr>
        <w:t>n</w:t>
      </w:r>
      <w:r>
        <w:rPr>
          <w:lang w:val="en-US"/>
        </w:rPr>
        <w:t xml:space="preserve"> IDS for imaging, and have identified existing staff who are working as IDS for diffraction (Celine) and SANS (Wo</w:t>
      </w:r>
      <w:r w:rsidR="00723ABF">
        <w:rPr>
          <w:lang w:val="en-US"/>
        </w:rPr>
        <w:t>j</w:t>
      </w:r>
      <w:r>
        <w:rPr>
          <w:lang w:val="en-US"/>
        </w:rPr>
        <w:t>tek)</w:t>
      </w:r>
      <w:r w:rsidR="00797349">
        <w:rPr>
          <w:lang w:val="en-US"/>
        </w:rPr>
        <w:t xml:space="preserve"> covering (we hope) the first three instruments)</w:t>
      </w:r>
    </w:p>
    <w:p w14:paraId="2592E7FF" w14:textId="0FDADD95" w:rsidR="00573F71" w:rsidRDefault="00573F71" w:rsidP="00337146">
      <w:pPr>
        <w:jc w:val="both"/>
        <w:rPr>
          <w:lang w:val="en-US"/>
        </w:rPr>
      </w:pPr>
    </w:p>
    <w:p w14:paraId="5A735C98" w14:textId="260D6ACD" w:rsidR="00573F71" w:rsidRDefault="00573F71" w:rsidP="00337146">
      <w:pPr>
        <w:jc w:val="both"/>
        <w:rPr>
          <w:lang w:val="en-US"/>
        </w:rPr>
      </w:pPr>
      <w:r>
        <w:rPr>
          <w:lang w:val="en-US"/>
        </w:rPr>
        <w:t xml:space="preserve">The role of the IDS is </w:t>
      </w:r>
      <w:r w:rsidR="00797349">
        <w:rPr>
          <w:lang w:val="en-US"/>
        </w:rPr>
        <w:t>primarily</w:t>
      </w:r>
      <w:r>
        <w:rPr>
          <w:lang w:val="en-US"/>
        </w:rPr>
        <w:t xml:space="preserve"> to link the instrument </w:t>
      </w:r>
      <w:r w:rsidR="00797349">
        <w:rPr>
          <w:lang w:val="en-US"/>
        </w:rPr>
        <w:t xml:space="preserve">team to DMSC by providing data support for the instrument and its user community. </w:t>
      </w:r>
    </w:p>
    <w:p w14:paraId="6BC6F524" w14:textId="7A3C5401" w:rsidR="00797349" w:rsidRDefault="00797349" w:rsidP="00337146">
      <w:pPr>
        <w:jc w:val="both"/>
        <w:rPr>
          <w:lang w:val="en-US"/>
        </w:rPr>
      </w:pPr>
      <w:r>
        <w:rPr>
          <w:lang w:val="en-US"/>
        </w:rPr>
        <w:t xml:space="preserve">During the installation and commissioning phase the original idea was that the IDS would project manage delivery of software / compute for each instrument project. </w:t>
      </w:r>
    </w:p>
    <w:p w14:paraId="3F4D936B" w14:textId="5A0437E2" w:rsidR="00797349" w:rsidRDefault="001C4A30" w:rsidP="00337146">
      <w:pPr>
        <w:jc w:val="both"/>
        <w:rPr>
          <w:lang w:val="en-US"/>
        </w:rPr>
      </w:pPr>
      <w:r>
        <w:rPr>
          <w:lang w:val="en-US"/>
        </w:rPr>
        <w:t>For instruments 9-15 the IDS is the only resource available for DRAM scope (.5FTE)</w:t>
      </w:r>
    </w:p>
    <w:p w14:paraId="64C13B5D" w14:textId="5239588D" w:rsidR="00797349" w:rsidRDefault="00797349" w:rsidP="00337146">
      <w:pPr>
        <w:jc w:val="both"/>
        <w:rPr>
          <w:lang w:val="en-US"/>
        </w:rPr>
      </w:pPr>
      <w:r>
        <w:rPr>
          <w:lang w:val="en-US"/>
        </w:rPr>
        <w:t>The following tasks have been identified:</w:t>
      </w:r>
    </w:p>
    <w:p w14:paraId="6AD4C334" w14:textId="77777777" w:rsidR="00797349" w:rsidRPr="00797349" w:rsidRDefault="00797349" w:rsidP="00337146">
      <w:pPr>
        <w:numPr>
          <w:ilvl w:val="0"/>
          <w:numId w:val="5"/>
        </w:numPr>
        <w:spacing w:before="100" w:beforeAutospacing="1" w:after="100" w:afterAutospacing="1"/>
        <w:ind w:left="0"/>
        <w:jc w:val="both"/>
        <w:rPr>
          <w:lang w:val="en-US"/>
        </w:rPr>
      </w:pPr>
      <w:r w:rsidRPr="00797349">
        <w:rPr>
          <w:lang w:val="en-US"/>
        </w:rPr>
        <w:t>Project / product managing the deliverables from DMSC to the instrument teams in order to maximize the scientific impact from those instruments.</w:t>
      </w:r>
    </w:p>
    <w:p w14:paraId="7F5184A5" w14:textId="77777777" w:rsidR="00797349" w:rsidRPr="00797349" w:rsidRDefault="00797349" w:rsidP="00337146">
      <w:pPr>
        <w:numPr>
          <w:ilvl w:val="0"/>
          <w:numId w:val="5"/>
        </w:numPr>
        <w:spacing w:before="100" w:beforeAutospacing="1" w:after="100" w:afterAutospacing="1"/>
        <w:ind w:left="0"/>
        <w:jc w:val="both"/>
        <w:rPr>
          <w:lang w:val="en-US"/>
        </w:rPr>
      </w:pPr>
      <w:r w:rsidRPr="00797349">
        <w:rPr>
          <w:lang w:val="en-US"/>
        </w:rPr>
        <w:t>Working with your colleagues at DMSC and the instrument team(s) on providing the best user experience.</w:t>
      </w:r>
    </w:p>
    <w:p w14:paraId="755AAE4A" w14:textId="77777777" w:rsidR="00797349" w:rsidRPr="00797349" w:rsidRDefault="00797349" w:rsidP="00337146">
      <w:pPr>
        <w:numPr>
          <w:ilvl w:val="0"/>
          <w:numId w:val="5"/>
        </w:numPr>
        <w:spacing w:before="100" w:beforeAutospacing="1" w:after="100" w:afterAutospacing="1"/>
        <w:ind w:left="0"/>
        <w:jc w:val="both"/>
        <w:rPr>
          <w:lang w:val="en-US"/>
        </w:rPr>
      </w:pPr>
      <w:r w:rsidRPr="00797349">
        <w:rPr>
          <w:lang w:val="en-US"/>
        </w:rPr>
        <w:t>Co-developing data processing and analysis software with your colleagues at DMSC using requirements from users and instrument team(s) across all domains and techniques.</w:t>
      </w:r>
    </w:p>
    <w:p w14:paraId="32DD52EE" w14:textId="77777777" w:rsidR="00797349" w:rsidRPr="00797349" w:rsidRDefault="00797349" w:rsidP="00337146">
      <w:pPr>
        <w:numPr>
          <w:ilvl w:val="0"/>
          <w:numId w:val="5"/>
        </w:numPr>
        <w:spacing w:before="100" w:beforeAutospacing="1" w:after="100" w:afterAutospacing="1"/>
        <w:ind w:left="0"/>
        <w:jc w:val="both"/>
        <w:rPr>
          <w:lang w:val="en-US"/>
        </w:rPr>
      </w:pPr>
      <w:r w:rsidRPr="00797349">
        <w:rPr>
          <w:lang w:val="en-US"/>
        </w:rPr>
        <w:t xml:space="preserve">Providing direct support (including acting as local contact) to the experimental </w:t>
      </w:r>
      <w:proofErr w:type="spellStart"/>
      <w:r w:rsidRPr="00797349">
        <w:rPr>
          <w:lang w:val="en-US"/>
        </w:rPr>
        <w:t>programme</w:t>
      </w:r>
      <w:proofErr w:type="spellEnd"/>
      <w:r w:rsidRPr="00797349">
        <w:rPr>
          <w:lang w:val="en-US"/>
        </w:rPr>
        <w:t xml:space="preserve"> assisting users with analysis of their data once the instruments have entered the ESS user </w:t>
      </w:r>
      <w:proofErr w:type="spellStart"/>
      <w:r w:rsidRPr="00797349">
        <w:rPr>
          <w:lang w:val="en-US"/>
        </w:rPr>
        <w:t>programme</w:t>
      </w:r>
      <w:proofErr w:type="spellEnd"/>
      <w:r w:rsidRPr="00797349">
        <w:rPr>
          <w:lang w:val="en-US"/>
        </w:rPr>
        <w:t>.</w:t>
      </w:r>
    </w:p>
    <w:p w14:paraId="6FC34CA6" w14:textId="4AE9831E" w:rsidR="00797349" w:rsidRPr="00797349" w:rsidRDefault="00797349" w:rsidP="00337146">
      <w:pPr>
        <w:numPr>
          <w:ilvl w:val="0"/>
          <w:numId w:val="5"/>
        </w:numPr>
        <w:spacing w:before="100" w:beforeAutospacing="1" w:after="100" w:afterAutospacing="1"/>
        <w:ind w:left="0"/>
        <w:jc w:val="both"/>
        <w:rPr>
          <w:lang w:val="en-US"/>
        </w:rPr>
      </w:pPr>
      <w:r w:rsidRPr="00797349">
        <w:rPr>
          <w:lang w:val="en-US"/>
        </w:rPr>
        <w:t xml:space="preserve">Co-creating with instrument teams a world leading user </w:t>
      </w:r>
      <w:proofErr w:type="spellStart"/>
      <w:r w:rsidRPr="00797349">
        <w:rPr>
          <w:lang w:val="en-US"/>
        </w:rPr>
        <w:t>programme</w:t>
      </w:r>
      <w:proofErr w:type="spellEnd"/>
      <w:r w:rsidRPr="00797349">
        <w:rPr>
          <w:lang w:val="en-US"/>
        </w:rPr>
        <w:t xml:space="preserve"> for time-of-flight &lt;science technique&gt;</w:t>
      </w:r>
    </w:p>
    <w:p w14:paraId="3260747E" w14:textId="2DD7D7AC" w:rsidR="00797349" w:rsidRDefault="00797349" w:rsidP="00337146">
      <w:pPr>
        <w:numPr>
          <w:ilvl w:val="0"/>
          <w:numId w:val="5"/>
        </w:numPr>
        <w:spacing w:before="100" w:beforeAutospacing="1" w:after="100" w:afterAutospacing="1"/>
        <w:ind w:left="0"/>
        <w:jc w:val="both"/>
        <w:rPr>
          <w:lang w:val="en-US"/>
        </w:rPr>
      </w:pPr>
      <w:r w:rsidRPr="00797349">
        <w:rPr>
          <w:lang w:val="en-US"/>
        </w:rPr>
        <w:t>Advance the domains of &lt;Science technique&gt;.</w:t>
      </w:r>
    </w:p>
    <w:p w14:paraId="4C799CAD" w14:textId="5F9DEAC0" w:rsidR="00492B74" w:rsidRDefault="00492B74" w:rsidP="00337146">
      <w:pPr>
        <w:spacing w:before="100" w:beforeAutospacing="1" w:after="100" w:afterAutospacing="1"/>
        <w:jc w:val="both"/>
        <w:rPr>
          <w:lang w:val="en-US"/>
        </w:rPr>
      </w:pPr>
      <w:r>
        <w:rPr>
          <w:lang w:val="en-US"/>
        </w:rPr>
        <w:t xml:space="preserve">The following skills are identified as desirable. </w:t>
      </w:r>
    </w:p>
    <w:p w14:paraId="50B4A708"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Experience with development or maintenance of instrumentation at a neutron source or similar research infrastructure</w:t>
      </w:r>
    </w:p>
    <w:p w14:paraId="3D78C36F"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 xml:space="preserve">Experience in providing user support as part of a user </w:t>
      </w:r>
      <w:proofErr w:type="spellStart"/>
      <w:r w:rsidRPr="00492B74">
        <w:rPr>
          <w:lang w:val="en-US"/>
        </w:rPr>
        <w:t>programme</w:t>
      </w:r>
      <w:proofErr w:type="spellEnd"/>
      <w:r w:rsidRPr="00492B74">
        <w:rPr>
          <w:lang w:val="en-US"/>
        </w:rPr>
        <w:t xml:space="preserve"> at a research infrastructure</w:t>
      </w:r>
    </w:p>
    <w:p w14:paraId="5CEE57E2"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Experience with development of scientific user software</w:t>
      </w:r>
    </w:p>
    <w:p w14:paraId="3EAE5BC8"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Mastering Python at an advanced level for solving scientific problems</w:t>
      </w:r>
    </w:p>
    <w:p w14:paraId="4203E9F6"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Expertise in modelling and simulations of relevance for imaging and / or engineering diffraction (e.g. ray-tracing simulations, finite element modelling)</w:t>
      </w:r>
    </w:p>
    <w:p w14:paraId="2B336832"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Experience with project management and / or agile development methodologies</w:t>
      </w:r>
    </w:p>
    <w:p w14:paraId="6E311A3B"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Experience with product management</w:t>
      </w:r>
    </w:p>
    <w:p w14:paraId="62D858DC" w14:textId="00BD2B80"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 xml:space="preserve">Knowledge or experience with modern software development </w:t>
      </w:r>
      <w:proofErr w:type="spellStart"/>
      <w:r w:rsidRPr="00492B74">
        <w:rPr>
          <w:lang w:val="en-US"/>
        </w:rPr>
        <w:t>practises</w:t>
      </w:r>
      <w:proofErr w:type="spellEnd"/>
      <w:r w:rsidRPr="00492B74">
        <w:rPr>
          <w:lang w:val="en-US"/>
        </w:rPr>
        <w:t xml:space="preserve"> (e.g. continuous integration)</w:t>
      </w:r>
    </w:p>
    <w:p w14:paraId="59989127" w14:textId="77777777" w:rsidR="00492B74" w:rsidRPr="00492B74" w:rsidRDefault="00492B74" w:rsidP="00337146">
      <w:pPr>
        <w:numPr>
          <w:ilvl w:val="0"/>
          <w:numId w:val="6"/>
        </w:numPr>
        <w:spacing w:before="100" w:beforeAutospacing="1" w:after="100" w:afterAutospacing="1"/>
        <w:ind w:left="0"/>
        <w:jc w:val="both"/>
        <w:rPr>
          <w:lang w:val="en-US"/>
        </w:rPr>
      </w:pPr>
      <w:r w:rsidRPr="00492B74">
        <w:rPr>
          <w:lang w:val="en-US"/>
        </w:rPr>
        <w:t>Experience with development of free and open source software (FOSS)</w:t>
      </w:r>
    </w:p>
    <w:p w14:paraId="36A40C06" w14:textId="1C977A4D" w:rsidR="00492B74" w:rsidRPr="00337146" w:rsidRDefault="00492B74" w:rsidP="00337146">
      <w:pPr>
        <w:spacing w:before="100" w:beforeAutospacing="1" w:after="100" w:afterAutospacing="1"/>
        <w:jc w:val="both"/>
        <w:rPr>
          <w:b/>
          <w:bCs/>
          <w:lang w:val="en-US"/>
        </w:rPr>
      </w:pPr>
      <w:r w:rsidRPr="00337146">
        <w:rPr>
          <w:b/>
          <w:bCs/>
          <w:lang w:val="en-US"/>
        </w:rPr>
        <w:t>It would be very useful for us to discuss the IDS role, in particular how the IDS can effectively coordinate delivery during installation and hot commissioning and how we can ensure that the role remains scientifically active.</w:t>
      </w:r>
    </w:p>
    <w:p w14:paraId="7A3B9D28" w14:textId="1C429FAC" w:rsidR="008B66D8" w:rsidRDefault="008B66D8" w:rsidP="00337146">
      <w:pPr>
        <w:spacing w:before="100" w:beforeAutospacing="1" w:after="100" w:afterAutospacing="1"/>
        <w:jc w:val="both"/>
        <w:rPr>
          <w:lang w:val="en-US"/>
        </w:rPr>
      </w:pPr>
      <w:r>
        <w:rPr>
          <w:lang w:val="en-US"/>
        </w:rPr>
        <w:t>During operations the IDS will be available as a local contact at 20% for the instrument team</w:t>
      </w:r>
      <w:r w:rsidR="005D0C76">
        <w:rPr>
          <w:lang w:val="en-US"/>
        </w:rPr>
        <w:t>.</w:t>
      </w:r>
      <w:r>
        <w:rPr>
          <w:lang w:val="en-US"/>
        </w:rPr>
        <w:t xml:space="preserve"> </w:t>
      </w:r>
      <w:r w:rsidR="005D0C76" w:rsidRPr="00337146">
        <w:rPr>
          <w:b/>
          <w:bCs/>
          <w:lang w:val="en-US"/>
        </w:rPr>
        <w:t>O</w:t>
      </w:r>
      <w:r w:rsidRPr="00337146">
        <w:rPr>
          <w:b/>
          <w:bCs/>
          <w:lang w:val="en-US"/>
        </w:rPr>
        <w:t>ther than IDS working with instrument teams and performing experiments what else can we do to train staff for this?</w:t>
      </w:r>
    </w:p>
    <w:p w14:paraId="0167A009" w14:textId="7C7F6FE3" w:rsidR="00492B74" w:rsidRPr="00797349" w:rsidRDefault="00492B74" w:rsidP="00337146">
      <w:pPr>
        <w:spacing w:before="100" w:beforeAutospacing="1" w:after="100" w:afterAutospacing="1"/>
        <w:jc w:val="both"/>
        <w:rPr>
          <w:lang w:val="en-US"/>
        </w:rPr>
      </w:pPr>
      <w:r>
        <w:rPr>
          <w:lang w:val="en-US"/>
        </w:rPr>
        <w:t xml:space="preserve">The role sits within the DRAM group, </w:t>
      </w:r>
      <w:r w:rsidR="005D0C76">
        <w:rPr>
          <w:lang w:val="en-US"/>
        </w:rPr>
        <w:t xml:space="preserve">but </w:t>
      </w:r>
      <w:r>
        <w:rPr>
          <w:lang w:val="en-US"/>
        </w:rPr>
        <w:t xml:space="preserve">it is </w:t>
      </w:r>
      <w:r w:rsidR="005D0C76">
        <w:rPr>
          <w:lang w:val="en-US"/>
        </w:rPr>
        <w:t xml:space="preserve">still </w:t>
      </w:r>
      <w:r>
        <w:rPr>
          <w:lang w:val="en-US"/>
        </w:rPr>
        <w:t>important that the IDS can contribute to ECDC activities</w:t>
      </w:r>
      <w:r w:rsidR="005D0C76">
        <w:rPr>
          <w:lang w:val="en-US"/>
        </w:rPr>
        <w:t>.</w:t>
      </w:r>
      <w:r>
        <w:rPr>
          <w:lang w:val="en-US"/>
        </w:rPr>
        <w:t xml:space="preserve"> </w:t>
      </w:r>
      <w:r w:rsidR="005D0C76">
        <w:rPr>
          <w:lang w:val="en-US"/>
        </w:rPr>
        <w:t>O</w:t>
      </w:r>
      <w:r w:rsidR="00885E61">
        <w:rPr>
          <w:lang w:val="en-US"/>
        </w:rPr>
        <w:t>riginally,</w:t>
      </w:r>
      <w:r>
        <w:rPr>
          <w:lang w:val="en-US"/>
        </w:rPr>
        <w:t xml:space="preserve"> we had considered a mix of staff skills in this position, </w:t>
      </w:r>
      <w:r w:rsidR="005D0C76">
        <w:rPr>
          <w:lang w:val="en-US"/>
        </w:rPr>
        <w:t xml:space="preserve">but </w:t>
      </w:r>
      <w:r>
        <w:rPr>
          <w:lang w:val="en-US"/>
        </w:rPr>
        <w:t xml:space="preserve">within the current initial ops plan this looks difficult. </w:t>
      </w:r>
      <w:r w:rsidRPr="00337146">
        <w:rPr>
          <w:b/>
          <w:bCs/>
          <w:lang w:val="en-US"/>
        </w:rPr>
        <w:t xml:space="preserve">What advice can the </w:t>
      </w:r>
      <w:r w:rsidR="0060517C">
        <w:rPr>
          <w:b/>
          <w:bCs/>
          <w:lang w:val="en-US"/>
        </w:rPr>
        <w:t>STAP</w:t>
      </w:r>
      <w:r w:rsidRPr="00337146">
        <w:rPr>
          <w:b/>
          <w:bCs/>
          <w:lang w:val="en-US"/>
        </w:rPr>
        <w:t xml:space="preserve"> give on how we can manage this role to maximize the impact of the IDS</w:t>
      </w:r>
      <w:r w:rsidR="005D0C76" w:rsidRPr="00337146">
        <w:rPr>
          <w:b/>
          <w:bCs/>
          <w:lang w:val="en-US"/>
        </w:rPr>
        <w:t>?</w:t>
      </w:r>
    </w:p>
    <w:p w14:paraId="7D07050B" w14:textId="545AB69E" w:rsidR="00797349" w:rsidRDefault="0080340E" w:rsidP="00337146">
      <w:pPr>
        <w:pStyle w:val="Heading2"/>
        <w:jc w:val="both"/>
        <w:rPr>
          <w:lang w:val="en-US"/>
        </w:rPr>
      </w:pPr>
      <w:r>
        <w:rPr>
          <w:lang w:val="en-US"/>
        </w:rPr>
        <w:t>Covid19.</w:t>
      </w:r>
    </w:p>
    <w:p w14:paraId="7E2B420F" w14:textId="77777777" w:rsidR="0080340E" w:rsidRDefault="0080340E" w:rsidP="00337146">
      <w:pPr>
        <w:jc w:val="both"/>
        <w:rPr>
          <w:lang w:val="en-US"/>
        </w:rPr>
      </w:pPr>
      <w:r>
        <w:rPr>
          <w:lang w:val="en-US"/>
        </w:rPr>
        <w:t xml:space="preserve">Whilst it is clear that the current world situation will impact ESS, it is currently unknown what that impact will be. All staff that can work from home are currently doing so. </w:t>
      </w:r>
    </w:p>
    <w:p w14:paraId="371CA84F" w14:textId="3FF4471C" w:rsidR="0080340E" w:rsidRDefault="0080340E" w:rsidP="00337146">
      <w:pPr>
        <w:jc w:val="both"/>
        <w:rPr>
          <w:lang w:val="en-US"/>
        </w:rPr>
      </w:pPr>
      <w:r>
        <w:rPr>
          <w:lang w:val="en-US"/>
        </w:rPr>
        <w:t>We are used to remote collaboration so whilst this situation is maybe not impacting productivity</w:t>
      </w:r>
      <w:r w:rsidR="0060517C">
        <w:rPr>
          <w:lang w:val="en-US"/>
        </w:rPr>
        <w:t>,</w:t>
      </w:r>
      <w:r>
        <w:rPr>
          <w:lang w:val="en-US"/>
        </w:rPr>
        <w:t xml:space="preserve"> it certainly impacts social interaction and is certainly not ideal for the </w:t>
      </w:r>
      <w:r w:rsidR="0060517C">
        <w:rPr>
          <w:lang w:val="en-US"/>
        </w:rPr>
        <w:t>well-being</w:t>
      </w:r>
      <w:r>
        <w:rPr>
          <w:lang w:val="en-US"/>
        </w:rPr>
        <w:t xml:space="preserve"> of staff. </w:t>
      </w:r>
    </w:p>
    <w:p w14:paraId="3D77E789" w14:textId="5F176DBB" w:rsidR="0080340E" w:rsidRPr="0080340E" w:rsidRDefault="0080340E" w:rsidP="00337146">
      <w:pPr>
        <w:jc w:val="both"/>
        <w:rPr>
          <w:lang w:val="en-US"/>
        </w:rPr>
      </w:pPr>
      <w:r>
        <w:rPr>
          <w:lang w:val="en-US"/>
        </w:rPr>
        <w:t xml:space="preserve">We have adjusted our work environment risk assessment and home working equipment can be supplied by ESS.  </w:t>
      </w:r>
    </w:p>
    <w:p w14:paraId="7942921E" w14:textId="77777777" w:rsidR="00797349" w:rsidRPr="00844AAF" w:rsidRDefault="00797349" w:rsidP="00337146">
      <w:pPr>
        <w:jc w:val="both"/>
        <w:rPr>
          <w:lang w:val="en-US"/>
        </w:rPr>
      </w:pPr>
    </w:p>
    <w:sectPr w:rsidR="00797349" w:rsidRPr="00844AAF" w:rsidSect="006036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2AC5"/>
    <w:multiLevelType w:val="multilevel"/>
    <w:tmpl w:val="F87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418F1"/>
    <w:multiLevelType w:val="hybridMultilevel"/>
    <w:tmpl w:val="19A8B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56DC3"/>
    <w:multiLevelType w:val="hybridMultilevel"/>
    <w:tmpl w:val="C554B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47C21"/>
    <w:multiLevelType w:val="multilevel"/>
    <w:tmpl w:val="C54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96F8C"/>
    <w:multiLevelType w:val="hybridMultilevel"/>
    <w:tmpl w:val="8292B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D4B7D"/>
    <w:multiLevelType w:val="hybridMultilevel"/>
    <w:tmpl w:val="3ADEC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0D"/>
    <w:rsid w:val="00011D30"/>
    <w:rsid w:val="00036891"/>
    <w:rsid w:val="00042CF3"/>
    <w:rsid w:val="00080205"/>
    <w:rsid w:val="000B7698"/>
    <w:rsid w:val="001235AA"/>
    <w:rsid w:val="001C4A30"/>
    <w:rsid w:val="002442A0"/>
    <w:rsid w:val="003238FE"/>
    <w:rsid w:val="00337146"/>
    <w:rsid w:val="003403E4"/>
    <w:rsid w:val="00385465"/>
    <w:rsid w:val="00490490"/>
    <w:rsid w:val="004920A2"/>
    <w:rsid w:val="00492B74"/>
    <w:rsid w:val="00503519"/>
    <w:rsid w:val="00527637"/>
    <w:rsid w:val="0054173D"/>
    <w:rsid w:val="00573F71"/>
    <w:rsid w:val="005D0C76"/>
    <w:rsid w:val="006036E9"/>
    <w:rsid w:val="0060517C"/>
    <w:rsid w:val="006E2385"/>
    <w:rsid w:val="007206B0"/>
    <w:rsid w:val="00722A7E"/>
    <w:rsid w:val="00723ABF"/>
    <w:rsid w:val="00773B4D"/>
    <w:rsid w:val="00797349"/>
    <w:rsid w:val="0080340E"/>
    <w:rsid w:val="00844AAF"/>
    <w:rsid w:val="0088305A"/>
    <w:rsid w:val="00885E61"/>
    <w:rsid w:val="008B1E09"/>
    <w:rsid w:val="008B66D8"/>
    <w:rsid w:val="00927ABE"/>
    <w:rsid w:val="00A074C3"/>
    <w:rsid w:val="00A51C0D"/>
    <w:rsid w:val="00AD2098"/>
    <w:rsid w:val="00B449EB"/>
    <w:rsid w:val="00CB28FD"/>
    <w:rsid w:val="00D774B1"/>
    <w:rsid w:val="00E51AB1"/>
    <w:rsid w:val="00EE11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977623"/>
  <w15:chartTrackingRefBased/>
  <w15:docId w15:val="{23586AAB-68E2-B540-A2D5-01136128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4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51C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C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51C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C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1C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235AA"/>
    <w:pPr>
      <w:ind w:left="720"/>
      <w:contextualSpacing/>
    </w:pPr>
  </w:style>
  <w:style w:type="table" w:styleId="GridTable1Light-Accent1">
    <w:name w:val="Grid Table 1 Light Accent 1"/>
    <w:basedOn w:val="TableNormal"/>
    <w:uiPriority w:val="46"/>
    <w:rsid w:val="0080340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B28FD"/>
    <w:rPr>
      <w:sz w:val="18"/>
      <w:szCs w:val="18"/>
    </w:rPr>
  </w:style>
  <w:style w:type="character" w:customStyle="1" w:styleId="BalloonTextChar">
    <w:name w:val="Balloon Text Char"/>
    <w:basedOn w:val="DefaultParagraphFont"/>
    <w:link w:val="BalloonText"/>
    <w:uiPriority w:val="99"/>
    <w:semiHidden/>
    <w:rsid w:val="00CB28FD"/>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9489">
      <w:bodyDiv w:val="1"/>
      <w:marLeft w:val="0"/>
      <w:marRight w:val="0"/>
      <w:marTop w:val="0"/>
      <w:marBottom w:val="0"/>
      <w:divBdr>
        <w:top w:val="none" w:sz="0" w:space="0" w:color="auto"/>
        <w:left w:val="none" w:sz="0" w:space="0" w:color="auto"/>
        <w:bottom w:val="none" w:sz="0" w:space="0" w:color="auto"/>
        <w:right w:val="none" w:sz="0" w:space="0" w:color="auto"/>
      </w:divBdr>
    </w:div>
    <w:div w:id="373848814">
      <w:bodyDiv w:val="1"/>
      <w:marLeft w:val="0"/>
      <w:marRight w:val="0"/>
      <w:marTop w:val="0"/>
      <w:marBottom w:val="0"/>
      <w:divBdr>
        <w:top w:val="none" w:sz="0" w:space="0" w:color="auto"/>
        <w:left w:val="none" w:sz="0" w:space="0" w:color="auto"/>
        <w:bottom w:val="none" w:sz="0" w:space="0" w:color="auto"/>
        <w:right w:val="none" w:sz="0" w:space="0" w:color="auto"/>
      </w:divBdr>
    </w:div>
    <w:div w:id="802428678">
      <w:bodyDiv w:val="1"/>
      <w:marLeft w:val="0"/>
      <w:marRight w:val="0"/>
      <w:marTop w:val="0"/>
      <w:marBottom w:val="0"/>
      <w:divBdr>
        <w:top w:val="none" w:sz="0" w:space="0" w:color="auto"/>
        <w:left w:val="none" w:sz="0" w:space="0" w:color="auto"/>
        <w:bottom w:val="none" w:sz="0" w:space="0" w:color="auto"/>
        <w:right w:val="none" w:sz="0" w:space="0" w:color="auto"/>
      </w:divBdr>
    </w:div>
    <w:div w:id="1208101456">
      <w:bodyDiv w:val="1"/>
      <w:marLeft w:val="0"/>
      <w:marRight w:val="0"/>
      <w:marTop w:val="0"/>
      <w:marBottom w:val="0"/>
      <w:divBdr>
        <w:top w:val="none" w:sz="0" w:space="0" w:color="auto"/>
        <w:left w:val="none" w:sz="0" w:space="0" w:color="auto"/>
        <w:bottom w:val="none" w:sz="0" w:space="0" w:color="auto"/>
        <w:right w:val="none" w:sz="0" w:space="0" w:color="auto"/>
      </w:divBdr>
    </w:div>
    <w:div w:id="14377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Taylor</dc:creator>
  <cp:keywords/>
  <dc:description/>
  <cp:lastModifiedBy>Jonathan Taylor</cp:lastModifiedBy>
  <cp:revision>3</cp:revision>
  <dcterms:created xsi:type="dcterms:W3CDTF">2020-04-21T09:12:00Z</dcterms:created>
  <dcterms:modified xsi:type="dcterms:W3CDTF">2020-04-21T09:13:00Z</dcterms:modified>
</cp:coreProperties>
</file>