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766"/>
      </w:tblGrid>
      <w:tr w:rsidR="00CC775B" w:rsidRPr="00725138" w14:paraId="20BC3494" w14:textId="77777777" w:rsidTr="00CC775B">
        <w:tc>
          <w:tcPr>
            <w:tcW w:w="8982" w:type="dxa"/>
            <w:tcBorders>
              <w:top w:val="nil"/>
              <w:left w:val="nil"/>
              <w:bottom w:val="nil"/>
              <w:right w:val="nil"/>
            </w:tcBorders>
          </w:tcPr>
          <w:p w14:paraId="00DC5BD9" w14:textId="77777777" w:rsidR="00CC775B" w:rsidRPr="00725138" w:rsidRDefault="00CC775B" w:rsidP="008E155D"/>
        </w:tc>
      </w:tr>
      <w:tr w:rsidR="00CC775B" w:rsidRPr="00725138" w14:paraId="187B7FBD" w14:textId="77777777" w:rsidTr="00CC775B">
        <w:tc>
          <w:tcPr>
            <w:tcW w:w="8982" w:type="dxa"/>
            <w:tcBorders>
              <w:top w:val="nil"/>
              <w:left w:val="nil"/>
              <w:bottom w:val="nil"/>
              <w:right w:val="nil"/>
            </w:tcBorders>
          </w:tcPr>
          <w:p w14:paraId="6F39D3B3" w14:textId="77777777" w:rsidR="00CC775B" w:rsidRPr="00725138" w:rsidRDefault="00CC775B" w:rsidP="008E155D">
            <w:pPr>
              <w:pStyle w:val="Header"/>
            </w:pPr>
          </w:p>
        </w:tc>
      </w:tr>
      <w:tr w:rsidR="00CC775B" w:rsidRPr="00725138" w14:paraId="3A45CAF8" w14:textId="77777777" w:rsidTr="00CC775B">
        <w:tc>
          <w:tcPr>
            <w:tcW w:w="8982" w:type="dxa"/>
            <w:tcBorders>
              <w:top w:val="nil"/>
              <w:left w:val="nil"/>
              <w:bottom w:val="thinThickSmallGap" w:sz="24" w:space="0" w:color="auto"/>
              <w:right w:val="nil"/>
            </w:tcBorders>
          </w:tcPr>
          <w:p w14:paraId="54E041B6" w14:textId="77777777" w:rsidR="00CC775B" w:rsidRPr="00725138" w:rsidRDefault="00CC775B" w:rsidP="00CC775B"/>
        </w:tc>
      </w:tr>
      <w:tr w:rsidR="00CC775B" w:rsidRPr="00725138" w14:paraId="645123CA" w14:textId="77777777" w:rsidTr="00CC775B">
        <w:tc>
          <w:tcPr>
            <w:tcW w:w="8982" w:type="dxa"/>
            <w:tcBorders>
              <w:top w:val="nil"/>
              <w:left w:val="nil"/>
              <w:bottom w:val="nil"/>
              <w:right w:val="nil"/>
            </w:tcBorders>
          </w:tcPr>
          <w:p w14:paraId="22885C7E" w14:textId="2FD75B33" w:rsidR="00F970F3" w:rsidRPr="00725138" w:rsidRDefault="00F970F3" w:rsidP="00F970F3">
            <w:pPr>
              <w:pStyle w:val="ESS-Unnumbered"/>
              <w:jc w:val="center"/>
            </w:pPr>
            <w:r w:rsidRPr="00725138">
              <w:t>End of construction status report for the data systems and technolog</w:t>
            </w:r>
            <w:r w:rsidR="00FB65B8" w:rsidRPr="00725138">
              <w:t>Y</w:t>
            </w:r>
            <w:r w:rsidRPr="00725138">
              <w:t xml:space="preserve"> group at DMSC</w:t>
            </w:r>
          </w:p>
        </w:tc>
      </w:tr>
      <w:tr w:rsidR="00CC775B" w:rsidRPr="00725138" w14:paraId="2AE777B9" w14:textId="77777777" w:rsidTr="00CC775B">
        <w:tc>
          <w:tcPr>
            <w:tcW w:w="8982" w:type="dxa"/>
            <w:tcBorders>
              <w:top w:val="thickThinSmallGap" w:sz="24" w:space="0" w:color="auto"/>
              <w:left w:val="nil"/>
              <w:bottom w:val="nil"/>
              <w:right w:val="nil"/>
            </w:tcBorders>
          </w:tcPr>
          <w:p w14:paraId="17D6EA4E" w14:textId="77777777" w:rsidR="00CC775B" w:rsidRPr="00725138" w:rsidRDefault="00CC775B" w:rsidP="00CC775B"/>
        </w:tc>
      </w:tr>
    </w:tbl>
    <w:p w14:paraId="0CE8AF54" w14:textId="77777777" w:rsidR="00CB4DA4" w:rsidRPr="00725138" w:rsidRDefault="00CB4DA4" w:rsidP="00CB4DA4"/>
    <w:p w14:paraId="559AE90E" w14:textId="77777777" w:rsidR="004F4C8F" w:rsidRPr="00725138" w:rsidRDefault="004F4C8F" w:rsidP="007E6D3A"/>
    <w:tbl>
      <w:tblPr>
        <w:tblW w:w="5000" w:type="pct"/>
        <w:tblCellMar>
          <w:left w:w="70" w:type="dxa"/>
          <w:right w:w="70" w:type="dxa"/>
        </w:tblCellMar>
        <w:tblLook w:val="0000" w:firstRow="0" w:lastRow="0" w:firstColumn="0" w:lastColumn="0" w:noHBand="0" w:noVBand="0"/>
      </w:tblPr>
      <w:tblGrid>
        <w:gridCol w:w="1463"/>
        <w:gridCol w:w="2790"/>
        <w:gridCol w:w="4508"/>
      </w:tblGrid>
      <w:tr w:rsidR="00F13777" w:rsidRPr="00725138" w14:paraId="6C945E79" w14:textId="77777777" w:rsidTr="00590145">
        <w:trPr>
          <w:cantSplit/>
          <w:tblHeader/>
        </w:trPr>
        <w:tc>
          <w:tcPr>
            <w:tcW w:w="835" w:type="pct"/>
            <w:tcBorders>
              <w:bottom w:val="single" w:sz="4" w:space="0" w:color="auto"/>
              <w:right w:val="single" w:sz="4" w:space="0" w:color="auto"/>
            </w:tcBorders>
            <w:shd w:val="clear" w:color="auto" w:fill="auto"/>
          </w:tcPr>
          <w:p w14:paraId="32EB9920" w14:textId="77777777" w:rsidR="00F13777" w:rsidRPr="00725138"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135E2EB4" w14:textId="77777777" w:rsidR="00F13777" w:rsidRPr="00725138" w:rsidRDefault="00F13777" w:rsidP="008E155D">
            <w:pPr>
              <w:pStyle w:val="ESS-TableHeader"/>
            </w:pPr>
            <w:r w:rsidRPr="00725138">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F326D35" w14:textId="77777777" w:rsidR="00F13777" w:rsidRPr="00725138" w:rsidRDefault="00F13777" w:rsidP="008E155D">
            <w:pPr>
              <w:pStyle w:val="ESS-TableHeader"/>
            </w:pPr>
            <w:r w:rsidRPr="00725138">
              <w:t>Role/Title</w:t>
            </w:r>
          </w:p>
        </w:tc>
      </w:tr>
      <w:tr w:rsidR="00F13777" w:rsidRPr="00725138" w14:paraId="45E6FFA8"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12F92818" w14:textId="77777777" w:rsidR="00F13777" w:rsidRPr="00725138" w:rsidRDefault="00F13777" w:rsidP="008E155D">
            <w:pPr>
              <w:pStyle w:val="ESS-TableHeader"/>
            </w:pPr>
            <w:r w:rsidRPr="00725138">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7B83D5FD" w14:textId="77777777" w:rsidR="00F13777" w:rsidRPr="00725138" w:rsidRDefault="00F970F3" w:rsidP="008E155D">
            <w:pPr>
              <w:pStyle w:val="ESS-TableText"/>
            </w:pPr>
            <w:r w:rsidRPr="00725138">
              <w:t>Jesper Rude Selknæs</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0BB550BC" w14:textId="2AE9DEC9" w:rsidR="00F13777" w:rsidRPr="00725138" w:rsidRDefault="00F970F3" w:rsidP="008E155D">
            <w:pPr>
              <w:pStyle w:val="ESS-TableText"/>
            </w:pPr>
            <w:r w:rsidRPr="00725138">
              <w:t xml:space="preserve">Groupleader for Data Systems and </w:t>
            </w:r>
            <w:r w:rsidR="000E04D3">
              <w:t>Technology</w:t>
            </w:r>
          </w:p>
        </w:tc>
      </w:tr>
      <w:tr w:rsidR="00F13777" w:rsidRPr="00725138" w14:paraId="05491394"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49EAB52F" w14:textId="77777777" w:rsidR="00F13777" w:rsidRPr="00725138" w:rsidRDefault="00F13777" w:rsidP="008E155D">
            <w:pPr>
              <w:pStyle w:val="ESS-TableHeader"/>
            </w:pPr>
            <w:r w:rsidRPr="00725138">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4C35AE28" w14:textId="77777777" w:rsidR="00F13777" w:rsidRPr="00725138" w:rsidRDefault="00F245C1" w:rsidP="008E155D">
            <w:pPr>
              <w:pStyle w:val="ESS-TableText"/>
            </w:pPr>
            <w:r w:rsidRPr="00725138">
              <w:t>&lt;&lt;Name</w:t>
            </w:r>
            <w:r w:rsidR="00F13777" w:rsidRPr="00725138">
              <w:t>&gt;&gt;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42670574" w14:textId="77777777" w:rsidR="00F13777" w:rsidRPr="00725138" w:rsidRDefault="00F13777" w:rsidP="008E155D">
            <w:pPr>
              <w:pStyle w:val="ESS-TableText"/>
            </w:pPr>
            <w:r w:rsidRPr="00725138">
              <w:t>&lt;&lt;Role/ Title&gt;&gt;</w:t>
            </w:r>
          </w:p>
        </w:tc>
      </w:tr>
      <w:tr w:rsidR="00F13777" w:rsidRPr="00725138" w14:paraId="415AED16"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5F80BF79" w14:textId="77777777" w:rsidR="00F13777" w:rsidRPr="00725138" w:rsidRDefault="00F13777" w:rsidP="008E155D">
            <w:pPr>
              <w:pStyle w:val="ESS-TableHeader"/>
            </w:pPr>
            <w:r w:rsidRPr="00725138">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693E7353" w14:textId="77777777" w:rsidR="00F13777" w:rsidRPr="00725138" w:rsidRDefault="00F245C1" w:rsidP="008E155D">
            <w:pPr>
              <w:pStyle w:val="ESS-TableText"/>
            </w:pPr>
            <w:r w:rsidRPr="00725138">
              <w:t>&lt;&lt;Name</w:t>
            </w:r>
            <w:r w:rsidR="00F13777" w:rsidRPr="00725138">
              <w:t>&gt;&gt;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BDB2659" w14:textId="77777777" w:rsidR="00F13777" w:rsidRPr="00725138" w:rsidRDefault="00F13777" w:rsidP="008E155D">
            <w:pPr>
              <w:pStyle w:val="ESS-TableText"/>
            </w:pPr>
            <w:r w:rsidRPr="00725138">
              <w:t>&lt;&lt;Role/ Title&gt;&gt;</w:t>
            </w:r>
          </w:p>
        </w:tc>
      </w:tr>
    </w:tbl>
    <w:p w14:paraId="6BEC4D5C" w14:textId="77777777" w:rsidR="00F13777" w:rsidRPr="00725138" w:rsidRDefault="00F13777" w:rsidP="00CB4DA4"/>
    <w:p w14:paraId="6360C552" w14:textId="77777777" w:rsidR="0034671F" w:rsidRPr="00725138" w:rsidRDefault="005226FB" w:rsidP="00F13777">
      <w:pPr>
        <w:spacing w:after="200" w:line="276" w:lineRule="auto"/>
      </w:pPr>
      <w:r w:rsidRPr="00725138">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34671F" w:rsidRPr="00725138" w14:paraId="2DFFB9EB" w14:textId="77777777" w:rsidTr="0034671F">
        <w:tc>
          <w:tcPr>
            <w:tcW w:w="2500" w:type="pct"/>
            <w:shd w:val="clear" w:color="auto" w:fill="auto"/>
          </w:tcPr>
          <w:p w14:paraId="127EC138" w14:textId="77777777" w:rsidR="0034671F" w:rsidRPr="00725138" w:rsidRDefault="0034671F" w:rsidP="0034671F">
            <w:pPr>
              <w:pStyle w:val="ESS-Unnumbered"/>
              <w:pageBreakBefore/>
            </w:pPr>
            <w:r w:rsidRPr="00725138">
              <w:lastRenderedPageBreak/>
              <w:t>Table of content</w:t>
            </w:r>
          </w:p>
        </w:tc>
        <w:tc>
          <w:tcPr>
            <w:tcW w:w="2500" w:type="pct"/>
            <w:shd w:val="clear" w:color="auto" w:fill="auto"/>
          </w:tcPr>
          <w:p w14:paraId="23C7406F" w14:textId="77777777" w:rsidR="0034671F" w:rsidRPr="00725138" w:rsidRDefault="0034671F" w:rsidP="0034671F">
            <w:pPr>
              <w:pStyle w:val="ESS-Unnumbered"/>
              <w:jc w:val="right"/>
            </w:pPr>
            <w:r w:rsidRPr="00725138">
              <w:t>Page</w:t>
            </w:r>
          </w:p>
        </w:tc>
      </w:tr>
    </w:tbl>
    <w:p w14:paraId="4B7128EC" w14:textId="51019BD6" w:rsidR="00BB6090" w:rsidRDefault="0034671F">
      <w:pPr>
        <w:pStyle w:val="TOC1"/>
        <w:rPr>
          <w:rFonts w:asciiTheme="minorHAnsi" w:eastAsiaTheme="minorEastAsia" w:hAnsiTheme="minorHAnsi"/>
          <w:caps w:val="0"/>
          <w:szCs w:val="24"/>
          <w:lang w:val="da-DK"/>
        </w:rPr>
      </w:pPr>
      <w:r w:rsidRPr="00725138">
        <w:rPr>
          <w:noProof w:val="0"/>
          <w:sz w:val="28"/>
        </w:rPr>
        <w:fldChar w:fldCharType="begin"/>
      </w:r>
      <w:r w:rsidRPr="00725138">
        <w:rPr>
          <w:noProof w:val="0"/>
        </w:rPr>
        <w:instrText xml:space="preserve"> TOC \o "1-4" </w:instrText>
      </w:r>
      <w:r w:rsidRPr="00725138">
        <w:rPr>
          <w:noProof w:val="0"/>
          <w:sz w:val="28"/>
        </w:rPr>
        <w:fldChar w:fldCharType="separate"/>
      </w:r>
      <w:r w:rsidR="00BB6090">
        <w:t>1.</w:t>
      </w:r>
      <w:r w:rsidR="00BB6090">
        <w:rPr>
          <w:rFonts w:asciiTheme="minorHAnsi" w:eastAsiaTheme="minorEastAsia" w:hAnsiTheme="minorHAnsi"/>
          <w:caps w:val="0"/>
          <w:szCs w:val="24"/>
          <w:lang w:val="da-DK"/>
        </w:rPr>
        <w:tab/>
      </w:r>
      <w:r w:rsidR="00BB6090">
        <w:t>Summary</w:t>
      </w:r>
      <w:r w:rsidR="00BB6090">
        <w:tab/>
      </w:r>
      <w:r w:rsidR="00BB6090">
        <w:fldChar w:fldCharType="begin"/>
      </w:r>
      <w:r w:rsidR="00BB6090">
        <w:instrText xml:space="preserve"> PAGEREF _Toc27120898 \h </w:instrText>
      </w:r>
      <w:r w:rsidR="00BB6090">
        <w:fldChar w:fldCharType="separate"/>
      </w:r>
      <w:r w:rsidR="00BB6090">
        <w:t>4</w:t>
      </w:r>
      <w:r w:rsidR="00BB6090">
        <w:fldChar w:fldCharType="end"/>
      </w:r>
    </w:p>
    <w:p w14:paraId="4F3BBD7A" w14:textId="0691F596" w:rsidR="00BB6090" w:rsidRDefault="00BB6090">
      <w:pPr>
        <w:pStyle w:val="TOC1"/>
        <w:rPr>
          <w:rFonts w:asciiTheme="minorHAnsi" w:eastAsiaTheme="minorEastAsia" w:hAnsiTheme="minorHAnsi"/>
          <w:caps w:val="0"/>
          <w:szCs w:val="24"/>
          <w:lang w:val="da-DK"/>
        </w:rPr>
      </w:pPr>
      <w:r>
        <w:t>2.</w:t>
      </w:r>
      <w:r>
        <w:rPr>
          <w:rFonts w:asciiTheme="minorHAnsi" w:eastAsiaTheme="minorEastAsia" w:hAnsiTheme="minorHAnsi"/>
          <w:caps w:val="0"/>
          <w:szCs w:val="24"/>
          <w:lang w:val="da-DK"/>
        </w:rPr>
        <w:tab/>
      </w:r>
      <w:r>
        <w:t>Introduction</w:t>
      </w:r>
      <w:r>
        <w:tab/>
      </w:r>
      <w:r>
        <w:fldChar w:fldCharType="begin"/>
      </w:r>
      <w:r>
        <w:instrText xml:space="preserve"> PAGEREF _Toc27120899 \h </w:instrText>
      </w:r>
      <w:r>
        <w:fldChar w:fldCharType="separate"/>
      </w:r>
      <w:r>
        <w:t>5</w:t>
      </w:r>
      <w:r>
        <w:fldChar w:fldCharType="end"/>
      </w:r>
    </w:p>
    <w:p w14:paraId="41E0BFB2" w14:textId="314D7424" w:rsidR="00BB6090" w:rsidRDefault="00BB6090">
      <w:pPr>
        <w:pStyle w:val="TOC1"/>
        <w:rPr>
          <w:rFonts w:asciiTheme="minorHAnsi" w:eastAsiaTheme="minorEastAsia" w:hAnsiTheme="minorHAnsi"/>
          <w:caps w:val="0"/>
          <w:szCs w:val="24"/>
          <w:lang w:val="da-DK"/>
        </w:rPr>
      </w:pPr>
      <w:r>
        <w:t>3.</w:t>
      </w:r>
      <w:r>
        <w:rPr>
          <w:rFonts w:asciiTheme="minorHAnsi" w:eastAsiaTheme="minorEastAsia" w:hAnsiTheme="minorHAnsi"/>
          <w:caps w:val="0"/>
          <w:szCs w:val="24"/>
          <w:lang w:val="da-DK"/>
        </w:rPr>
        <w:tab/>
      </w:r>
      <w:r>
        <w:t>DST End of Construction milestones</w:t>
      </w:r>
      <w:r>
        <w:tab/>
      </w:r>
      <w:r>
        <w:fldChar w:fldCharType="begin"/>
      </w:r>
      <w:r>
        <w:instrText xml:space="preserve"> PAGEREF _Toc27120900 \h </w:instrText>
      </w:r>
      <w:r>
        <w:fldChar w:fldCharType="separate"/>
      </w:r>
      <w:r>
        <w:t>5</w:t>
      </w:r>
      <w:r>
        <w:fldChar w:fldCharType="end"/>
      </w:r>
    </w:p>
    <w:p w14:paraId="6626E95A" w14:textId="23914211" w:rsidR="00BB6090" w:rsidRDefault="00BB6090">
      <w:pPr>
        <w:pStyle w:val="TOC2"/>
        <w:rPr>
          <w:rFonts w:asciiTheme="minorHAnsi" w:eastAsiaTheme="minorEastAsia" w:hAnsiTheme="minorHAnsi"/>
          <w:szCs w:val="24"/>
          <w:lang w:val="da-DK"/>
        </w:rPr>
      </w:pPr>
      <w:r>
        <w:t>3.1.</w:t>
      </w:r>
      <w:r>
        <w:rPr>
          <w:rFonts w:asciiTheme="minorHAnsi" w:eastAsiaTheme="minorEastAsia" w:hAnsiTheme="minorHAnsi"/>
          <w:szCs w:val="24"/>
          <w:lang w:val="da-DK"/>
        </w:rPr>
        <w:tab/>
      </w:r>
      <w:r>
        <w:t>Copenhagen server room</w:t>
      </w:r>
      <w:r w:rsidRPr="00DE4E7F">
        <w:t xml:space="preserve"> (</w:t>
      </w:r>
      <w:r w:rsidRPr="00DE4E7F">
        <w:rPr>
          <w:color w:val="00B050"/>
        </w:rPr>
        <w:t>completed</w:t>
      </w:r>
      <w:r w:rsidRPr="00DE4E7F">
        <w:t>)</w:t>
      </w:r>
      <w:r>
        <w:tab/>
      </w:r>
      <w:r>
        <w:fldChar w:fldCharType="begin"/>
      </w:r>
      <w:r>
        <w:instrText xml:space="preserve"> PAGEREF _Toc27120901 \h </w:instrText>
      </w:r>
      <w:r>
        <w:fldChar w:fldCharType="separate"/>
      </w:r>
      <w:r>
        <w:t>6</w:t>
      </w:r>
      <w:r>
        <w:fldChar w:fldCharType="end"/>
      </w:r>
    </w:p>
    <w:p w14:paraId="7DD30BCA" w14:textId="5D181167" w:rsidR="00BB6090" w:rsidRDefault="00BB6090">
      <w:pPr>
        <w:pStyle w:val="TOC2"/>
        <w:rPr>
          <w:rFonts w:asciiTheme="minorHAnsi" w:eastAsiaTheme="minorEastAsia" w:hAnsiTheme="minorHAnsi"/>
          <w:szCs w:val="24"/>
          <w:lang w:val="da-DK"/>
        </w:rPr>
      </w:pPr>
      <w:r>
        <w:t>3.2.</w:t>
      </w:r>
      <w:r>
        <w:rPr>
          <w:rFonts w:asciiTheme="minorHAnsi" w:eastAsiaTheme="minorEastAsia" w:hAnsiTheme="minorHAnsi"/>
          <w:szCs w:val="24"/>
          <w:lang w:val="da-DK"/>
        </w:rPr>
        <w:tab/>
      </w:r>
      <w:r>
        <w:t xml:space="preserve">CUB server room </w:t>
      </w:r>
      <w:r w:rsidRPr="00DE4E7F">
        <w:t>(</w:t>
      </w:r>
      <w:r w:rsidRPr="00DE4E7F">
        <w:rPr>
          <w:color w:val="F79646" w:themeColor="accent6"/>
        </w:rPr>
        <w:t>delayed</w:t>
      </w:r>
      <w:r w:rsidRPr="00DE4E7F">
        <w:t>)</w:t>
      </w:r>
      <w:r>
        <w:tab/>
      </w:r>
      <w:r>
        <w:fldChar w:fldCharType="begin"/>
      </w:r>
      <w:r>
        <w:instrText xml:space="preserve"> PAGEREF _Toc27120902 \h </w:instrText>
      </w:r>
      <w:r>
        <w:fldChar w:fldCharType="separate"/>
      </w:r>
      <w:r>
        <w:t>7</w:t>
      </w:r>
      <w:r>
        <w:fldChar w:fldCharType="end"/>
      </w:r>
    </w:p>
    <w:p w14:paraId="24784C61" w14:textId="18ADAE9C" w:rsidR="00BB6090" w:rsidRDefault="00BB6090">
      <w:pPr>
        <w:pStyle w:val="TOC2"/>
        <w:rPr>
          <w:rFonts w:asciiTheme="minorHAnsi" w:eastAsiaTheme="minorEastAsia" w:hAnsiTheme="minorHAnsi"/>
          <w:szCs w:val="24"/>
          <w:lang w:val="da-DK"/>
        </w:rPr>
      </w:pPr>
      <w:r>
        <w:t>3.3.</w:t>
      </w:r>
      <w:r>
        <w:rPr>
          <w:rFonts w:asciiTheme="minorHAnsi" w:eastAsiaTheme="minorEastAsia" w:hAnsiTheme="minorHAnsi"/>
          <w:szCs w:val="24"/>
          <w:lang w:val="da-DK"/>
        </w:rPr>
        <w:tab/>
      </w:r>
      <w:r>
        <w:t xml:space="preserve">Data link between DMSC and ESS </w:t>
      </w:r>
      <w:r w:rsidRPr="00DE4E7F">
        <w:t>(</w:t>
      </w:r>
      <w:r w:rsidRPr="00DE4E7F">
        <w:rPr>
          <w:color w:val="00B050"/>
        </w:rPr>
        <w:t>completed</w:t>
      </w:r>
      <w:r w:rsidRPr="00DE4E7F">
        <w:t>)</w:t>
      </w:r>
      <w:r>
        <w:tab/>
      </w:r>
      <w:r>
        <w:fldChar w:fldCharType="begin"/>
      </w:r>
      <w:r>
        <w:instrText xml:space="preserve"> PAGEREF _Toc27120903 \h </w:instrText>
      </w:r>
      <w:r>
        <w:fldChar w:fldCharType="separate"/>
      </w:r>
      <w:r>
        <w:t>8</w:t>
      </w:r>
      <w:r>
        <w:fldChar w:fldCharType="end"/>
      </w:r>
    </w:p>
    <w:p w14:paraId="3616F2CA" w14:textId="640EB335" w:rsidR="00BB6090" w:rsidRDefault="00BB6090">
      <w:pPr>
        <w:pStyle w:val="TOC3"/>
        <w:rPr>
          <w:rFonts w:asciiTheme="minorHAnsi" w:eastAsiaTheme="minorEastAsia" w:hAnsiTheme="minorHAnsi"/>
          <w:szCs w:val="24"/>
          <w:lang w:val="da-DK"/>
        </w:rPr>
      </w:pPr>
      <w:r>
        <w:t>3.3.1.</w:t>
      </w:r>
      <w:r>
        <w:rPr>
          <w:rFonts w:asciiTheme="minorHAnsi" w:eastAsiaTheme="minorEastAsia" w:hAnsiTheme="minorHAnsi"/>
          <w:szCs w:val="24"/>
          <w:lang w:val="da-DK"/>
        </w:rPr>
        <w:tab/>
      </w:r>
      <w:r>
        <w:t>Data link capacity</w:t>
      </w:r>
      <w:r>
        <w:tab/>
      </w:r>
      <w:r>
        <w:fldChar w:fldCharType="begin"/>
      </w:r>
      <w:r>
        <w:instrText xml:space="preserve"> PAGEREF _Toc27120904 \h </w:instrText>
      </w:r>
      <w:r>
        <w:fldChar w:fldCharType="separate"/>
      </w:r>
      <w:r>
        <w:t>9</w:t>
      </w:r>
      <w:r>
        <w:fldChar w:fldCharType="end"/>
      </w:r>
    </w:p>
    <w:p w14:paraId="296D0926" w14:textId="41BC2718" w:rsidR="00BB6090" w:rsidRDefault="00BB6090">
      <w:pPr>
        <w:pStyle w:val="TOC3"/>
        <w:rPr>
          <w:rFonts w:asciiTheme="minorHAnsi" w:eastAsiaTheme="minorEastAsia" w:hAnsiTheme="minorHAnsi"/>
          <w:szCs w:val="24"/>
          <w:lang w:val="da-DK"/>
        </w:rPr>
      </w:pPr>
      <w:r>
        <w:t>3.3.2.</w:t>
      </w:r>
      <w:r>
        <w:rPr>
          <w:rFonts w:asciiTheme="minorHAnsi" w:eastAsiaTheme="minorEastAsia" w:hAnsiTheme="minorHAnsi"/>
          <w:szCs w:val="24"/>
          <w:lang w:val="da-DK"/>
        </w:rPr>
        <w:tab/>
      </w:r>
      <w:r>
        <w:t>Data link performance</w:t>
      </w:r>
      <w:r>
        <w:tab/>
      </w:r>
      <w:r>
        <w:fldChar w:fldCharType="begin"/>
      </w:r>
      <w:r>
        <w:instrText xml:space="preserve"> PAGEREF _Toc27120905 \h </w:instrText>
      </w:r>
      <w:r>
        <w:fldChar w:fldCharType="separate"/>
      </w:r>
      <w:r>
        <w:t>9</w:t>
      </w:r>
      <w:r>
        <w:fldChar w:fldCharType="end"/>
      </w:r>
    </w:p>
    <w:p w14:paraId="5704C182" w14:textId="44CDC4DE" w:rsidR="00BB6090" w:rsidRDefault="00BB6090">
      <w:pPr>
        <w:pStyle w:val="TOC4"/>
        <w:rPr>
          <w:rFonts w:asciiTheme="minorHAnsi" w:eastAsiaTheme="minorEastAsia" w:hAnsiTheme="minorHAnsi"/>
          <w:szCs w:val="24"/>
          <w:lang w:val="da-DK"/>
        </w:rPr>
      </w:pPr>
      <w:r>
        <w:t>3.3.2.1.</w:t>
      </w:r>
      <w:r>
        <w:rPr>
          <w:rFonts w:asciiTheme="minorHAnsi" w:eastAsiaTheme="minorEastAsia" w:hAnsiTheme="minorHAnsi"/>
          <w:szCs w:val="24"/>
          <w:lang w:val="da-DK"/>
        </w:rPr>
        <w:tab/>
      </w:r>
      <w:r>
        <w:t>Performance testing</w:t>
      </w:r>
      <w:r>
        <w:tab/>
      </w:r>
      <w:r>
        <w:fldChar w:fldCharType="begin"/>
      </w:r>
      <w:r>
        <w:instrText xml:space="preserve"> PAGEREF _Toc27120906 \h </w:instrText>
      </w:r>
      <w:r>
        <w:fldChar w:fldCharType="separate"/>
      </w:r>
      <w:r>
        <w:t>9</w:t>
      </w:r>
      <w:r>
        <w:fldChar w:fldCharType="end"/>
      </w:r>
    </w:p>
    <w:p w14:paraId="6C8075BC" w14:textId="0AAA5D77" w:rsidR="00BB6090" w:rsidRDefault="00BB6090">
      <w:pPr>
        <w:pStyle w:val="TOC4"/>
        <w:rPr>
          <w:rFonts w:asciiTheme="minorHAnsi" w:eastAsiaTheme="minorEastAsia" w:hAnsiTheme="minorHAnsi"/>
          <w:szCs w:val="24"/>
          <w:lang w:val="da-DK"/>
        </w:rPr>
      </w:pPr>
      <w:r>
        <w:t>3.3.2.2.</w:t>
      </w:r>
      <w:r>
        <w:rPr>
          <w:rFonts w:asciiTheme="minorHAnsi" w:eastAsiaTheme="minorEastAsia" w:hAnsiTheme="minorHAnsi"/>
          <w:szCs w:val="24"/>
          <w:lang w:val="da-DK"/>
        </w:rPr>
        <w:tab/>
      </w:r>
      <w:r>
        <w:t>Viability testing</w:t>
      </w:r>
      <w:r>
        <w:tab/>
      </w:r>
      <w:r>
        <w:fldChar w:fldCharType="begin"/>
      </w:r>
      <w:r>
        <w:instrText xml:space="preserve"> PAGEREF _Toc27120907 \h </w:instrText>
      </w:r>
      <w:r>
        <w:fldChar w:fldCharType="separate"/>
      </w:r>
      <w:r>
        <w:t>10</w:t>
      </w:r>
      <w:r>
        <w:fldChar w:fldCharType="end"/>
      </w:r>
    </w:p>
    <w:p w14:paraId="1731A183" w14:textId="43927D53" w:rsidR="00BB6090" w:rsidRDefault="00BB6090">
      <w:pPr>
        <w:pStyle w:val="TOC1"/>
        <w:rPr>
          <w:rFonts w:asciiTheme="minorHAnsi" w:eastAsiaTheme="minorEastAsia" w:hAnsiTheme="minorHAnsi"/>
          <w:caps w:val="0"/>
          <w:szCs w:val="24"/>
          <w:lang w:val="da-DK"/>
        </w:rPr>
      </w:pPr>
      <w:r>
        <w:t>4.</w:t>
      </w:r>
      <w:r>
        <w:rPr>
          <w:rFonts w:asciiTheme="minorHAnsi" w:eastAsiaTheme="minorEastAsia" w:hAnsiTheme="minorHAnsi"/>
          <w:caps w:val="0"/>
          <w:szCs w:val="24"/>
          <w:lang w:val="da-DK"/>
        </w:rPr>
        <w:tab/>
      </w:r>
      <w:r>
        <w:t>Conclusion</w:t>
      </w:r>
      <w:r>
        <w:tab/>
      </w:r>
      <w:r>
        <w:fldChar w:fldCharType="begin"/>
      </w:r>
      <w:r>
        <w:instrText xml:space="preserve"> PAGEREF _Toc27120908 \h </w:instrText>
      </w:r>
      <w:r>
        <w:fldChar w:fldCharType="separate"/>
      </w:r>
      <w:r>
        <w:t>11</w:t>
      </w:r>
      <w:r>
        <w:fldChar w:fldCharType="end"/>
      </w:r>
    </w:p>
    <w:p w14:paraId="660DEDF0" w14:textId="7C632A45" w:rsidR="00BB6090" w:rsidRDefault="00BB6090">
      <w:pPr>
        <w:pStyle w:val="TOC1"/>
        <w:rPr>
          <w:rFonts w:asciiTheme="minorHAnsi" w:eastAsiaTheme="minorEastAsia" w:hAnsiTheme="minorHAnsi"/>
          <w:caps w:val="0"/>
          <w:szCs w:val="24"/>
          <w:lang w:val="da-DK"/>
        </w:rPr>
      </w:pPr>
      <w:r>
        <w:t>5.</w:t>
      </w:r>
      <w:r>
        <w:rPr>
          <w:rFonts w:asciiTheme="minorHAnsi" w:eastAsiaTheme="minorEastAsia" w:hAnsiTheme="minorHAnsi"/>
          <w:caps w:val="0"/>
          <w:szCs w:val="24"/>
          <w:lang w:val="da-DK"/>
        </w:rPr>
        <w:tab/>
      </w:r>
      <w:r>
        <w:t>Appendix 1 – Copenhagen Data centre</w:t>
      </w:r>
      <w:r>
        <w:tab/>
      </w:r>
      <w:r>
        <w:fldChar w:fldCharType="begin"/>
      </w:r>
      <w:r>
        <w:instrText xml:space="preserve"> PAGEREF _Toc27120909 \h </w:instrText>
      </w:r>
      <w:r>
        <w:fldChar w:fldCharType="separate"/>
      </w:r>
      <w:r>
        <w:t>12</w:t>
      </w:r>
      <w:r>
        <w:fldChar w:fldCharType="end"/>
      </w:r>
    </w:p>
    <w:p w14:paraId="3F6DF7BD" w14:textId="47733D94" w:rsidR="00BB6090" w:rsidRDefault="00BB6090">
      <w:pPr>
        <w:pStyle w:val="TOC2"/>
        <w:rPr>
          <w:rFonts w:asciiTheme="minorHAnsi" w:eastAsiaTheme="minorEastAsia" w:hAnsiTheme="minorHAnsi"/>
          <w:szCs w:val="24"/>
          <w:lang w:val="da-DK"/>
        </w:rPr>
      </w:pPr>
      <w:r>
        <w:t>5.1.</w:t>
      </w:r>
      <w:r>
        <w:rPr>
          <w:rFonts w:asciiTheme="minorHAnsi" w:eastAsiaTheme="minorEastAsia" w:hAnsiTheme="minorHAnsi"/>
          <w:szCs w:val="24"/>
          <w:lang w:val="da-DK"/>
        </w:rPr>
        <w:tab/>
      </w:r>
      <w:r>
        <w:t>Data-centre layout:</w:t>
      </w:r>
      <w:r>
        <w:tab/>
      </w:r>
      <w:r>
        <w:fldChar w:fldCharType="begin"/>
      </w:r>
      <w:r>
        <w:instrText xml:space="preserve"> PAGEREF _Toc27120910 \h </w:instrText>
      </w:r>
      <w:r>
        <w:fldChar w:fldCharType="separate"/>
      </w:r>
      <w:r>
        <w:t>12</w:t>
      </w:r>
      <w:r>
        <w:fldChar w:fldCharType="end"/>
      </w:r>
    </w:p>
    <w:p w14:paraId="78C5E88C" w14:textId="39272C8B" w:rsidR="00BB6090" w:rsidRDefault="00BB6090">
      <w:pPr>
        <w:pStyle w:val="TOC2"/>
        <w:rPr>
          <w:rFonts w:asciiTheme="minorHAnsi" w:eastAsiaTheme="minorEastAsia" w:hAnsiTheme="minorHAnsi"/>
          <w:szCs w:val="24"/>
          <w:lang w:val="da-DK"/>
        </w:rPr>
      </w:pPr>
      <w:r>
        <w:t>5.2.</w:t>
      </w:r>
      <w:r>
        <w:rPr>
          <w:rFonts w:asciiTheme="minorHAnsi" w:eastAsiaTheme="minorEastAsia" w:hAnsiTheme="minorHAnsi"/>
          <w:szCs w:val="24"/>
          <w:lang w:val="da-DK"/>
        </w:rPr>
        <w:tab/>
      </w:r>
      <w:r>
        <w:t>Copenhagen data-centre inauguration event</w:t>
      </w:r>
      <w:r>
        <w:tab/>
      </w:r>
      <w:r>
        <w:fldChar w:fldCharType="begin"/>
      </w:r>
      <w:r>
        <w:instrText xml:space="preserve"> PAGEREF _Toc27120911 \h </w:instrText>
      </w:r>
      <w:r>
        <w:fldChar w:fldCharType="separate"/>
      </w:r>
      <w:r>
        <w:t>13</w:t>
      </w:r>
      <w:r>
        <w:fldChar w:fldCharType="end"/>
      </w:r>
    </w:p>
    <w:p w14:paraId="5B77295C" w14:textId="0BEACE33" w:rsidR="00BB6090" w:rsidRDefault="00BB6090">
      <w:pPr>
        <w:pStyle w:val="TOC2"/>
        <w:rPr>
          <w:rFonts w:asciiTheme="minorHAnsi" w:eastAsiaTheme="minorEastAsia" w:hAnsiTheme="minorHAnsi"/>
          <w:szCs w:val="24"/>
          <w:lang w:val="da-DK"/>
        </w:rPr>
      </w:pPr>
      <w:r>
        <w:t>5.3.</w:t>
      </w:r>
      <w:r>
        <w:rPr>
          <w:rFonts w:asciiTheme="minorHAnsi" w:eastAsiaTheme="minorEastAsia" w:hAnsiTheme="minorHAnsi"/>
          <w:szCs w:val="24"/>
          <w:lang w:val="da-DK"/>
        </w:rPr>
        <w:tab/>
      </w:r>
      <w:r>
        <w:t>Copenhagen data-centre verification and validation</w:t>
      </w:r>
      <w:r>
        <w:tab/>
      </w:r>
      <w:r>
        <w:fldChar w:fldCharType="begin"/>
      </w:r>
      <w:r>
        <w:instrText xml:space="preserve"> PAGEREF _Toc27120912 \h </w:instrText>
      </w:r>
      <w:r>
        <w:fldChar w:fldCharType="separate"/>
      </w:r>
      <w:r>
        <w:t>14</w:t>
      </w:r>
      <w:r>
        <w:fldChar w:fldCharType="end"/>
      </w:r>
    </w:p>
    <w:p w14:paraId="057A9AD9" w14:textId="068E689C" w:rsidR="00BB6090" w:rsidRDefault="00BB6090">
      <w:pPr>
        <w:pStyle w:val="TOC1"/>
        <w:rPr>
          <w:rFonts w:asciiTheme="minorHAnsi" w:eastAsiaTheme="minorEastAsia" w:hAnsiTheme="minorHAnsi"/>
          <w:caps w:val="0"/>
          <w:szCs w:val="24"/>
          <w:lang w:val="da-DK"/>
        </w:rPr>
      </w:pPr>
      <w:r>
        <w:t>6.</w:t>
      </w:r>
      <w:r>
        <w:rPr>
          <w:rFonts w:asciiTheme="minorHAnsi" w:eastAsiaTheme="minorEastAsia" w:hAnsiTheme="minorHAnsi"/>
          <w:caps w:val="0"/>
          <w:szCs w:val="24"/>
          <w:lang w:val="da-DK"/>
        </w:rPr>
        <w:tab/>
      </w:r>
      <w:r>
        <w:t>Appendix 2 – on-site data-centre</w:t>
      </w:r>
      <w:r>
        <w:tab/>
      </w:r>
      <w:r>
        <w:fldChar w:fldCharType="begin"/>
      </w:r>
      <w:r>
        <w:instrText xml:space="preserve"> PAGEREF _Toc27120913 \h </w:instrText>
      </w:r>
      <w:r>
        <w:fldChar w:fldCharType="separate"/>
      </w:r>
      <w:r>
        <w:t>16</w:t>
      </w:r>
      <w:r>
        <w:fldChar w:fldCharType="end"/>
      </w:r>
    </w:p>
    <w:p w14:paraId="4B9323F0" w14:textId="20AFC75A" w:rsidR="00BB6090" w:rsidRDefault="00BB6090">
      <w:pPr>
        <w:pStyle w:val="TOC2"/>
        <w:rPr>
          <w:rFonts w:asciiTheme="minorHAnsi" w:eastAsiaTheme="minorEastAsia" w:hAnsiTheme="minorHAnsi"/>
          <w:szCs w:val="24"/>
          <w:lang w:val="da-DK"/>
        </w:rPr>
      </w:pPr>
      <w:r>
        <w:t>6.1.</w:t>
      </w:r>
      <w:r>
        <w:rPr>
          <w:rFonts w:asciiTheme="minorHAnsi" w:eastAsiaTheme="minorEastAsia" w:hAnsiTheme="minorHAnsi"/>
          <w:szCs w:val="24"/>
          <w:lang w:val="da-DK"/>
        </w:rPr>
        <w:tab/>
      </w:r>
      <w:r>
        <w:t>On-site data-centre layout</w:t>
      </w:r>
      <w:r>
        <w:tab/>
      </w:r>
      <w:r>
        <w:fldChar w:fldCharType="begin"/>
      </w:r>
      <w:r>
        <w:instrText xml:space="preserve"> PAGEREF _Toc27120914 \h </w:instrText>
      </w:r>
      <w:r>
        <w:fldChar w:fldCharType="separate"/>
      </w:r>
      <w:r>
        <w:t>16</w:t>
      </w:r>
      <w:r>
        <w:fldChar w:fldCharType="end"/>
      </w:r>
    </w:p>
    <w:p w14:paraId="66D6955D" w14:textId="5D3C0693" w:rsidR="00BB6090" w:rsidRDefault="00BB6090">
      <w:pPr>
        <w:pStyle w:val="TOC2"/>
        <w:rPr>
          <w:rFonts w:asciiTheme="minorHAnsi" w:eastAsiaTheme="minorEastAsia" w:hAnsiTheme="minorHAnsi"/>
          <w:szCs w:val="24"/>
          <w:lang w:val="da-DK"/>
        </w:rPr>
      </w:pPr>
      <w:r>
        <w:t>6.2.</w:t>
      </w:r>
      <w:r>
        <w:rPr>
          <w:rFonts w:asciiTheme="minorHAnsi" w:eastAsiaTheme="minorEastAsia" w:hAnsiTheme="minorHAnsi"/>
          <w:szCs w:val="24"/>
          <w:lang w:val="da-DK"/>
        </w:rPr>
        <w:tab/>
      </w:r>
      <w:r>
        <w:t>Onsite data centre – status</w:t>
      </w:r>
      <w:r>
        <w:tab/>
      </w:r>
      <w:r>
        <w:fldChar w:fldCharType="begin"/>
      </w:r>
      <w:r>
        <w:instrText xml:space="preserve"> PAGEREF _Toc27120915 \h </w:instrText>
      </w:r>
      <w:r>
        <w:fldChar w:fldCharType="separate"/>
      </w:r>
      <w:r>
        <w:t>16</w:t>
      </w:r>
      <w:r>
        <w:fldChar w:fldCharType="end"/>
      </w:r>
    </w:p>
    <w:p w14:paraId="512CEF32" w14:textId="408F5E4B" w:rsidR="00BB6090" w:rsidRDefault="00BB6090">
      <w:pPr>
        <w:pStyle w:val="TOC1"/>
        <w:rPr>
          <w:rFonts w:asciiTheme="minorHAnsi" w:eastAsiaTheme="minorEastAsia" w:hAnsiTheme="minorHAnsi"/>
          <w:caps w:val="0"/>
          <w:szCs w:val="24"/>
          <w:lang w:val="da-DK"/>
        </w:rPr>
      </w:pPr>
      <w:r>
        <w:t>7.</w:t>
      </w:r>
      <w:r>
        <w:rPr>
          <w:rFonts w:asciiTheme="minorHAnsi" w:eastAsiaTheme="minorEastAsia" w:hAnsiTheme="minorHAnsi"/>
          <w:caps w:val="0"/>
          <w:szCs w:val="24"/>
          <w:lang w:val="da-DK"/>
        </w:rPr>
        <w:tab/>
      </w:r>
      <w:r>
        <w:t>Appendix 3 – Data link tests</w:t>
      </w:r>
      <w:r>
        <w:tab/>
      </w:r>
      <w:r>
        <w:fldChar w:fldCharType="begin"/>
      </w:r>
      <w:r>
        <w:instrText xml:space="preserve"> PAGEREF _Toc27120916 \h </w:instrText>
      </w:r>
      <w:r>
        <w:fldChar w:fldCharType="separate"/>
      </w:r>
      <w:r>
        <w:t>18</w:t>
      </w:r>
      <w:r>
        <w:fldChar w:fldCharType="end"/>
      </w:r>
    </w:p>
    <w:p w14:paraId="43E125E8" w14:textId="28A63EC8" w:rsidR="00BB6090" w:rsidRDefault="00BB6090">
      <w:pPr>
        <w:pStyle w:val="TOC2"/>
        <w:rPr>
          <w:rFonts w:asciiTheme="minorHAnsi" w:eastAsiaTheme="minorEastAsia" w:hAnsiTheme="minorHAnsi"/>
          <w:szCs w:val="24"/>
          <w:lang w:val="da-DK"/>
        </w:rPr>
      </w:pPr>
      <w:r>
        <w:t>7.1.</w:t>
      </w:r>
      <w:r>
        <w:rPr>
          <w:rFonts w:asciiTheme="minorHAnsi" w:eastAsiaTheme="minorEastAsia" w:hAnsiTheme="minorHAnsi"/>
          <w:szCs w:val="24"/>
          <w:lang w:val="da-DK"/>
        </w:rPr>
        <w:tab/>
      </w:r>
      <w:r>
        <w:t>Performance tests</w:t>
      </w:r>
      <w:r>
        <w:tab/>
      </w:r>
      <w:r>
        <w:fldChar w:fldCharType="begin"/>
      </w:r>
      <w:r>
        <w:instrText xml:space="preserve"> PAGEREF _Toc27120917 \h </w:instrText>
      </w:r>
      <w:r>
        <w:fldChar w:fldCharType="separate"/>
      </w:r>
      <w:r>
        <w:t>18</w:t>
      </w:r>
      <w:r>
        <w:fldChar w:fldCharType="end"/>
      </w:r>
    </w:p>
    <w:p w14:paraId="2F781FD5" w14:textId="0E0D92A8" w:rsidR="00BB6090" w:rsidRDefault="00BB6090">
      <w:pPr>
        <w:pStyle w:val="TOC2"/>
        <w:rPr>
          <w:rFonts w:asciiTheme="minorHAnsi" w:eastAsiaTheme="minorEastAsia" w:hAnsiTheme="minorHAnsi"/>
          <w:szCs w:val="24"/>
          <w:lang w:val="da-DK"/>
        </w:rPr>
      </w:pPr>
      <w:r>
        <w:t>7.2.</w:t>
      </w:r>
      <w:r>
        <w:rPr>
          <w:rFonts w:asciiTheme="minorHAnsi" w:eastAsiaTheme="minorEastAsia" w:hAnsiTheme="minorHAnsi"/>
          <w:szCs w:val="24"/>
          <w:lang w:val="da-DK"/>
        </w:rPr>
        <w:tab/>
      </w:r>
      <w:r>
        <w:t>Viability tests</w:t>
      </w:r>
      <w:r>
        <w:tab/>
      </w:r>
      <w:r>
        <w:fldChar w:fldCharType="begin"/>
      </w:r>
      <w:r>
        <w:instrText xml:space="preserve"> PAGEREF _Toc27120918 \h </w:instrText>
      </w:r>
      <w:r>
        <w:fldChar w:fldCharType="separate"/>
      </w:r>
      <w:r>
        <w:t>20</w:t>
      </w:r>
      <w:r>
        <w:fldChar w:fldCharType="end"/>
      </w:r>
    </w:p>
    <w:p w14:paraId="2E69ED18" w14:textId="29198D4C" w:rsidR="00BB6090" w:rsidRDefault="00BB6090">
      <w:pPr>
        <w:pStyle w:val="TOC3"/>
        <w:rPr>
          <w:rFonts w:asciiTheme="minorHAnsi" w:eastAsiaTheme="minorEastAsia" w:hAnsiTheme="minorHAnsi"/>
          <w:szCs w:val="24"/>
          <w:lang w:val="da-DK"/>
        </w:rPr>
      </w:pPr>
      <w:r>
        <w:t>7.2.1.</w:t>
      </w:r>
      <w:r>
        <w:rPr>
          <w:rFonts w:asciiTheme="minorHAnsi" w:eastAsiaTheme="minorEastAsia" w:hAnsiTheme="minorHAnsi"/>
          <w:szCs w:val="24"/>
          <w:lang w:val="da-DK"/>
        </w:rPr>
        <w:tab/>
      </w:r>
      <w:r>
        <w:t>Deployment and provisioning test</w:t>
      </w:r>
      <w:r>
        <w:tab/>
      </w:r>
      <w:r>
        <w:fldChar w:fldCharType="begin"/>
      </w:r>
      <w:r>
        <w:instrText xml:space="preserve"> PAGEREF _Toc27120919 \h </w:instrText>
      </w:r>
      <w:r>
        <w:fldChar w:fldCharType="separate"/>
      </w:r>
      <w:r>
        <w:t>20</w:t>
      </w:r>
      <w:r>
        <w:fldChar w:fldCharType="end"/>
      </w:r>
    </w:p>
    <w:p w14:paraId="30B98CD5" w14:textId="29B346D5" w:rsidR="00BB6090" w:rsidRDefault="00BB6090">
      <w:pPr>
        <w:pStyle w:val="TOC3"/>
        <w:rPr>
          <w:rFonts w:asciiTheme="minorHAnsi" w:eastAsiaTheme="minorEastAsia" w:hAnsiTheme="minorHAnsi"/>
          <w:szCs w:val="24"/>
          <w:lang w:val="da-DK"/>
        </w:rPr>
      </w:pPr>
      <w:r>
        <w:t>7.2.2.</w:t>
      </w:r>
      <w:r>
        <w:rPr>
          <w:rFonts w:asciiTheme="minorHAnsi" w:eastAsiaTheme="minorEastAsia" w:hAnsiTheme="minorHAnsi"/>
          <w:szCs w:val="24"/>
          <w:lang w:val="da-DK"/>
        </w:rPr>
        <w:tab/>
      </w:r>
      <w:r>
        <w:t>Data transfer</w:t>
      </w:r>
      <w:r>
        <w:tab/>
      </w:r>
      <w:r>
        <w:fldChar w:fldCharType="begin"/>
      </w:r>
      <w:r>
        <w:instrText xml:space="preserve"> PAGEREF _Toc27120920 \h </w:instrText>
      </w:r>
      <w:r>
        <w:fldChar w:fldCharType="separate"/>
      </w:r>
      <w:r>
        <w:t>21</w:t>
      </w:r>
      <w:r>
        <w:fldChar w:fldCharType="end"/>
      </w:r>
    </w:p>
    <w:p w14:paraId="595C9C6C" w14:textId="4AA6AC27" w:rsidR="00BB6090" w:rsidRDefault="00BB6090">
      <w:pPr>
        <w:pStyle w:val="TOC1"/>
        <w:rPr>
          <w:rFonts w:asciiTheme="minorHAnsi" w:eastAsiaTheme="minorEastAsia" w:hAnsiTheme="minorHAnsi"/>
          <w:caps w:val="0"/>
          <w:szCs w:val="24"/>
          <w:lang w:val="da-DK"/>
        </w:rPr>
      </w:pPr>
      <w:r>
        <w:t>8.</w:t>
      </w:r>
      <w:r>
        <w:rPr>
          <w:rFonts w:asciiTheme="minorHAnsi" w:eastAsiaTheme="minorEastAsia" w:hAnsiTheme="minorHAnsi"/>
          <w:caps w:val="0"/>
          <w:szCs w:val="24"/>
          <w:lang w:val="da-DK"/>
        </w:rPr>
        <w:tab/>
      </w:r>
      <w:r>
        <w:t>Glossary</w:t>
      </w:r>
      <w:r>
        <w:tab/>
      </w:r>
      <w:r>
        <w:fldChar w:fldCharType="begin"/>
      </w:r>
      <w:r>
        <w:instrText xml:space="preserve"> PAGEREF _Toc27120921 \h </w:instrText>
      </w:r>
      <w:r>
        <w:fldChar w:fldCharType="separate"/>
      </w:r>
      <w:r>
        <w:t>23</w:t>
      </w:r>
      <w:r>
        <w:fldChar w:fldCharType="end"/>
      </w:r>
    </w:p>
    <w:p w14:paraId="50E9BB4B" w14:textId="34000CDA" w:rsidR="00BB6090" w:rsidRDefault="00BB6090">
      <w:pPr>
        <w:pStyle w:val="TOC1"/>
        <w:rPr>
          <w:rFonts w:asciiTheme="minorHAnsi" w:eastAsiaTheme="minorEastAsia" w:hAnsiTheme="minorHAnsi"/>
          <w:caps w:val="0"/>
          <w:szCs w:val="24"/>
          <w:lang w:val="da-DK"/>
        </w:rPr>
      </w:pPr>
      <w:r>
        <w:t>9.</w:t>
      </w:r>
      <w:r>
        <w:rPr>
          <w:rFonts w:asciiTheme="minorHAnsi" w:eastAsiaTheme="minorEastAsia" w:hAnsiTheme="minorHAnsi"/>
          <w:caps w:val="0"/>
          <w:szCs w:val="24"/>
          <w:lang w:val="da-DK"/>
        </w:rPr>
        <w:tab/>
      </w:r>
      <w:r>
        <w:t>references</w:t>
      </w:r>
      <w:r>
        <w:tab/>
      </w:r>
      <w:r>
        <w:fldChar w:fldCharType="begin"/>
      </w:r>
      <w:r>
        <w:instrText xml:space="preserve"> PAGEREF _Toc27120922 \h </w:instrText>
      </w:r>
      <w:r>
        <w:fldChar w:fldCharType="separate"/>
      </w:r>
      <w:r>
        <w:t>23</w:t>
      </w:r>
      <w:r>
        <w:fldChar w:fldCharType="end"/>
      </w:r>
    </w:p>
    <w:p w14:paraId="31C300D7" w14:textId="00FD44EB" w:rsidR="00BB6090" w:rsidRDefault="00BB6090">
      <w:pPr>
        <w:pStyle w:val="TOC1"/>
        <w:rPr>
          <w:rFonts w:asciiTheme="minorHAnsi" w:eastAsiaTheme="minorEastAsia" w:hAnsiTheme="minorHAnsi"/>
          <w:caps w:val="0"/>
          <w:szCs w:val="24"/>
          <w:lang w:val="da-DK"/>
        </w:rPr>
      </w:pPr>
      <w:r>
        <w:t>10.</w:t>
      </w:r>
      <w:r>
        <w:rPr>
          <w:rFonts w:asciiTheme="minorHAnsi" w:eastAsiaTheme="minorEastAsia" w:hAnsiTheme="minorHAnsi"/>
          <w:caps w:val="0"/>
          <w:szCs w:val="24"/>
          <w:lang w:val="da-DK"/>
        </w:rPr>
        <w:tab/>
      </w:r>
      <w:r>
        <w:t>Document Revision history</w:t>
      </w:r>
      <w:r>
        <w:tab/>
      </w:r>
      <w:r>
        <w:fldChar w:fldCharType="begin"/>
      </w:r>
      <w:r>
        <w:instrText xml:space="preserve"> PAGEREF _Toc27120923 \h </w:instrText>
      </w:r>
      <w:r>
        <w:fldChar w:fldCharType="separate"/>
      </w:r>
      <w:r>
        <w:t>24</w:t>
      </w:r>
      <w:r>
        <w:fldChar w:fldCharType="end"/>
      </w:r>
    </w:p>
    <w:p w14:paraId="485A9CE7" w14:textId="58FF0BB6" w:rsidR="009C6F7F" w:rsidRPr="00725138" w:rsidRDefault="0034671F" w:rsidP="0017476C">
      <w:r w:rsidRPr="00725138">
        <w:fldChar w:fldCharType="end"/>
      </w:r>
    </w:p>
    <w:p w14:paraId="57422EEC" w14:textId="77777777" w:rsidR="009C6F7F" w:rsidRPr="00725138" w:rsidRDefault="009C6F7F" w:rsidP="009C6F7F">
      <w:pPr>
        <w:pStyle w:val="ESS-Unnumbered"/>
      </w:pPr>
      <w:r w:rsidRPr="00725138">
        <w:t>list of tables</w:t>
      </w:r>
    </w:p>
    <w:p w14:paraId="3E0F7B25" w14:textId="51EC1B71" w:rsidR="00BB6090" w:rsidRDefault="009C6F7F">
      <w:pPr>
        <w:pStyle w:val="TableofFigures"/>
        <w:rPr>
          <w:rFonts w:asciiTheme="minorHAnsi" w:eastAsiaTheme="minorEastAsia" w:hAnsiTheme="minorHAnsi"/>
          <w:noProof/>
          <w:szCs w:val="24"/>
          <w:lang w:val="da-DK"/>
        </w:rPr>
      </w:pPr>
      <w:r w:rsidRPr="00725138">
        <w:fldChar w:fldCharType="begin"/>
      </w:r>
      <w:r w:rsidRPr="00725138">
        <w:instrText xml:space="preserve"> TOC \c "Table" </w:instrText>
      </w:r>
      <w:r w:rsidRPr="00725138">
        <w:fldChar w:fldCharType="separate"/>
      </w:r>
      <w:r w:rsidR="00BB6090">
        <w:rPr>
          <w:noProof/>
        </w:rPr>
        <w:t>Table 1:</w:t>
      </w:r>
      <w:r w:rsidR="00BB6090">
        <w:rPr>
          <w:rFonts w:asciiTheme="minorHAnsi" w:eastAsiaTheme="minorEastAsia" w:hAnsiTheme="minorHAnsi"/>
          <w:noProof/>
          <w:szCs w:val="24"/>
          <w:lang w:val="da-DK"/>
        </w:rPr>
        <w:tab/>
      </w:r>
      <w:r w:rsidR="00BB6090">
        <w:rPr>
          <w:noProof/>
        </w:rPr>
        <w:t>Status for construction milestones for the Data systems and Technology Group</w:t>
      </w:r>
      <w:r w:rsidR="00BB6090">
        <w:rPr>
          <w:noProof/>
        </w:rPr>
        <w:tab/>
      </w:r>
      <w:r w:rsidR="00BB6090">
        <w:rPr>
          <w:noProof/>
        </w:rPr>
        <w:fldChar w:fldCharType="begin"/>
      </w:r>
      <w:r w:rsidR="00BB6090">
        <w:rPr>
          <w:noProof/>
        </w:rPr>
        <w:instrText xml:space="preserve"> PAGEREF _Toc27120924 \h </w:instrText>
      </w:r>
      <w:r w:rsidR="00BB6090">
        <w:rPr>
          <w:noProof/>
        </w:rPr>
      </w:r>
      <w:r w:rsidR="00BB6090">
        <w:rPr>
          <w:noProof/>
        </w:rPr>
        <w:fldChar w:fldCharType="separate"/>
      </w:r>
      <w:r w:rsidR="00BB6090">
        <w:rPr>
          <w:noProof/>
        </w:rPr>
        <w:t>5</w:t>
      </w:r>
      <w:r w:rsidR="00BB6090">
        <w:rPr>
          <w:noProof/>
        </w:rPr>
        <w:fldChar w:fldCharType="end"/>
      </w:r>
    </w:p>
    <w:p w14:paraId="72F3FEA0" w14:textId="0C255F65" w:rsidR="00BB6090" w:rsidRDefault="00BB6090">
      <w:pPr>
        <w:pStyle w:val="TableofFigures"/>
        <w:rPr>
          <w:rFonts w:asciiTheme="minorHAnsi" w:eastAsiaTheme="minorEastAsia" w:hAnsiTheme="minorHAnsi"/>
          <w:noProof/>
          <w:szCs w:val="24"/>
          <w:lang w:val="da-DK"/>
        </w:rPr>
      </w:pPr>
      <w:r>
        <w:rPr>
          <w:noProof/>
        </w:rPr>
        <w:lastRenderedPageBreak/>
        <w:t>Table 2: Timeline for Copenhagen data-centre</w:t>
      </w:r>
      <w:r>
        <w:rPr>
          <w:noProof/>
        </w:rPr>
        <w:tab/>
      </w:r>
      <w:r>
        <w:rPr>
          <w:noProof/>
        </w:rPr>
        <w:fldChar w:fldCharType="begin"/>
      </w:r>
      <w:r>
        <w:rPr>
          <w:noProof/>
        </w:rPr>
        <w:instrText xml:space="preserve"> PAGEREF _Toc27120925 \h </w:instrText>
      </w:r>
      <w:r>
        <w:rPr>
          <w:noProof/>
        </w:rPr>
      </w:r>
      <w:r>
        <w:rPr>
          <w:noProof/>
        </w:rPr>
        <w:fldChar w:fldCharType="separate"/>
      </w:r>
      <w:r>
        <w:rPr>
          <w:noProof/>
        </w:rPr>
        <w:t>6</w:t>
      </w:r>
      <w:r>
        <w:rPr>
          <w:noProof/>
        </w:rPr>
        <w:fldChar w:fldCharType="end"/>
      </w:r>
    </w:p>
    <w:p w14:paraId="157C2535" w14:textId="30356017" w:rsidR="00BB6090" w:rsidRDefault="00BB6090">
      <w:pPr>
        <w:pStyle w:val="TableofFigures"/>
        <w:rPr>
          <w:rFonts w:asciiTheme="minorHAnsi" w:eastAsiaTheme="minorEastAsia" w:hAnsiTheme="minorHAnsi"/>
          <w:noProof/>
          <w:szCs w:val="24"/>
          <w:lang w:val="da-DK"/>
        </w:rPr>
      </w:pPr>
      <w:r>
        <w:rPr>
          <w:noProof/>
        </w:rPr>
        <w:t>Table 3: Planned Copenhagen data-centre capacity build-outs</w:t>
      </w:r>
      <w:r>
        <w:rPr>
          <w:noProof/>
        </w:rPr>
        <w:tab/>
      </w:r>
      <w:r>
        <w:rPr>
          <w:noProof/>
        </w:rPr>
        <w:fldChar w:fldCharType="begin"/>
      </w:r>
      <w:r>
        <w:rPr>
          <w:noProof/>
        </w:rPr>
        <w:instrText xml:space="preserve"> PAGEREF _Toc27120926 \h </w:instrText>
      </w:r>
      <w:r>
        <w:rPr>
          <w:noProof/>
        </w:rPr>
      </w:r>
      <w:r>
        <w:rPr>
          <w:noProof/>
        </w:rPr>
        <w:fldChar w:fldCharType="separate"/>
      </w:r>
      <w:r>
        <w:rPr>
          <w:noProof/>
        </w:rPr>
        <w:t>7</w:t>
      </w:r>
      <w:r>
        <w:rPr>
          <w:noProof/>
        </w:rPr>
        <w:fldChar w:fldCharType="end"/>
      </w:r>
    </w:p>
    <w:p w14:paraId="56AC1714" w14:textId="35786459" w:rsidR="00BB6090" w:rsidRDefault="00BB6090">
      <w:pPr>
        <w:pStyle w:val="TableofFigures"/>
        <w:rPr>
          <w:rFonts w:asciiTheme="minorHAnsi" w:eastAsiaTheme="minorEastAsia" w:hAnsiTheme="minorHAnsi"/>
          <w:noProof/>
          <w:szCs w:val="24"/>
          <w:lang w:val="da-DK"/>
        </w:rPr>
      </w:pPr>
      <w:r>
        <w:rPr>
          <w:noProof/>
        </w:rPr>
        <w:t>Table 4: Timeline for construction of on-site data-centre</w:t>
      </w:r>
      <w:r>
        <w:rPr>
          <w:noProof/>
        </w:rPr>
        <w:tab/>
      </w:r>
      <w:r>
        <w:rPr>
          <w:noProof/>
        </w:rPr>
        <w:fldChar w:fldCharType="begin"/>
      </w:r>
      <w:r>
        <w:rPr>
          <w:noProof/>
        </w:rPr>
        <w:instrText xml:space="preserve"> PAGEREF _Toc27120927 \h </w:instrText>
      </w:r>
      <w:r>
        <w:rPr>
          <w:noProof/>
        </w:rPr>
      </w:r>
      <w:r>
        <w:rPr>
          <w:noProof/>
        </w:rPr>
        <w:fldChar w:fldCharType="separate"/>
      </w:r>
      <w:r>
        <w:rPr>
          <w:noProof/>
        </w:rPr>
        <w:t>8</w:t>
      </w:r>
      <w:r>
        <w:rPr>
          <w:noProof/>
        </w:rPr>
        <w:fldChar w:fldCharType="end"/>
      </w:r>
    </w:p>
    <w:p w14:paraId="22FE3648" w14:textId="0EAB9D76" w:rsidR="00BB6090" w:rsidRDefault="00BB6090">
      <w:pPr>
        <w:pStyle w:val="TableofFigures"/>
        <w:rPr>
          <w:rFonts w:asciiTheme="minorHAnsi" w:eastAsiaTheme="minorEastAsia" w:hAnsiTheme="minorHAnsi"/>
          <w:noProof/>
          <w:szCs w:val="24"/>
          <w:lang w:val="da-DK"/>
        </w:rPr>
      </w:pPr>
      <w:r>
        <w:rPr>
          <w:noProof/>
        </w:rPr>
        <w:t>Table 5: Planned site data-centre capacity</w:t>
      </w:r>
      <w:r>
        <w:rPr>
          <w:noProof/>
        </w:rPr>
        <w:tab/>
      </w:r>
      <w:r>
        <w:rPr>
          <w:noProof/>
        </w:rPr>
        <w:fldChar w:fldCharType="begin"/>
      </w:r>
      <w:r>
        <w:rPr>
          <w:noProof/>
        </w:rPr>
        <w:instrText xml:space="preserve"> PAGEREF _Toc27120928 \h </w:instrText>
      </w:r>
      <w:r>
        <w:rPr>
          <w:noProof/>
        </w:rPr>
      </w:r>
      <w:r>
        <w:rPr>
          <w:noProof/>
        </w:rPr>
        <w:fldChar w:fldCharType="separate"/>
      </w:r>
      <w:r>
        <w:rPr>
          <w:noProof/>
        </w:rPr>
        <w:t>8</w:t>
      </w:r>
      <w:r>
        <w:rPr>
          <w:noProof/>
        </w:rPr>
        <w:fldChar w:fldCharType="end"/>
      </w:r>
    </w:p>
    <w:p w14:paraId="0D751DBC" w14:textId="3ADA0E27" w:rsidR="00BB6090" w:rsidRDefault="00BB6090">
      <w:pPr>
        <w:pStyle w:val="TableofFigures"/>
        <w:rPr>
          <w:rFonts w:asciiTheme="minorHAnsi" w:eastAsiaTheme="minorEastAsia" w:hAnsiTheme="minorHAnsi"/>
          <w:noProof/>
          <w:szCs w:val="24"/>
          <w:lang w:val="da-DK"/>
        </w:rPr>
      </w:pPr>
      <w:r>
        <w:rPr>
          <w:noProof/>
        </w:rPr>
        <w:t>Table 6: Sample data transfer tests</w:t>
      </w:r>
      <w:r>
        <w:rPr>
          <w:noProof/>
        </w:rPr>
        <w:tab/>
      </w:r>
      <w:r>
        <w:rPr>
          <w:noProof/>
        </w:rPr>
        <w:fldChar w:fldCharType="begin"/>
      </w:r>
      <w:r>
        <w:rPr>
          <w:noProof/>
        </w:rPr>
        <w:instrText xml:space="preserve"> PAGEREF _Toc27120929 \h </w:instrText>
      </w:r>
      <w:r>
        <w:rPr>
          <w:noProof/>
        </w:rPr>
      </w:r>
      <w:r>
        <w:rPr>
          <w:noProof/>
        </w:rPr>
        <w:fldChar w:fldCharType="separate"/>
      </w:r>
      <w:r>
        <w:rPr>
          <w:noProof/>
        </w:rPr>
        <w:t>21</w:t>
      </w:r>
      <w:r>
        <w:rPr>
          <w:noProof/>
        </w:rPr>
        <w:fldChar w:fldCharType="end"/>
      </w:r>
    </w:p>
    <w:p w14:paraId="53E27BE7" w14:textId="1CD54D9F" w:rsidR="009C6F7F" w:rsidRPr="00725138" w:rsidRDefault="009C6F7F" w:rsidP="0017476C">
      <w:r w:rsidRPr="00725138">
        <w:fldChar w:fldCharType="end"/>
      </w:r>
    </w:p>
    <w:p w14:paraId="32B82C9A" w14:textId="77777777" w:rsidR="002B2C7F" w:rsidRPr="00725138" w:rsidRDefault="002B2C7F" w:rsidP="002B2C7F">
      <w:pPr>
        <w:pStyle w:val="ESS-Unnumbered"/>
      </w:pPr>
      <w:r w:rsidRPr="00725138">
        <w:t>list of Figures</w:t>
      </w:r>
    </w:p>
    <w:p w14:paraId="5805F623" w14:textId="2BDB8D2F" w:rsidR="00BB6090" w:rsidRDefault="002B2C7F">
      <w:pPr>
        <w:pStyle w:val="TableofFigures"/>
        <w:rPr>
          <w:rFonts w:asciiTheme="minorHAnsi" w:eastAsiaTheme="minorEastAsia" w:hAnsiTheme="minorHAnsi"/>
          <w:noProof/>
          <w:szCs w:val="24"/>
          <w:lang w:val="da-DK"/>
        </w:rPr>
      </w:pPr>
      <w:r w:rsidRPr="00725138">
        <w:fldChar w:fldCharType="begin"/>
      </w:r>
      <w:r w:rsidRPr="00725138">
        <w:instrText xml:space="preserve"> TOC \c "Figure" </w:instrText>
      </w:r>
      <w:r w:rsidRPr="00725138">
        <w:fldChar w:fldCharType="separate"/>
      </w:r>
      <w:r w:rsidR="00BB6090">
        <w:rPr>
          <w:noProof/>
        </w:rPr>
        <w:t>Figure 1: Data-centre layout - phase 1 (8 racks, 150kW), completed in 2019.</w:t>
      </w:r>
      <w:r w:rsidR="00BB6090">
        <w:rPr>
          <w:noProof/>
        </w:rPr>
        <w:tab/>
      </w:r>
      <w:r w:rsidR="00BB6090">
        <w:rPr>
          <w:noProof/>
        </w:rPr>
        <w:fldChar w:fldCharType="begin"/>
      </w:r>
      <w:r w:rsidR="00BB6090">
        <w:rPr>
          <w:noProof/>
        </w:rPr>
        <w:instrText xml:space="preserve"> PAGEREF _Toc27120930 \h </w:instrText>
      </w:r>
      <w:r w:rsidR="00BB6090">
        <w:rPr>
          <w:noProof/>
        </w:rPr>
      </w:r>
      <w:r w:rsidR="00BB6090">
        <w:rPr>
          <w:noProof/>
        </w:rPr>
        <w:fldChar w:fldCharType="separate"/>
      </w:r>
      <w:r w:rsidR="00BB6090">
        <w:rPr>
          <w:noProof/>
        </w:rPr>
        <w:t>12</w:t>
      </w:r>
      <w:r w:rsidR="00BB6090">
        <w:rPr>
          <w:noProof/>
        </w:rPr>
        <w:fldChar w:fldCharType="end"/>
      </w:r>
    </w:p>
    <w:p w14:paraId="77C08B28" w14:textId="27D55042" w:rsidR="00BB6090" w:rsidRDefault="00BB6090">
      <w:pPr>
        <w:pStyle w:val="TableofFigures"/>
        <w:rPr>
          <w:rFonts w:asciiTheme="minorHAnsi" w:eastAsiaTheme="minorEastAsia" w:hAnsiTheme="minorHAnsi"/>
          <w:noProof/>
          <w:szCs w:val="24"/>
          <w:lang w:val="da-DK"/>
        </w:rPr>
      </w:pPr>
      <w:r>
        <w:rPr>
          <w:noProof/>
        </w:rPr>
        <w:t>Figure 2: Data-centre layout - phase 3 (30 racks, 300kW), planned for 2025.</w:t>
      </w:r>
      <w:r>
        <w:rPr>
          <w:noProof/>
        </w:rPr>
        <w:tab/>
      </w:r>
      <w:r>
        <w:rPr>
          <w:noProof/>
        </w:rPr>
        <w:fldChar w:fldCharType="begin"/>
      </w:r>
      <w:r>
        <w:rPr>
          <w:noProof/>
        </w:rPr>
        <w:instrText xml:space="preserve"> PAGEREF _Toc27120931 \h </w:instrText>
      </w:r>
      <w:r>
        <w:rPr>
          <w:noProof/>
        </w:rPr>
      </w:r>
      <w:r>
        <w:rPr>
          <w:noProof/>
        </w:rPr>
        <w:fldChar w:fldCharType="separate"/>
      </w:r>
      <w:r>
        <w:rPr>
          <w:noProof/>
        </w:rPr>
        <w:t>12</w:t>
      </w:r>
      <w:r>
        <w:rPr>
          <w:noProof/>
        </w:rPr>
        <w:fldChar w:fldCharType="end"/>
      </w:r>
    </w:p>
    <w:p w14:paraId="30A773B2" w14:textId="4589ED33" w:rsidR="00BB6090" w:rsidRDefault="00BB6090">
      <w:pPr>
        <w:pStyle w:val="TableofFigures"/>
        <w:rPr>
          <w:rFonts w:asciiTheme="minorHAnsi" w:eastAsiaTheme="minorEastAsia" w:hAnsiTheme="minorHAnsi"/>
          <w:noProof/>
          <w:szCs w:val="24"/>
          <w:lang w:val="da-DK"/>
        </w:rPr>
      </w:pPr>
      <w:r>
        <w:rPr>
          <w:noProof/>
        </w:rPr>
        <w:t>Figure 3: Inauguration event</w:t>
      </w:r>
      <w:r>
        <w:rPr>
          <w:noProof/>
        </w:rPr>
        <w:tab/>
      </w:r>
      <w:r>
        <w:rPr>
          <w:noProof/>
        </w:rPr>
        <w:fldChar w:fldCharType="begin"/>
      </w:r>
      <w:r>
        <w:rPr>
          <w:noProof/>
        </w:rPr>
        <w:instrText xml:space="preserve"> PAGEREF _Toc27120932 \h </w:instrText>
      </w:r>
      <w:r>
        <w:rPr>
          <w:noProof/>
        </w:rPr>
      </w:r>
      <w:r>
        <w:rPr>
          <w:noProof/>
        </w:rPr>
        <w:fldChar w:fldCharType="separate"/>
      </w:r>
      <w:r>
        <w:rPr>
          <w:noProof/>
        </w:rPr>
        <w:t>13</w:t>
      </w:r>
      <w:r>
        <w:rPr>
          <w:noProof/>
        </w:rPr>
        <w:fldChar w:fldCharType="end"/>
      </w:r>
    </w:p>
    <w:p w14:paraId="230E3860" w14:textId="2CCBA1CE" w:rsidR="00BB6090" w:rsidRDefault="00BB6090">
      <w:pPr>
        <w:pStyle w:val="TableofFigures"/>
        <w:rPr>
          <w:rFonts w:asciiTheme="minorHAnsi" w:eastAsiaTheme="minorEastAsia" w:hAnsiTheme="minorHAnsi"/>
          <w:noProof/>
          <w:szCs w:val="24"/>
          <w:lang w:val="da-DK"/>
        </w:rPr>
      </w:pPr>
      <w:r>
        <w:rPr>
          <w:noProof/>
        </w:rPr>
        <w:t>Figure 4: Data-centre racks (left) - Free-cooler and chiller (right)</w:t>
      </w:r>
      <w:r>
        <w:rPr>
          <w:noProof/>
        </w:rPr>
        <w:tab/>
      </w:r>
      <w:r>
        <w:rPr>
          <w:noProof/>
        </w:rPr>
        <w:fldChar w:fldCharType="begin"/>
      </w:r>
      <w:r>
        <w:rPr>
          <w:noProof/>
        </w:rPr>
        <w:instrText xml:space="preserve"> PAGEREF _Toc27120933 \h </w:instrText>
      </w:r>
      <w:r>
        <w:rPr>
          <w:noProof/>
        </w:rPr>
      </w:r>
      <w:r>
        <w:rPr>
          <w:noProof/>
        </w:rPr>
        <w:fldChar w:fldCharType="separate"/>
      </w:r>
      <w:r>
        <w:rPr>
          <w:noProof/>
        </w:rPr>
        <w:t>13</w:t>
      </w:r>
      <w:r>
        <w:rPr>
          <w:noProof/>
        </w:rPr>
        <w:fldChar w:fldCharType="end"/>
      </w:r>
    </w:p>
    <w:p w14:paraId="73958401" w14:textId="63AF7C44" w:rsidR="00BB6090" w:rsidRDefault="00BB6090">
      <w:pPr>
        <w:pStyle w:val="TableofFigures"/>
        <w:rPr>
          <w:rFonts w:asciiTheme="minorHAnsi" w:eastAsiaTheme="minorEastAsia" w:hAnsiTheme="minorHAnsi"/>
          <w:noProof/>
          <w:szCs w:val="24"/>
          <w:lang w:val="da-DK"/>
        </w:rPr>
      </w:pPr>
      <w:r>
        <w:rPr>
          <w:noProof/>
        </w:rPr>
        <w:t>Figure 5: Symbolic joining of the ethernet connectors between Denmark and Sweden - co-hosts to the European Spallation Source: FROM LEFT: Hans Müller Pedersen (Director General of the Danish Agency for Science and Higher Education), John Womersley (Director General of ESS), Andreas Schreyer (ESS Director for Science), Kurt Nørgaard Clausen (Vice Chair of the ESS Council) and Jonathan Taylor (Head of DMSC).</w:t>
      </w:r>
      <w:r>
        <w:rPr>
          <w:noProof/>
        </w:rPr>
        <w:tab/>
      </w:r>
      <w:r>
        <w:rPr>
          <w:noProof/>
        </w:rPr>
        <w:fldChar w:fldCharType="begin"/>
      </w:r>
      <w:r>
        <w:rPr>
          <w:noProof/>
        </w:rPr>
        <w:instrText xml:space="preserve"> PAGEREF _Toc27120934 \h </w:instrText>
      </w:r>
      <w:r>
        <w:rPr>
          <w:noProof/>
        </w:rPr>
      </w:r>
      <w:r>
        <w:rPr>
          <w:noProof/>
        </w:rPr>
        <w:fldChar w:fldCharType="separate"/>
      </w:r>
      <w:r>
        <w:rPr>
          <w:noProof/>
        </w:rPr>
        <w:t>14</w:t>
      </w:r>
      <w:r>
        <w:rPr>
          <w:noProof/>
        </w:rPr>
        <w:fldChar w:fldCharType="end"/>
      </w:r>
    </w:p>
    <w:p w14:paraId="49F5FEFE" w14:textId="04FA01DE" w:rsidR="00BB6090" w:rsidRDefault="00BB6090">
      <w:pPr>
        <w:pStyle w:val="TableofFigures"/>
        <w:rPr>
          <w:rFonts w:asciiTheme="minorHAnsi" w:eastAsiaTheme="minorEastAsia" w:hAnsiTheme="minorHAnsi"/>
          <w:noProof/>
          <w:szCs w:val="24"/>
          <w:lang w:val="da-DK"/>
        </w:rPr>
      </w:pPr>
      <w:r>
        <w:rPr>
          <w:noProof/>
        </w:rPr>
        <w:t>Figure 6: Design layout for the on-site data-centre (located in H01, Central Utilities Building)</w:t>
      </w:r>
      <w:r>
        <w:rPr>
          <w:noProof/>
        </w:rPr>
        <w:tab/>
      </w:r>
      <w:r>
        <w:rPr>
          <w:noProof/>
        </w:rPr>
        <w:fldChar w:fldCharType="begin"/>
      </w:r>
      <w:r>
        <w:rPr>
          <w:noProof/>
        </w:rPr>
        <w:instrText xml:space="preserve"> PAGEREF _Toc27120935 \h </w:instrText>
      </w:r>
      <w:r>
        <w:rPr>
          <w:noProof/>
        </w:rPr>
      </w:r>
      <w:r>
        <w:rPr>
          <w:noProof/>
        </w:rPr>
        <w:fldChar w:fldCharType="separate"/>
      </w:r>
      <w:r>
        <w:rPr>
          <w:noProof/>
        </w:rPr>
        <w:t>16</w:t>
      </w:r>
      <w:r>
        <w:rPr>
          <w:noProof/>
        </w:rPr>
        <w:fldChar w:fldCharType="end"/>
      </w:r>
    </w:p>
    <w:p w14:paraId="7D442E03" w14:textId="1BAC042C" w:rsidR="00BB6090" w:rsidRDefault="00BB6090">
      <w:pPr>
        <w:pStyle w:val="TableofFigures"/>
        <w:rPr>
          <w:rFonts w:asciiTheme="minorHAnsi" w:eastAsiaTheme="minorEastAsia" w:hAnsiTheme="minorHAnsi"/>
          <w:noProof/>
          <w:szCs w:val="24"/>
          <w:lang w:val="da-DK"/>
        </w:rPr>
      </w:pPr>
      <w:r>
        <w:rPr>
          <w:noProof/>
        </w:rPr>
        <w:t>Figure 7: Onsite data-centre under construction (pictures from Nov. 11, 2019)</w:t>
      </w:r>
      <w:r>
        <w:rPr>
          <w:noProof/>
        </w:rPr>
        <w:tab/>
      </w:r>
      <w:r>
        <w:rPr>
          <w:noProof/>
        </w:rPr>
        <w:fldChar w:fldCharType="begin"/>
      </w:r>
      <w:r>
        <w:rPr>
          <w:noProof/>
        </w:rPr>
        <w:instrText xml:space="preserve"> PAGEREF _Toc27120936 \h </w:instrText>
      </w:r>
      <w:r>
        <w:rPr>
          <w:noProof/>
        </w:rPr>
      </w:r>
      <w:r>
        <w:rPr>
          <w:noProof/>
        </w:rPr>
        <w:fldChar w:fldCharType="separate"/>
      </w:r>
      <w:r>
        <w:rPr>
          <w:noProof/>
        </w:rPr>
        <w:t>17</w:t>
      </w:r>
      <w:r>
        <w:rPr>
          <w:noProof/>
        </w:rPr>
        <w:fldChar w:fldCharType="end"/>
      </w:r>
    </w:p>
    <w:p w14:paraId="3BA61DD4" w14:textId="7D86AF57" w:rsidR="00BB6090" w:rsidRDefault="00BB6090">
      <w:pPr>
        <w:pStyle w:val="TableofFigures"/>
        <w:rPr>
          <w:rFonts w:asciiTheme="minorHAnsi" w:eastAsiaTheme="minorEastAsia" w:hAnsiTheme="minorHAnsi"/>
          <w:noProof/>
          <w:szCs w:val="24"/>
          <w:lang w:val="da-DK"/>
        </w:rPr>
      </w:pPr>
      <w:r>
        <w:rPr>
          <w:noProof/>
        </w:rPr>
        <w:t>Figure 8: H01 (CUB) building - May 24, 2017. Data-centre is located in the corner (left) of the building.</w:t>
      </w:r>
      <w:r>
        <w:rPr>
          <w:noProof/>
        </w:rPr>
        <w:tab/>
      </w:r>
      <w:r>
        <w:rPr>
          <w:noProof/>
        </w:rPr>
        <w:fldChar w:fldCharType="begin"/>
      </w:r>
      <w:r>
        <w:rPr>
          <w:noProof/>
        </w:rPr>
        <w:instrText xml:space="preserve"> PAGEREF _Toc27120937 \h </w:instrText>
      </w:r>
      <w:r>
        <w:rPr>
          <w:noProof/>
        </w:rPr>
      </w:r>
      <w:r>
        <w:rPr>
          <w:noProof/>
        </w:rPr>
        <w:fldChar w:fldCharType="separate"/>
      </w:r>
      <w:r>
        <w:rPr>
          <w:noProof/>
        </w:rPr>
        <w:t>17</w:t>
      </w:r>
      <w:r>
        <w:rPr>
          <w:noProof/>
        </w:rPr>
        <w:fldChar w:fldCharType="end"/>
      </w:r>
    </w:p>
    <w:p w14:paraId="6ED327DA" w14:textId="59934569" w:rsidR="00BB6090" w:rsidRDefault="00BB6090">
      <w:pPr>
        <w:pStyle w:val="TableofFigures"/>
        <w:rPr>
          <w:rFonts w:asciiTheme="minorHAnsi" w:eastAsiaTheme="minorEastAsia" w:hAnsiTheme="minorHAnsi"/>
          <w:noProof/>
          <w:szCs w:val="24"/>
          <w:lang w:val="da-DK"/>
        </w:rPr>
      </w:pPr>
      <w:r>
        <w:rPr>
          <w:noProof/>
        </w:rPr>
        <w:t>Figure 9: Performance test from Dec. 4-9, 2019 – both forward and reverse direction are shown.</w:t>
      </w:r>
      <w:r>
        <w:rPr>
          <w:noProof/>
        </w:rPr>
        <w:tab/>
      </w:r>
      <w:r>
        <w:rPr>
          <w:noProof/>
        </w:rPr>
        <w:fldChar w:fldCharType="begin"/>
      </w:r>
      <w:r>
        <w:rPr>
          <w:noProof/>
        </w:rPr>
        <w:instrText xml:space="preserve"> PAGEREF _Toc27120938 \h </w:instrText>
      </w:r>
      <w:r>
        <w:rPr>
          <w:noProof/>
        </w:rPr>
      </w:r>
      <w:r>
        <w:rPr>
          <w:noProof/>
        </w:rPr>
        <w:fldChar w:fldCharType="separate"/>
      </w:r>
      <w:r>
        <w:rPr>
          <w:noProof/>
        </w:rPr>
        <w:t>18</w:t>
      </w:r>
      <w:r>
        <w:rPr>
          <w:noProof/>
        </w:rPr>
        <w:fldChar w:fldCharType="end"/>
      </w:r>
    </w:p>
    <w:p w14:paraId="35ACCE3B" w14:textId="412B0AC7" w:rsidR="00BB6090" w:rsidRDefault="00BB6090">
      <w:pPr>
        <w:pStyle w:val="TableofFigures"/>
        <w:rPr>
          <w:rFonts w:asciiTheme="minorHAnsi" w:eastAsiaTheme="minorEastAsia" w:hAnsiTheme="minorHAnsi"/>
          <w:noProof/>
          <w:szCs w:val="24"/>
          <w:lang w:val="da-DK"/>
        </w:rPr>
      </w:pPr>
      <w:r>
        <w:rPr>
          <w:noProof/>
        </w:rPr>
        <w:t>Figure 10: Same as above - reverse direction only (for clarity)</w:t>
      </w:r>
      <w:r>
        <w:rPr>
          <w:noProof/>
        </w:rPr>
        <w:tab/>
      </w:r>
      <w:r>
        <w:rPr>
          <w:noProof/>
        </w:rPr>
        <w:fldChar w:fldCharType="begin"/>
      </w:r>
      <w:r>
        <w:rPr>
          <w:noProof/>
        </w:rPr>
        <w:instrText xml:space="preserve"> PAGEREF _Toc27120939 \h </w:instrText>
      </w:r>
      <w:r>
        <w:rPr>
          <w:noProof/>
        </w:rPr>
      </w:r>
      <w:r>
        <w:rPr>
          <w:noProof/>
        </w:rPr>
        <w:fldChar w:fldCharType="separate"/>
      </w:r>
      <w:r>
        <w:rPr>
          <w:noProof/>
        </w:rPr>
        <w:t>19</w:t>
      </w:r>
      <w:r>
        <w:rPr>
          <w:noProof/>
        </w:rPr>
        <w:fldChar w:fldCharType="end"/>
      </w:r>
    </w:p>
    <w:p w14:paraId="417086F9" w14:textId="5E963519" w:rsidR="00BB6090" w:rsidRDefault="00BB6090">
      <w:pPr>
        <w:pStyle w:val="TableofFigures"/>
        <w:rPr>
          <w:rFonts w:asciiTheme="minorHAnsi" w:eastAsiaTheme="minorEastAsia" w:hAnsiTheme="minorHAnsi"/>
          <w:noProof/>
          <w:szCs w:val="24"/>
          <w:lang w:val="da-DK"/>
        </w:rPr>
      </w:pPr>
      <w:r>
        <w:rPr>
          <w:noProof/>
        </w:rPr>
        <w:t>Figure 11: Same as earlier - forward direction only (for clarity)</w:t>
      </w:r>
      <w:r>
        <w:rPr>
          <w:noProof/>
        </w:rPr>
        <w:tab/>
      </w:r>
      <w:r>
        <w:rPr>
          <w:noProof/>
        </w:rPr>
        <w:fldChar w:fldCharType="begin"/>
      </w:r>
      <w:r>
        <w:rPr>
          <w:noProof/>
        </w:rPr>
        <w:instrText xml:space="preserve"> PAGEREF _Toc27120940 \h </w:instrText>
      </w:r>
      <w:r>
        <w:rPr>
          <w:noProof/>
        </w:rPr>
      </w:r>
      <w:r>
        <w:rPr>
          <w:noProof/>
        </w:rPr>
        <w:fldChar w:fldCharType="separate"/>
      </w:r>
      <w:r>
        <w:rPr>
          <w:noProof/>
        </w:rPr>
        <w:t>19</w:t>
      </w:r>
      <w:r>
        <w:rPr>
          <w:noProof/>
        </w:rPr>
        <w:fldChar w:fldCharType="end"/>
      </w:r>
    </w:p>
    <w:p w14:paraId="14F6DA9F" w14:textId="0D1E99CB" w:rsidR="00BB6090" w:rsidRDefault="00BB6090">
      <w:pPr>
        <w:pStyle w:val="TableofFigures"/>
        <w:rPr>
          <w:rFonts w:asciiTheme="minorHAnsi" w:eastAsiaTheme="minorEastAsia" w:hAnsiTheme="minorHAnsi"/>
          <w:noProof/>
          <w:szCs w:val="24"/>
          <w:lang w:val="da-DK"/>
        </w:rPr>
      </w:pPr>
      <w:r>
        <w:rPr>
          <w:noProof/>
        </w:rPr>
        <w:t>Figure 12: Throughput plots from switch monitoring</w:t>
      </w:r>
      <w:r>
        <w:rPr>
          <w:noProof/>
        </w:rPr>
        <w:tab/>
      </w:r>
      <w:r>
        <w:rPr>
          <w:noProof/>
        </w:rPr>
        <w:fldChar w:fldCharType="begin"/>
      </w:r>
      <w:r>
        <w:rPr>
          <w:noProof/>
        </w:rPr>
        <w:instrText xml:space="preserve"> PAGEREF _Toc27120941 \h </w:instrText>
      </w:r>
      <w:r>
        <w:rPr>
          <w:noProof/>
        </w:rPr>
      </w:r>
      <w:r>
        <w:rPr>
          <w:noProof/>
        </w:rPr>
        <w:fldChar w:fldCharType="separate"/>
      </w:r>
      <w:r>
        <w:rPr>
          <w:noProof/>
        </w:rPr>
        <w:t>20</w:t>
      </w:r>
      <w:r>
        <w:rPr>
          <w:noProof/>
        </w:rPr>
        <w:fldChar w:fldCharType="end"/>
      </w:r>
    </w:p>
    <w:p w14:paraId="5D2DC945" w14:textId="73CF06A2" w:rsidR="00BB6090" w:rsidRDefault="00BB6090">
      <w:pPr>
        <w:pStyle w:val="TableofFigures"/>
        <w:rPr>
          <w:rFonts w:asciiTheme="minorHAnsi" w:eastAsiaTheme="minorEastAsia" w:hAnsiTheme="minorHAnsi"/>
          <w:noProof/>
          <w:szCs w:val="24"/>
          <w:lang w:val="da-DK"/>
        </w:rPr>
      </w:pPr>
      <w:r>
        <w:rPr>
          <w:noProof/>
        </w:rPr>
        <w:t>Figure 13: Sample screenshot showing Mantid visualisation as part of a Live Data workflow, following server provisioning through the data link</w:t>
      </w:r>
      <w:r>
        <w:rPr>
          <w:noProof/>
        </w:rPr>
        <w:tab/>
      </w:r>
      <w:r>
        <w:rPr>
          <w:noProof/>
        </w:rPr>
        <w:fldChar w:fldCharType="begin"/>
      </w:r>
      <w:r>
        <w:rPr>
          <w:noProof/>
        </w:rPr>
        <w:instrText xml:space="preserve"> PAGEREF _Toc27120942 \h </w:instrText>
      </w:r>
      <w:r>
        <w:rPr>
          <w:noProof/>
        </w:rPr>
      </w:r>
      <w:r>
        <w:rPr>
          <w:noProof/>
        </w:rPr>
        <w:fldChar w:fldCharType="separate"/>
      </w:r>
      <w:r>
        <w:rPr>
          <w:noProof/>
        </w:rPr>
        <w:t>21</w:t>
      </w:r>
      <w:r>
        <w:rPr>
          <w:noProof/>
        </w:rPr>
        <w:fldChar w:fldCharType="end"/>
      </w:r>
    </w:p>
    <w:p w14:paraId="6B3A78AA" w14:textId="298B1734" w:rsidR="002B2C7F" w:rsidRPr="00725138" w:rsidRDefault="002B2C7F" w:rsidP="0017476C">
      <w:r w:rsidRPr="00725138">
        <w:fldChar w:fldCharType="end"/>
      </w:r>
    </w:p>
    <w:p w14:paraId="3D33FD35" w14:textId="0408D307" w:rsidR="0017476C" w:rsidRPr="00725138" w:rsidRDefault="00C94774" w:rsidP="005E6F4B">
      <w:pPr>
        <w:pStyle w:val="Heading1"/>
        <w:pageBreakBefore/>
      </w:pPr>
      <w:bookmarkStart w:id="0" w:name="_Toc27120898"/>
      <w:r w:rsidRPr="00725138">
        <w:lastRenderedPageBreak/>
        <w:t>Summary</w:t>
      </w:r>
      <w:bookmarkEnd w:id="0"/>
    </w:p>
    <w:p w14:paraId="3C5B79C9" w14:textId="20299346" w:rsidR="00C94774" w:rsidRPr="00725138" w:rsidRDefault="00BB4A98" w:rsidP="00BB4A98">
      <w:r w:rsidRPr="00725138">
        <w:t xml:space="preserve">This document describes the status for the </w:t>
      </w:r>
      <w:r w:rsidR="00001FA9" w:rsidRPr="00725138">
        <w:t>C</w:t>
      </w:r>
      <w:r w:rsidRPr="00725138">
        <w:t>onstruction phase milestones for the Data Systems and Technolog</w:t>
      </w:r>
      <w:r w:rsidR="00C94774" w:rsidRPr="00725138">
        <w:t>y</w:t>
      </w:r>
      <w:r w:rsidRPr="00725138">
        <w:t xml:space="preserve"> Group at DMSC.</w:t>
      </w:r>
    </w:p>
    <w:p w14:paraId="029134D6" w14:textId="6060D393" w:rsidR="00C94774" w:rsidRPr="00725138" w:rsidRDefault="00C94774" w:rsidP="00BB4A98">
      <w:r w:rsidRPr="00725138">
        <w:t>The DST milestones concern readying sufficient current and future capacity for DMSC to handle Commissioning and Operations in terms of:</w:t>
      </w:r>
    </w:p>
    <w:p w14:paraId="7DA18CA9" w14:textId="1D7EDEC7" w:rsidR="00C94774" w:rsidRPr="00725138" w:rsidRDefault="00B36052" w:rsidP="000D650E">
      <w:pPr>
        <w:pStyle w:val="ListParagraph"/>
        <w:numPr>
          <w:ilvl w:val="0"/>
          <w:numId w:val="25"/>
        </w:numPr>
      </w:pPr>
      <w:r w:rsidRPr="00725138">
        <w:t>Data-centre</w:t>
      </w:r>
      <w:r w:rsidR="00C94774" w:rsidRPr="00725138">
        <w:t xml:space="preserve"> capacity on site (H01</w:t>
      </w:r>
      <w:r w:rsidR="000D650E" w:rsidRPr="00725138">
        <w:t>, CUB</w:t>
      </w:r>
      <w:r w:rsidR="00C94774" w:rsidRPr="00725138">
        <w:t>)</w:t>
      </w:r>
      <w:r w:rsidR="00822BB4" w:rsidRPr="00725138">
        <w:t xml:space="preserve"> – power, cooling, rack-space</w:t>
      </w:r>
    </w:p>
    <w:p w14:paraId="1FB5C263" w14:textId="4A9A9AB7" w:rsidR="00822BB4" w:rsidRPr="00725138" w:rsidRDefault="00B36052" w:rsidP="000D650E">
      <w:pPr>
        <w:pStyle w:val="ListParagraph"/>
        <w:numPr>
          <w:ilvl w:val="0"/>
          <w:numId w:val="25"/>
        </w:numPr>
      </w:pPr>
      <w:r w:rsidRPr="00725138">
        <w:t>Data-centre</w:t>
      </w:r>
      <w:r w:rsidR="00822BB4" w:rsidRPr="00725138">
        <w:t xml:space="preserve"> capacity in Denmark (COBIS) – power, cooling, rack-space</w:t>
      </w:r>
    </w:p>
    <w:p w14:paraId="50420CE9" w14:textId="29E20154" w:rsidR="00822BB4" w:rsidRPr="00725138" w:rsidRDefault="00822BB4" w:rsidP="000D650E">
      <w:pPr>
        <w:pStyle w:val="ListParagraph"/>
        <w:numPr>
          <w:ilvl w:val="0"/>
          <w:numId w:val="25"/>
        </w:numPr>
      </w:pPr>
      <w:r w:rsidRPr="00725138">
        <w:t>Dedicated network link connection (Site-to-Denmark)</w:t>
      </w:r>
    </w:p>
    <w:p w14:paraId="69E71DEE" w14:textId="49563DC1" w:rsidR="000D650E" w:rsidRPr="00725138" w:rsidRDefault="00B36052" w:rsidP="00BB4A98">
      <w:r w:rsidRPr="00725138">
        <w:rPr>
          <w:b/>
        </w:rPr>
        <w:t>Data-centre</w:t>
      </w:r>
      <w:r w:rsidR="000D650E" w:rsidRPr="00725138">
        <w:rPr>
          <w:b/>
        </w:rPr>
        <w:t xml:space="preserve"> capacity on site</w:t>
      </w:r>
      <w:r w:rsidR="000D650E" w:rsidRPr="00725138">
        <w:t xml:space="preserve"> – </w:t>
      </w:r>
      <w:r w:rsidR="000D650E" w:rsidRPr="00725138">
        <w:rPr>
          <w:color w:val="F79646" w:themeColor="accent6"/>
        </w:rPr>
        <w:t>delayed</w:t>
      </w:r>
      <w:r w:rsidR="000D650E" w:rsidRPr="00725138">
        <w:t xml:space="preserve">, but </w:t>
      </w:r>
      <w:r w:rsidR="000D650E" w:rsidRPr="00725138">
        <w:rPr>
          <w:color w:val="00B050"/>
        </w:rPr>
        <w:t>mitigated</w:t>
      </w:r>
      <w:r w:rsidR="00C315E9" w:rsidRPr="00725138">
        <w:rPr>
          <w:color w:val="00B050"/>
        </w:rPr>
        <w:t xml:space="preserve"> for EoC</w:t>
      </w:r>
      <w:r w:rsidR="000D650E" w:rsidRPr="00725138">
        <w:br/>
        <w:t xml:space="preserve">The main DMSC </w:t>
      </w:r>
      <w:r w:rsidRPr="00725138">
        <w:t>data-centre</w:t>
      </w:r>
      <w:r w:rsidR="000D650E" w:rsidRPr="00725138">
        <w:t xml:space="preserve"> on site (in H01, CUB) is still under construction, and will first be </w:t>
      </w:r>
      <w:r w:rsidR="000D650E" w:rsidRPr="00725138">
        <w:rPr>
          <w:b/>
        </w:rPr>
        <w:t xml:space="preserve">available in </w:t>
      </w:r>
      <w:r w:rsidR="00D21AE4">
        <w:rPr>
          <w:b/>
        </w:rPr>
        <w:t>March</w:t>
      </w:r>
      <w:r w:rsidR="000D650E" w:rsidRPr="00725138">
        <w:rPr>
          <w:b/>
        </w:rPr>
        <w:t xml:space="preserve"> 2020</w:t>
      </w:r>
      <w:r w:rsidR="000D650E" w:rsidRPr="00725138">
        <w:t>. To mitigate this, temporary capacity has been installed in a secondary location (a G02 comms room).</w:t>
      </w:r>
      <w:r w:rsidR="008E38D1" w:rsidRPr="00725138">
        <w:br/>
        <w:t xml:space="preserve">With the current schedule, DST is confident that viable </w:t>
      </w:r>
      <w:r w:rsidR="00F14869" w:rsidRPr="00725138">
        <w:t xml:space="preserve">on-site </w:t>
      </w:r>
      <w:r w:rsidRPr="00725138">
        <w:t>data-centre</w:t>
      </w:r>
      <w:r w:rsidR="00F14869" w:rsidRPr="00725138">
        <w:t xml:space="preserve"> </w:t>
      </w:r>
      <w:r w:rsidR="008E38D1" w:rsidRPr="00725138">
        <w:t>capacity will be available well before it is needed for the start of commissioning of instruments.</w:t>
      </w:r>
      <w:r w:rsidR="000D650E" w:rsidRPr="00725138">
        <w:br/>
        <w:t xml:space="preserve">When the </w:t>
      </w:r>
      <w:r w:rsidRPr="00725138">
        <w:t>data-centre</w:t>
      </w:r>
      <w:r w:rsidR="000D650E" w:rsidRPr="00725138">
        <w:t xml:space="preserve"> construction has finished, it is expected (according to current projections) to have </w:t>
      </w:r>
      <w:r w:rsidR="000D650E" w:rsidRPr="00725138">
        <w:rPr>
          <w:b/>
        </w:rPr>
        <w:t>sufficient on-site capacity until at least 2035</w:t>
      </w:r>
      <w:r w:rsidR="000D650E" w:rsidRPr="00725138">
        <w:t>.</w:t>
      </w:r>
      <w:r w:rsidR="000D650E" w:rsidRPr="00725138">
        <w:br/>
      </w:r>
      <w:r w:rsidR="00EE3FEE" w:rsidRPr="00725138">
        <w:t xml:space="preserve">It is expected that DMSC hardware </w:t>
      </w:r>
      <w:r w:rsidR="00F14869" w:rsidRPr="00725138">
        <w:t>can</w:t>
      </w:r>
      <w:r w:rsidR="00EE3FEE" w:rsidRPr="00725138">
        <w:t xml:space="preserve"> be installed from </w:t>
      </w:r>
      <w:r w:rsidR="00D21AE4">
        <w:t>March</w:t>
      </w:r>
      <w:r w:rsidR="00EE3FEE" w:rsidRPr="00725138">
        <w:t xml:space="preserve"> 2020 and onward.</w:t>
      </w:r>
    </w:p>
    <w:p w14:paraId="29B6E4E7" w14:textId="0F17BF46" w:rsidR="00EE3FEE" w:rsidRPr="00725138" w:rsidRDefault="00B36052" w:rsidP="00BB4A98">
      <w:r w:rsidRPr="00725138">
        <w:rPr>
          <w:b/>
        </w:rPr>
        <w:t>Data-centre</w:t>
      </w:r>
      <w:r w:rsidR="000D650E" w:rsidRPr="00725138">
        <w:rPr>
          <w:b/>
        </w:rPr>
        <w:t xml:space="preserve"> capacity in Denmark (COBIS)</w:t>
      </w:r>
      <w:r w:rsidR="000D650E" w:rsidRPr="00725138">
        <w:t xml:space="preserve"> – </w:t>
      </w:r>
      <w:r w:rsidR="00C315E9" w:rsidRPr="00725138">
        <w:rPr>
          <w:color w:val="00B050"/>
        </w:rPr>
        <w:t>completed</w:t>
      </w:r>
      <w:r w:rsidR="000D650E" w:rsidRPr="00725138">
        <w:br/>
        <w:t xml:space="preserve">The main DMSC </w:t>
      </w:r>
      <w:r w:rsidRPr="00725138">
        <w:t>data-centre</w:t>
      </w:r>
      <w:r w:rsidR="000D650E" w:rsidRPr="00725138">
        <w:t xml:space="preserve"> in Denmark (located at DMSC premises, COBIS)</w:t>
      </w:r>
      <w:r w:rsidR="00EE3FEE" w:rsidRPr="00725138">
        <w:t xml:space="preserve"> was ready for installation of DMSC hardware in August 2019. The remaining part of the Site Acceptance Test (monitoring) was passed in November 2019.</w:t>
      </w:r>
      <w:r w:rsidR="00EE3FEE" w:rsidRPr="00725138">
        <w:br/>
        <w:t xml:space="preserve">It is expected that the </w:t>
      </w:r>
      <w:r w:rsidR="00EE3FEE" w:rsidRPr="00725138">
        <w:rPr>
          <w:b/>
        </w:rPr>
        <w:t xml:space="preserve">current capacity will be sufficient </w:t>
      </w:r>
      <w:r w:rsidR="00F14869" w:rsidRPr="00725138">
        <w:rPr>
          <w:b/>
        </w:rPr>
        <w:t>for commissioning</w:t>
      </w:r>
      <w:r w:rsidR="00F14869" w:rsidRPr="00725138">
        <w:t xml:space="preserve"> </w:t>
      </w:r>
      <w:r w:rsidR="00EE3FEE" w:rsidRPr="00725138">
        <w:t>until 2022, whereupon subsequent</w:t>
      </w:r>
      <w:r w:rsidR="00C5384A">
        <w:t xml:space="preserve"> planned</w:t>
      </w:r>
      <w:r w:rsidR="00EE3FEE" w:rsidRPr="00725138">
        <w:t xml:space="preserve"> construction phases (provisionally set for 2022 and 2025) will scale up the available capacity to meet requirements</w:t>
      </w:r>
      <w:r w:rsidR="00F14869" w:rsidRPr="00725138">
        <w:t xml:space="preserve"> for Operations</w:t>
      </w:r>
      <w:r w:rsidR="00EE3FEE" w:rsidRPr="00725138">
        <w:t>.</w:t>
      </w:r>
    </w:p>
    <w:p w14:paraId="1B5F24D2" w14:textId="4985F8DF" w:rsidR="00EE3FEE" w:rsidRPr="00725138" w:rsidRDefault="00EE3FEE" w:rsidP="00BB4A98">
      <w:r w:rsidRPr="00725138">
        <w:rPr>
          <w:b/>
        </w:rPr>
        <w:t>Dedicated network link connection</w:t>
      </w:r>
      <w:r w:rsidRPr="00725138">
        <w:t xml:space="preserve"> – </w:t>
      </w:r>
      <w:r w:rsidR="00C315E9" w:rsidRPr="00725138">
        <w:rPr>
          <w:color w:val="00B050"/>
        </w:rPr>
        <w:t>completed</w:t>
      </w:r>
      <w:r w:rsidRPr="00725138">
        <w:br/>
      </w:r>
      <w:r w:rsidR="00FB65B8" w:rsidRPr="00725138">
        <w:t xml:space="preserve">A dedicated network link (L2 MPLS) between site and the DMSC </w:t>
      </w:r>
      <w:r w:rsidR="00B36052" w:rsidRPr="00725138">
        <w:t>data-centre</w:t>
      </w:r>
      <w:r w:rsidR="00FB65B8" w:rsidRPr="00725138">
        <w:t xml:space="preserve"> in Denmark was established in August 2019. The link connection is provided by Nordic research network organisations (NORDUNET, SUNET, DeIC).</w:t>
      </w:r>
      <w:r w:rsidR="00FB65B8" w:rsidRPr="00725138">
        <w:br/>
        <w:t>The current capacity of the link is 10</w:t>
      </w:r>
      <w:r w:rsidR="00C5384A">
        <w:t xml:space="preserve"> </w:t>
      </w:r>
      <w:r w:rsidR="00FB65B8" w:rsidRPr="00725138">
        <w:t xml:space="preserve">Gb/s, which is expected to be </w:t>
      </w:r>
      <w:r w:rsidR="00FB65B8" w:rsidRPr="00725138">
        <w:rPr>
          <w:b/>
        </w:rPr>
        <w:t xml:space="preserve">sufficient </w:t>
      </w:r>
      <w:r w:rsidR="00F14869" w:rsidRPr="00725138">
        <w:rPr>
          <w:b/>
        </w:rPr>
        <w:t>for commissioning</w:t>
      </w:r>
      <w:r w:rsidR="00F14869" w:rsidRPr="00725138">
        <w:t xml:space="preserve"> </w:t>
      </w:r>
      <w:r w:rsidR="00FB65B8" w:rsidRPr="00725138">
        <w:t>until at least 2022. An upgrade plan is in place for a seamless upgrade to 100Gb/s (and later, up to 400</w:t>
      </w:r>
      <w:r w:rsidR="00C5384A">
        <w:t xml:space="preserve"> </w:t>
      </w:r>
      <w:r w:rsidR="00FB65B8" w:rsidRPr="00725138">
        <w:t>Gb/s), when needed.</w:t>
      </w:r>
    </w:p>
    <w:p w14:paraId="66C7287C" w14:textId="41A08A43" w:rsidR="00FB65B8" w:rsidRPr="00725138" w:rsidRDefault="00FB65B8" w:rsidP="00BB4A98">
      <w:pPr>
        <w:rPr>
          <w:b/>
        </w:rPr>
      </w:pPr>
      <w:r w:rsidRPr="00725138">
        <w:rPr>
          <w:b/>
        </w:rPr>
        <w:t>End-of-Construction tests</w:t>
      </w:r>
      <w:r w:rsidR="008E38D1" w:rsidRPr="00725138">
        <w:t xml:space="preserve"> – </w:t>
      </w:r>
      <w:r w:rsidR="008E38D1" w:rsidRPr="00725138">
        <w:rPr>
          <w:color w:val="00B050"/>
        </w:rPr>
        <w:t>passed</w:t>
      </w:r>
      <w:r w:rsidRPr="00725138">
        <w:rPr>
          <w:b/>
        </w:rPr>
        <w:br/>
      </w:r>
      <w:r w:rsidRPr="00725138">
        <w:t xml:space="preserve">A number of tests have been performed to evaluate the viability of the </w:t>
      </w:r>
      <w:r w:rsidR="008E38D1" w:rsidRPr="00725138">
        <w:t>setup – particularly tests of the performance and fitness-of-purpose of the dedicated network link.</w:t>
      </w:r>
      <w:r w:rsidR="00204399" w:rsidRPr="00725138">
        <w:t xml:space="preserve"> On basis</w:t>
      </w:r>
      <w:r w:rsidR="00F14869" w:rsidRPr="00725138">
        <w:t xml:space="preserve"> o</w:t>
      </w:r>
      <w:r w:rsidR="00204399" w:rsidRPr="00725138">
        <w:t>f</w:t>
      </w:r>
      <w:r w:rsidR="00F14869" w:rsidRPr="00725138">
        <w:t xml:space="preserve"> the results of these tests, DST is confident that </w:t>
      </w:r>
      <w:r w:rsidR="00204399" w:rsidRPr="00725138">
        <w:t xml:space="preserve">the </w:t>
      </w:r>
      <w:r w:rsidR="00204399" w:rsidRPr="00725138">
        <w:rPr>
          <w:b/>
        </w:rPr>
        <w:t xml:space="preserve">network link will be viable, at least, for </w:t>
      </w:r>
      <w:r w:rsidR="00C5384A">
        <w:rPr>
          <w:b/>
        </w:rPr>
        <w:t xml:space="preserve">the duration of </w:t>
      </w:r>
      <w:r w:rsidR="00204399" w:rsidRPr="00725138">
        <w:rPr>
          <w:b/>
        </w:rPr>
        <w:t>commissioning and Initial-Ops</w:t>
      </w:r>
      <w:r w:rsidR="00204399" w:rsidRPr="00725138">
        <w:t>. To determine the long-term viability for full Operations, a longer duration (1+ yr) monitoring base-line of performance stability is required. Monitoring tools for this purpose have been implemented and are currently active.</w:t>
      </w:r>
    </w:p>
    <w:p w14:paraId="461B9E82" w14:textId="57A05269" w:rsidR="00204399" w:rsidRPr="00725138" w:rsidRDefault="00204399" w:rsidP="00204399">
      <w:pPr>
        <w:pStyle w:val="Heading1"/>
      </w:pPr>
      <w:bookmarkStart w:id="1" w:name="_Toc27120899"/>
      <w:r w:rsidRPr="00725138">
        <w:lastRenderedPageBreak/>
        <w:t>Introduction</w:t>
      </w:r>
      <w:bookmarkEnd w:id="1"/>
    </w:p>
    <w:p w14:paraId="3758710D" w14:textId="48AAF690" w:rsidR="00BB4A98" w:rsidRDefault="00BB4A98" w:rsidP="00BB4A98">
      <w:r w:rsidRPr="00725138">
        <w:t xml:space="preserve">In the following sections the relevant </w:t>
      </w:r>
      <w:r w:rsidR="00694803" w:rsidRPr="00725138">
        <w:t xml:space="preserve">end-of-construction </w:t>
      </w:r>
      <w:r w:rsidRPr="00725138">
        <w:t xml:space="preserve">milestones are described </w:t>
      </w:r>
      <w:r w:rsidR="00CD64C3">
        <w:t>together with</w:t>
      </w:r>
      <w:r w:rsidRPr="00725138">
        <w:t xml:space="preserve"> </w:t>
      </w:r>
      <w:r w:rsidR="00694803" w:rsidRPr="00725138">
        <w:t xml:space="preserve">the </w:t>
      </w:r>
      <w:r w:rsidR="00CD64C3">
        <w:t>applicable</w:t>
      </w:r>
      <w:r w:rsidRPr="00725138">
        <w:t xml:space="preserve"> test</w:t>
      </w:r>
      <w:r w:rsidR="00C94774" w:rsidRPr="00725138">
        <w:t>s</w:t>
      </w:r>
      <w:r w:rsidR="00CD64C3">
        <w:t xml:space="preserve"> that have been</w:t>
      </w:r>
      <w:r w:rsidRPr="00725138">
        <w:t xml:space="preserve"> performed</w:t>
      </w:r>
      <w:r w:rsidR="00CD64C3">
        <w:t xml:space="preserve"> of the data link</w:t>
      </w:r>
      <w:r w:rsidR="00C94774" w:rsidRPr="00725138">
        <w:t>.</w:t>
      </w:r>
    </w:p>
    <w:p w14:paraId="61C1D2BE" w14:textId="356321A9" w:rsidR="00DA0E0A" w:rsidRPr="00725138" w:rsidRDefault="00DA0E0A" w:rsidP="00BB4A98">
      <w:r>
        <w:t>The DST end-of-construction milestones have been derived from the general DMSC end-of-construction milestone of being ‘ready-for-beam-on-instruments’</w:t>
      </w:r>
      <w:r w:rsidR="00F72F9D">
        <w:t>. The DST contribution to reach this DMSC goal has been to ensure that sufficient and adequate facility infrastructure was in place in the form of data-centre hosting capability (on site and in Denmark) and as a viable data link between the data-centres.</w:t>
      </w:r>
    </w:p>
    <w:p w14:paraId="5C279E9F" w14:textId="5380BD9B" w:rsidR="00BB4A98" w:rsidRPr="00725138" w:rsidRDefault="000B6321" w:rsidP="00BB4A98">
      <w:r w:rsidRPr="00725138">
        <w:t>Due to a delay on the readiness of the CUB sever room in Lund provisions ha</w:t>
      </w:r>
      <w:r w:rsidR="00DE55F2" w:rsidRPr="00725138">
        <w:t>ve</w:t>
      </w:r>
      <w:r w:rsidRPr="00725138">
        <w:t xml:space="preserve"> been made to ensure that DST meets its milestones without relying on the CUB server room before February 2020.</w:t>
      </w:r>
    </w:p>
    <w:p w14:paraId="6AC2749E" w14:textId="7ECC9CBA" w:rsidR="00BB4A98" w:rsidRPr="00725138" w:rsidRDefault="00BB4A98" w:rsidP="00BB4A98">
      <w:pPr>
        <w:pStyle w:val="Heading1"/>
      </w:pPr>
      <w:bookmarkStart w:id="2" w:name="_Toc27120900"/>
      <w:r w:rsidRPr="00725138">
        <w:t>DST End of Construction milestones</w:t>
      </w:r>
      <w:bookmarkEnd w:id="2"/>
    </w:p>
    <w:p w14:paraId="431E0BD4" w14:textId="77777777" w:rsidR="000B6321" w:rsidRPr="00725138" w:rsidRDefault="000B6321" w:rsidP="000B6321">
      <w:r w:rsidRPr="00725138">
        <w:t>This section provides an overview of the DST construction phase milestones in table 1 followed by in-detail descriptions of each category of milestones.</w:t>
      </w:r>
    </w:p>
    <w:tbl>
      <w:tblPr>
        <w:tblW w:w="5000" w:type="pct"/>
        <w:tblLayout w:type="fixed"/>
        <w:tblLook w:val="0000" w:firstRow="0" w:lastRow="0" w:firstColumn="0" w:lastColumn="0" w:noHBand="0" w:noVBand="0"/>
      </w:tblPr>
      <w:tblGrid>
        <w:gridCol w:w="3969"/>
        <w:gridCol w:w="1560"/>
        <w:gridCol w:w="3237"/>
      </w:tblGrid>
      <w:tr w:rsidR="000B6321" w:rsidRPr="00725138" w14:paraId="3EAC2A7B" w14:textId="77777777" w:rsidTr="00C315E9">
        <w:trPr>
          <w:cantSplit/>
          <w:tblHeader/>
        </w:trPr>
        <w:tc>
          <w:tcPr>
            <w:tcW w:w="5529" w:type="dxa"/>
            <w:gridSpan w:val="2"/>
            <w:tcBorders>
              <w:bottom w:val="single" w:sz="12" w:space="0" w:color="auto"/>
            </w:tcBorders>
            <w:shd w:val="clear" w:color="auto" w:fill="auto"/>
          </w:tcPr>
          <w:p w14:paraId="72B8A233" w14:textId="0C10D373" w:rsidR="000B6321" w:rsidRPr="00725138" w:rsidRDefault="000B6321" w:rsidP="000B05BF">
            <w:pPr>
              <w:pStyle w:val="ESS-TableTitle"/>
            </w:pPr>
            <w:bookmarkStart w:id="3" w:name="_Toc3816836"/>
            <w:bookmarkStart w:id="4" w:name="_Toc27120924"/>
            <w:r w:rsidRPr="00725138">
              <w:t xml:space="preserve">Table </w:t>
            </w:r>
            <w:r w:rsidR="0085109D" w:rsidRPr="00725138">
              <w:fldChar w:fldCharType="begin"/>
            </w:r>
            <w:r w:rsidR="0085109D" w:rsidRPr="00725138">
              <w:instrText xml:space="preserve"> SEQ Table \* ARABIC </w:instrText>
            </w:r>
            <w:r w:rsidR="0085109D" w:rsidRPr="00725138">
              <w:fldChar w:fldCharType="separate"/>
            </w:r>
            <w:r w:rsidR="00BB6090">
              <w:rPr>
                <w:noProof/>
              </w:rPr>
              <w:t>1</w:t>
            </w:r>
            <w:r w:rsidR="0085109D" w:rsidRPr="00725138">
              <w:fldChar w:fldCharType="end"/>
            </w:r>
            <w:r w:rsidR="00DA0E0A">
              <w:t>:</w:t>
            </w:r>
            <w:r w:rsidRPr="00725138">
              <w:tab/>
              <w:t>Status for construction milestone</w:t>
            </w:r>
            <w:r w:rsidR="00DA0E0A">
              <w:t>s</w:t>
            </w:r>
            <w:r w:rsidRPr="00725138">
              <w:t xml:space="preserve"> for the Data systems and </w:t>
            </w:r>
            <w:r w:rsidR="000E04D3">
              <w:t>Technology</w:t>
            </w:r>
            <w:r w:rsidRPr="00725138">
              <w:t xml:space="preserve"> Group</w:t>
            </w:r>
            <w:bookmarkEnd w:id="3"/>
            <w:bookmarkEnd w:id="4"/>
          </w:p>
        </w:tc>
        <w:tc>
          <w:tcPr>
            <w:tcW w:w="3237" w:type="dxa"/>
            <w:tcBorders>
              <w:bottom w:val="single" w:sz="12" w:space="0" w:color="auto"/>
            </w:tcBorders>
          </w:tcPr>
          <w:p w14:paraId="303364BB" w14:textId="77777777" w:rsidR="000B6321" w:rsidRPr="00725138" w:rsidRDefault="000B6321" w:rsidP="000B05BF">
            <w:pPr>
              <w:pStyle w:val="ESS-TableTitle"/>
            </w:pPr>
          </w:p>
        </w:tc>
      </w:tr>
      <w:tr w:rsidR="000B6321" w:rsidRPr="00725138" w14:paraId="4999CB76" w14:textId="77777777" w:rsidTr="00C315E9">
        <w:trPr>
          <w:cantSplit/>
          <w:tblHeader/>
        </w:trPr>
        <w:tc>
          <w:tcPr>
            <w:tcW w:w="3969" w:type="dxa"/>
            <w:tcBorders>
              <w:top w:val="single" w:sz="12" w:space="0" w:color="auto"/>
              <w:bottom w:val="single" w:sz="6" w:space="0" w:color="auto"/>
            </w:tcBorders>
            <w:shd w:val="clear" w:color="auto" w:fill="auto"/>
          </w:tcPr>
          <w:p w14:paraId="6DE694A3" w14:textId="77777777" w:rsidR="000B6321" w:rsidRPr="00725138" w:rsidRDefault="000B6321" w:rsidP="000B05BF">
            <w:pPr>
              <w:pStyle w:val="ESS-TableHeader"/>
            </w:pPr>
            <w:r w:rsidRPr="00725138">
              <w:t>Milestone</w:t>
            </w:r>
          </w:p>
        </w:tc>
        <w:tc>
          <w:tcPr>
            <w:tcW w:w="1560" w:type="dxa"/>
            <w:tcBorders>
              <w:top w:val="single" w:sz="12" w:space="0" w:color="auto"/>
              <w:bottom w:val="single" w:sz="6" w:space="0" w:color="auto"/>
            </w:tcBorders>
            <w:shd w:val="clear" w:color="auto" w:fill="auto"/>
          </w:tcPr>
          <w:p w14:paraId="41E116E5" w14:textId="77777777" w:rsidR="000B6321" w:rsidRPr="00725138" w:rsidRDefault="000B6321" w:rsidP="000B05BF">
            <w:pPr>
              <w:pStyle w:val="ESS-TableHeader"/>
            </w:pPr>
            <w:r w:rsidRPr="00725138">
              <w:t>Deadline</w:t>
            </w:r>
          </w:p>
        </w:tc>
        <w:tc>
          <w:tcPr>
            <w:tcW w:w="3237" w:type="dxa"/>
            <w:tcBorders>
              <w:top w:val="single" w:sz="12" w:space="0" w:color="auto"/>
              <w:bottom w:val="single" w:sz="6" w:space="0" w:color="auto"/>
            </w:tcBorders>
          </w:tcPr>
          <w:p w14:paraId="73381565" w14:textId="77777777" w:rsidR="000B6321" w:rsidRPr="00725138" w:rsidRDefault="000B6321" w:rsidP="000B05BF">
            <w:pPr>
              <w:pStyle w:val="ESS-TableHeader"/>
            </w:pPr>
            <w:r w:rsidRPr="00725138">
              <w:t>Status</w:t>
            </w:r>
          </w:p>
        </w:tc>
      </w:tr>
      <w:tr w:rsidR="000B6321" w:rsidRPr="00725138" w14:paraId="4790E18F" w14:textId="77777777" w:rsidTr="00C315E9">
        <w:trPr>
          <w:cantSplit/>
        </w:trPr>
        <w:tc>
          <w:tcPr>
            <w:tcW w:w="3969" w:type="dxa"/>
            <w:tcBorders>
              <w:top w:val="single" w:sz="6" w:space="0" w:color="auto"/>
            </w:tcBorders>
            <w:shd w:val="clear" w:color="auto" w:fill="auto"/>
          </w:tcPr>
          <w:p w14:paraId="47D233A2" w14:textId="1A4A2BFE" w:rsidR="000B6321" w:rsidRPr="00725138" w:rsidRDefault="000B6321" w:rsidP="008837E6">
            <w:pPr>
              <w:spacing w:after="0" w:line="240" w:lineRule="auto"/>
              <w:rPr>
                <w:rFonts w:ascii="Times New Roman" w:hAnsi="Times New Roman"/>
                <w:sz w:val="22"/>
              </w:rPr>
            </w:pPr>
            <w:r w:rsidRPr="00725138">
              <w:rPr>
                <w:sz w:val="22"/>
              </w:rPr>
              <w:t>CPH Server room - Start procurement</w:t>
            </w:r>
          </w:p>
        </w:tc>
        <w:tc>
          <w:tcPr>
            <w:tcW w:w="1560" w:type="dxa"/>
            <w:tcBorders>
              <w:top w:val="single" w:sz="6" w:space="0" w:color="auto"/>
            </w:tcBorders>
            <w:shd w:val="clear" w:color="auto" w:fill="auto"/>
          </w:tcPr>
          <w:p w14:paraId="66139B8D" w14:textId="77777777" w:rsidR="000B6321" w:rsidRPr="00725138" w:rsidRDefault="000B6321" w:rsidP="000B05BF">
            <w:pPr>
              <w:spacing w:after="0" w:line="240" w:lineRule="auto"/>
              <w:rPr>
                <w:rFonts w:ascii="Times New Roman" w:hAnsi="Times New Roman"/>
                <w:sz w:val="22"/>
              </w:rPr>
            </w:pPr>
            <w:r w:rsidRPr="00725138">
              <w:rPr>
                <w:sz w:val="22"/>
              </w:rPr>
              <w:t>2018-08</w:t>
            </w:r>
          </w:p>
        </w:tc>
        <w:tc>
          <w:tcPr>
            <w:tcW w:w="3237" w:type="dxa"/>
            <w:tcBorders>
              <w:top w:val="single" w:sz="6" w:space="0" w:color="auto"/>
            </w:tcBorders>
          </w:tcPr>
          <w:p w14:paraId="194357ED" w14:textId="60E377F1" w:rsidR="000B6321" w:rsidRPr="00725138" w:rsidRDefault="004F61C9" w:rsidP="000B05BF">
            <w:pPr>
              <w:pStyle w:val="ESS-TableText"/>
            </w:pPr>
            <w:r w:rsidRPr="00725138">
              <w:rPr>
                <w:color w:val="00B050"/>
              </w:rPr>
              <w:t>Done</w:t>
            </w:r>
            <w:r w:rsidRPr="00725138">
              <w:t xml:space="preserve"> - </w:t>
            </w:r>
            <w:r w:rsidR="000B6321" w:rsidRPr="00725138">
              <w:t>Tender published 2018-10</w:t>
            </w:r>
          </w:p>
        </w:tc>
      </w:tr>
      <w:tr w:rsidR="000B6321" w:rsidRPr="00725138" w14:paraId="628BE929" w14:textId="77777777" w:rsidTr="00C315E9">
        <w:trPr>
          <w:cantSplit/>
        </w:trPr>
        <w:tc>
          <w:tcPr>
            <w:tcW w:w="3969" w:type="dxa"/>
            <w:shd w:val="clear" w:color="auto" w:fill="auto"/>
          </w:tcPr>
          <w:p w14:paraId="63D19F82" w14:textId="5BE2C4F3" w:rsidR="000B6321" w:rsidRPr="00725138" w:rsidRDefault="008837E6" w:rsidP="000B05BF">
            <w:pPr>
              <w:pStyle w:val="ESS-TableText"/>
            </w:pPr>
            <w:r w:rsidRPr="00725138">
              <w:t>CPH Server room - Procurement completed</w:t>
            </w:r>
          </w:p>
        </w:tc>
        <w:tc>
          <w:tcPr>
            <w:tcW w:w="1560" w:type="dxa"/>
            <w:shd w:val="clear" w:color="auto" w:fill="auto"/>
          </w:tcPr>
          <w:p w14:paraId="7BE12061" w14:textId="77777777" w:rsidR="000B6321" w:rsidRPr="00725138" w:rsidRDefault="000B6321" w:rsidP="000B05BF">
            <w:pPr>
              <w:spacing w:after="0" w:line="240" w:lineRule="auto"/>
              <w:rPr>
                <w:rFonts w:ascii="Times New Roman" w:hAnsi="Times New Roman"/>
                <w:sz w:val="22"/>
              </w:rPr>
            </w:pPr>
            <w:r w:rsidRPr="00725138">
              <w:rPr>
                <w:sz w:val="22"/>
              </w:rPr>
              <w:t>2018-12</w:t>
            </w:r>
          </w:p>
        </w:tc>
        <w:tc>
          <w:tcPr>
            <w:tcW w:w="3237" w:type="dxa"/>
          </w:tcPr>
          <w:p w14:paraId="06A4277F" w14:textId="25AA88AD" w:rsidR="000B6321" w:rsidRPr="00725138" w:rsidRDefault="000B6321" w:rsidP="000B05BF">
            <w:pPr>
              <w:pStyle w:val="ESS-TableText"/>
            </w:pPr>
            <w:r w:rsidRPr="00725138">
              <w:rPr>
                <w:color w:val="00B050"/>
              </w:rPr>
              <w:t xml:space="preserve">Done </w:t>
            </w:r>
            <w:r w:rsidRPr="00725138">
              <w:t>– contract awarded on 2018-12-14</w:t>
            </w:r>
          </w:p>
        </w:tc>
      </w:tr>
      <w:tr w:rsidR="000B6321" w:rsidRPr="00725138" w14:paraId="19D15A6C" w14:textId="77777777" w:rsidTr="00C315E9">
        <w:trPr>
          <w:cantSplit/>
        </w:trPr>
        <w:tc>
          <w:tcPr>
            <w:tcW w:w="3969" w:type="dxa"/>
            <w:shd w:val="clear" w:color="auto" w:fill="auto"/>
          </w:tcPr>
          <w:p w14:paraId="2C7CA250" w14:textId="77777777" w:rsidR="000B6321" w:rsidRPr="00725138" w:rsidRDefault="000B6321" w:rsidP="000B05BF">
            <w:pPr>
              <w:spacing w:after="0" w:line="240" w:lineRule="auto"/>
              <w:rPr>
                <w:rFonts w:ascii="Times New Roman" w:hAnsi="Times New Roman"/>
                <w:sz w:val="22"/>
              </w:rPr>
            </w:pPr>
            <w:r w:rsidRPr="00725138">
              <w:rPr>
                <w:sz w:val="22"/>
              </w:rPr>
              <w:t>CPH Server room tested and validated</w:t>
            </w:r>
          </w:p>
        </w:tc>
        <w:tc>
          <w:tcPr>
            <w:tcW w:w="1560" w:type="dxa"/>
            <w:shd w:val="clear" w:color="auto" w:fill="auto"/>
          </w:tcPr>
          <w:p w14:paraId="446B976D" w14:textId="77777777" w:rsidR="000B6321" w:rsidRPr="00725138" w:rsidRDefault="000B6321" w:rsidP="000B05BF">
            <w:pPr>
              <w:pStyle w:val="ESS-TableText"/>
            </w:pPr>
            <w:r w:rsidRPr="00725138">
              <w:t>2019-04</w:t>
            </w:r>
          </w:p>
        </w:tc>
        <w:tc>
          <w:tcPr>
            <w:tcW w:w="3237" w:type="dxa"/>
          </w:tcPr>
          <w:p w14:paraId="6E9D0B8F" w14:textId="1C3D1041" w:rsidR="000B6321" w:rsidRPr="00725138" w:rsidRDefault="008837E6" w:rsidP="000B05BF">
            <w:pPr>
              <w:pStyle w:val="ESS-TableText"/>
            </w:pPr>
            <w:r w:rsidRPr="00725138">
              <w:rPr>
                <w:color w:val="00B050"/>
              </w:rPr>
              <w:t xml:space="preserve">Done </w:t>
            </w:r>
            <w:r w:rsidRPr="00725138">
              <w:t>(d</w:t>
            </w:r>
            <w:r w:rsidR="000B6321" w:rsidRPr="00725138">
              <w:t>elayed</w:t>
            </w:r>
            <w:r w:rsidRPr="00725138">
              <w:t>)</w:t>
            </w:r>
            <w:r w:rsidR="000B6321" w:rsidRPr="00725138">
              <w:t xml:space="preserve"> – </w:t>
            </w:r>
            <w:r w:rsidRPr="00725138">
              <w:t>SAT completed Nov. 2019</w:t>
            </w:r>
          </w:p>
        </w:tc>
      </w:tr>
      <w:tr w:rsidR="000B6321" w:rsidRPr="00725138" w14:paraId="61D31A7D" w14:textId="77777777" w:rsidTr="00C315E9">
        <w:trPr>
          <w:cantSplit/>
        </w:trPr>
        <w:tc>
          <w:tcPr>
            <w:tcW w:w="3969" w:type="dxa"/>
            <w:shd w:val="clear" w:color="auto" w:fill="auto"/>
          </w:tcPr>
          <w:p w14:paraId="0F86A340" w14:textId="77777777" w:rsidR="000B6321" w:rsidRPr="00725138" w:rsidRDefault="000B6321" w:rsidP="000B05BF">
            <w:pPr>
              <w:spacing w:after="0" w:line="240" w:lineRule="auto"/>
              <w:rPr>
                <w:rFonts w:ascii="Times New Roman" w:hAnsi="Times New Roman"/>
                <w:sz w:val="22"/>
              </w:rPr>
            </w:pPr>
            <w:r w:rsidRPr="00725138">
              <w:rPr>
                <w:sz w:val="22"/>
              </w:rPr>
              <w:t>Hardware and link installed and configured</w:t>
            </w:r>
          </w:p>
        </w:tc>
        <w:tc>
          <w:tcPr>
            <w:tcW w:w="1560" w:type="dxa"/>
            <w:shd w:val="clear" w:color="auto" w:fill="auto"/>
          </w:tcPr>
          <w:p w14:paraId="3B3182B3" w14:textId="77777777" w:rsidR="000B6321" w:rsidRPr="00725138" w:rsidRDefault="000B6321" w:rsidP="000B05BF">
            <w:pPr>
              <w:pStyle w:val="ESS-TableText"/>
            </w:pPr>
            <w:r w:rsidRPr="00725138">
              <w:t>2019-04</w:t>
            </w:r>
          </w:p>
        </w:tc>
        <w:tc>
          <w:tcPr>
            <w:tcW w:w="3237" w:type="dxa"/>
          </w:tcPr>
          <w:p w14:paraId="756FEC8F" w14:textId="42FC36B9" w:rsidR="000B6321" w:rsidRPr="00725138" w:rsidRDefault="000B6321" w:rsidP="000B05BF">
            <w:pPr>
              <w:pStyle w:val="ESS-TableText"/>
            </w:pPr>
            <w:r w:rsidRPr="00725138">
              <w:rPr>
                <w:color w:val="00B050"/>
              </w:rPr>
              <w:t>Done</w:t>
            </w:r>
            <w:r w:rsidRPr="00725138">
              <w:rPr>
                <w:color w:val="000000" w:themeColor="text1"/>
              </w:rPr>
              <w:t xml:space="preserve"> </w:t>
            </w:r>
            <w:r w:rsidR="008837E6" w:rsidRPr="00725138">
              <w:rPr>
                <w:color w:val="000000" w:themeColor="text1"/>
              </w:rPr>
              <w:t>-</w:t>
            </w:r>
            <w:r w:rsidRPr="00725138">
              <w:rPr>
                <w:color w:val="00B050"/>
              </w:rPr>
              <w:t xml:space="preserve"> </w:t>
            </w:r>
            <w:r w:rsidRPr="00725138">
              <w:t>Level 2 connectivity was establish</w:t>
            </w:r>
            <w:r w:rsidR="008837E6" w:rsidRPr="00725138">
              <w:t>ed</w:t>
            </w:r>
            <w:r w:rsidRPr="00725138">
              <w:t xml:space="preserve"> in April 2019.</w:t>
            </w:r>
          </w:p>
        </w:tc>
      </w:tr>
      <w:tr w:rsidR="000B6321" w:rsidRPr="00725138" w14:paraId="115DF591" w14:textId="77777777" w:rsidTr="00C315E9">
        <w:trPr>
          <w:cantSplit/>
        </w:trPr>
        <w:tc>
          <w:tcPr>
            <w:tcW w:w="3969" w:type="dxa"/>
            <w:shd w:val="clear" w:color="auto" w:fill="auto"/>
          </w:tcPr>
          <w:p w14:paraId="7AAC2704" w14:textId="77777777" w:rsidR="000B6321" w:rsidRPr="00725138" w:rsidRDefault="000B6321" w:rsidP="000B05BF">
            <w:pPr>
              <w:spacing w:after="0" w:line="240" w:lineRule="auto"/>
              <w:rPr>
                <w:rFonts w:ascii="Times New Roman" w:hAnsi="Times New Roman"/>
                <w:sz w:val="22"/>
              </w:rPr>
            </w:pPr>
            <w:r w:rsidRPr="00725138">
              <w:rPr>
                <w:sz w:val="22"/>
              </w:rPr>
              <w:t>CUB access date</w:t>
            </w:r>
          </w:p>
        </w:tc>
        <w:tc>
          <w:tcPr>
            <w:tcW w:w="1560" w:type="dxa"/>
            <w:shd w:val="clear" w:color="auto" w:fill="auto"/>
          </w:tcPr>
          <w:p w14:paraId="3961BD17" w14:textId="77777777" w:rsidR="000B6321" w:rsidRPr="00725138" w:rsidRDefault="000B6321" w:rsidP="000B05BF">
            <w:pPr>
              <w:spacing w:after="0" w:line="240" w:lineRule="auto"/>
              <w:rPr>
                <w:rFonts w:ascii="Times New Roman" w:hAnsi="Times New Roman"/>
                <w:sz w:val="22"/>
              </w:rPr>
            </w:pPr>
            <w:r w:rsidRPr="00725138">
              <w:rPr>
                <w:sz w:val="22"/>
              </w:rPr>
              <w:t>2018-06</w:t>
            </w:r>
          </w:p>
        </w:tc>
        <w:tc>
          <w:tcPr>
            <w:tcW w:w="3237" w:type="dxa"/>
          </w:tcPr>
          <w:p w14:paraId="759FDFE9" w14:textId="712F633B" w:rsidR="000B6321" w:rsidRPr="00725138" w:rsidRDefault="000B6321" w:rsidP="000B05BF">
            <w:pPr>
              <w:pStyle w:val="ESS-TableText"/>
            </w:pPr>
            <w:r w:rsidRPr="00725138">
              <w:rPr>
                <w:color w:val="F79646" w:themeColor="accent6"/>
              </w:rPr>
              <w:t xml:space="preserve">Delayed </w:t>
            </w:r>
            <w:r w:rsidRPr="00725138">
              <w:t>– expected date for completion 2020-0</w:t>
            </w:r>
            <w:r w:rsidR="00D21AE4">
              <w:t>3</w:t>
            </w:r>
          </w:p>
        </w:tc>
      </w:tr>
      <w:tr w:rsidR="000B6321" w:rsidRPr="00725138" w14:paraId="49A51345" w14:textId="77777777" w:rsidTr="00C315E9">
        <w:trPr>
          <w:cantSplit/>
        </w:trPr>
        <w:tc>
          <w:tcPr>
            <w:tcW w:w="3969" w:type="dxa"/>
            <w:shd w:val="clear" w:color="auto" w:fill="auto"/>
          </w:tcPr>
          <w:p w14:paraId="5CA28255" w14:textId="77777777" w:rsidR="000B6321" w:rsidRPr="00725138" w:rsidRDefault="000B6321" w:rsidP="000B05BF">
            <w:pPr>
              <w:spacing w:after="0" w:line="240" w:lineRule="auto"/>
              <w:rPr>
                <w:rFonts w:ascii="Times New Roman" w:hAnsi="Times New Roman"/>
                <w:sz w:val="22"/>
              </w:rPr>
            </w:pPr>
            <w:r w:rsidRPr="00725138">
              <w:rPr>
                <w:sz w:val="22"/>
              </w:rPr>
              <w:t>CUB Ready for Installation of hardware</w:t>
            </w:r>
          </w:p>
        </w:tc>
        <w:tc>
          <w:tcPr>
            <w:tcW w:w="1560" w:type="dxa"/>
            <w:shd w:val="clear" w:color="auto" w:fill="auto"/>
          </w:tcPr>
          <w:p w14:paraId="616EDBBB" w14:textId="77777777" w:rsidR="000B6321" w:rsidRPr="00725138" w:rsidRDefault="000B6321" w:rsidP="000B05BF">
            <w:pPr>
              <w:pStyle w:val="ESS-TableText"/>
            </w:pPr>
            <w:r w:rsidRPr="00725138">
              <w:t>2019-01</w:t>
            </w:r>
          </w:p>
        </w:tc>
        <w:tc>
          <w:tcPr>
            <w:tcW w:w="3237" w:type="dxa"/>
          </w:tcPr>
          <w:p w14:paraId="74F08180" w14:textId="644A976A" w:rsidR="000B6321" w:rsidRPr="00725138" w:rsidRDefault="000B6321" w:rsidP="000B05BF">
            <w:pPr>
              <w:pStyle w:val="ESS-TableText"/>
            </w:pPr>
            <w:r w:rsidRPr="00725138">
              <w:rPr>
                <w:color w:val="F79646" w:themeColor="accent6"/>
              </w:rPr>
              <w:t xml:space="preserve">Delayed </w:t>
            </w:r>
            <w:r w:rsidRPr="00725138">
              <w:t>– expected date for completion 2020-0</w:t>
            </w:r>
            <w:r w:rsidR="00D21AE4">
              <w:t>3</w:t>
            </w:r>
          </w:p>
        </w:tc>
      </w:tr>
      <w:tr w:rsidR="000B6321" w:rsidRPr="00725138" w14:paraId="1E48C85A" w14:textId="77777777" w:rsidTr="00C315E9">
        <w:trPr>
          <w:cantSplit/>
        </w:trPr>
        <w:tc>
          <w:tcPr>
            <w:tcW w:w="3969" w:type="dxa"/>
            <w:shd w:val="clear" w:color="auto" w:fill="auto"/>
          </w:tcPr>
          <w:p w14:paraId="75BD40EB" w14:textId="18013A7A" w:rsidR="000B6321" w:rsidRPr="00725138" w:rsidRDefault="008837E6" w:rsidP="000B05BF">
            <w:pPr>
              <w:pStyle w:val="ESS-TableText"/>
            </w:pPr>
            <w:r w:rsidRPr="00725138">
              <w:t>DMSC hardware installed in CUB</w:t>
            </w:r>
          </w:p>
        </w:tc>
        <w:tc>
          <w:tcPr>
            <w:tcW w:w="1560" w:type="dxa"/>
            <w:shd w:val="clear" w:color="auto" w:fill="auto"/>
          </w:tcPr>
          <w:p w14:paraId="78706031" w14:textId="77777777" w:rsidR="000B6321" w:rsidRPr="00725138" w:rsidRDefault="000B6321" w:rsidP="000B05BF">
            <w:pPr>
              <w:pStyle w:val="ESS-TableText"/>
            </w:pPr>
            <w:r w:rsidRPr="00725138">
              <w:t>2019-04</w:t>
            </w:r>
          </w:p>
        </w:tc>
        <w:tc>
          <w:tcPr>
            <w:tcW w:w="3237" w:type="dxa"/>
          </w:tcPr>
          <w:p w14:paraId="0A273C81" w14:textId="3557F6A5" w:rsidR="000B6321" w:rsidRPr="00725138" w:rsidRDefault="000B6321" w:rsidP="000B05BF">
            <w:pPr>
              <w:pStyle w:val="ESS-TableText"/>
            </w:pPr>
            <w:r w:rsidRPr="00725138">
              <w:rPr>
                <w:color w:val="F79646" w:themeColor="accent6"/>
              </w:rPr>
              <w:t xml:space="preserve">Delayed </w:t>
            </w:r>
            <w:r w:rsidRPr="00725138">
              <w:t>– expected date for completion 2020-0</w:t>
            </w:r>
            <w:r w:rsidR="00D21AE4">
              <w:t>3</w:t>
            </w:r>
          </w:p>
        </w:tc>
      </w:tr>
      <w:tr w:rsidR="000B6321" w:rsidRPr="00725138" w14:paraId="61120FAF" w14:textId="77777777" w:rsidTr="00C315E9">
        <w:trPr>
          <w:cantSplit/>
        </w:trPr>
        <w:tc>
          <w:tcPr>
            <w:tcW w:w="3969" w:type="dxa"/>
            <w:tcBorders>
              <w:bottom w:val="single" w:sz="12" w:space="0" w:color="auto"/>
            </w:tcBorders>
            <w:shd w:val="clear" w:color="auto" w:fill="auto"/>
          </w:tcPr>
          <w:p w14:paraId="693AF3F8" w14:textId="77777777" w:rsidR="000B6321" w:rsidRPr="00725138" w:rsidRDefault="000B6321" w:rsidP="000B05BF">
            <w:pPr>
              <w:pStyle w:val="ESS-TableText"/>
            </w:pPr>
          </w:p>
        </w:tc>
        <w:tc>
          <w:tcPr>
            <w:tcW w:w="1560" w:type="dxa"/>
            <w:tcBorders>
              <w:bottom w:val="single" w:sz="12" w:space="0" w:color="auto"/>
            </w:tcBorders>
            <w:shd w:val="clear" w:color="auto" w:fill="auto"/>
          </w:tcPr>
          <w:p w14:paraId="15AE51AE" w14:textId="77777777" w:rsidR="000B6321" w:rsidRPr="00725138" w:rsidRDefault="000B6321" w:rsidP="000B05BF">
            <w:pPr>
              <w:pStyle w:val="ESS-TableText"/>
            </w:pPr>
          </w:p>
        </w:tc>
        <w:tc>
          <w:tcPr>
            <w:tcW w:w="3237" w:type="dxa"/>
            <w:tcBorders>
              <w:bottom w:val="single" w:sz="12" w:space="0" w:color="auto"/>
            </w:tcBorders>
          </w:tcPr>
          <w:p w14:paraId="5B8038DB" w14:textId="77777777" w:rsidR="000B6321" w:rsidRPr="00725138" w:rsidRDefault="000B6321" w:rsidP="000B05BF">
            <w:pPr>
              <w:pStyle w:val="ESS-TableText"/>
            </w:pPr>
          </w:p>
        </w:tc>
      </w:tr>
    </w:tbl>
    <w:p w14:paraId="0CF09C85" w14:textId="77777777" w:rsidR="000B6321" w:rsidRPr="00725138" w:rsidRDefault="000B6321" w:rsidP="000B6321"/>
    <w:p w14:paraId="05B15C08" w14:textId="0991E980" w:rsidR="000B6321" w:rsidRPr="00725138" w:rsidRDefault="000B6321" w:rsidP="000B6321">
      <w:pPr>
        <w:pStyle w:val="Heading2"/>
      </w:pPr>
      <w:bookmarkStart w:id="5" w:name="_Toc3901106"/>
      <w:bookmarkStart w:id="6" w:name="_Toc27120901"/>
      <w:r w:rsidRPr="00725138">
        <w:lastRenderedPageBreak/>
        <w:t>Copenhagen server room</w:t>
      </w:r>
      <w:bookmarkEnd w:id="5"/>
      <w:r w:rsidR="00A8499A" w:rsidRPr="00725138">
        <w:rPr>
          <w:b w:val="0"/>
        </w:rPr>
        <w:t xml:space="preserve"> (</w:t>
      </w:r>
      <w:r w:rsidR="00A8499A" w:rsidRPr="00725138">
        <w:rPr>
          <w:b w:val="0"/>
          <w:color w:val="00B050"/>
        </w:rPr>
        <w:t>completed</w:t>
      </w:r>
      <w:r w:rsidR="00A8499A" w:rsidRPr="00725138">
        <w:rPr>
          <w:b w:val="0"/>
        </w:rPr>
        <w:t>)</w:t>
      </w:r>
      <w:bookmarkEnd w:id="6"/>
    </w:p>
    <w:p w14:paraId="211D4BD1" w14:textId="49743AC6" w:rsidR="00694803" w:rsidRPr="00725138" w:rsidRDefault="000B6321" w:rsidP="000B6321">
      <w:r w:rsidRPr="00725138">
        <w:t xml:space="preserve">The building of the Copenhagen </w:t>
      </w:r>
      <w:r w:rsidR="00CD64C3">
        <w:t xml:space="preserve">data-centre </w:t>
      </w:r>
      <w:r w:rsidRPr="00725138">
        <w:t>was delayed in relation to the initially formulated milestones</w:t>
      </w:r>
      <w:r w:rsidR="00694803" w:rsidRPr="00725138">
        <w:t xml:space="preserve">, </w:t>
      </w:r>
      <w:r w:rsidR="00CA07B9" w:rsidRPr="00725138">
        <w:t>partly</w:t>
      </w:r>
      <w:r w:rsidR="00694803" w:rsidRPr="00725138">
        <w:t xml:space="preserve"> due to updated </w:t>
      </w:r>
      <w:r w:rsidR="00CA07B9" w:rsidRPr="00725138">
        <w:t xml:space="preserve">schedules and </w:t>
      </w:r>
      <w:r w:rsidR="00F72F9D">
        <w:t xml:space="preserve">partly due to </w:t>
      </w:r>
      <w:r w:rsidR="00694803" w:rsidRPr="00725138">
        <w:t>needs for further detailed requirements/site analys</w:t>
      </w:r>
      <w:r w:rsidR="00F72F9D">
        <w:t>e</w:t>
      </w:r>
      <w:r w:rsidR="00694803" w:rsidRPr="00725138">
        <w:t>s and budget clarifications.</w:t>
      </w:r>
    </w:p>
    <w:p w14:paraId="4C31BA25" w14:textId="1740B0D9" w:rsidR="00F72F9D" w:rsidRPr="00725138" w:rsidRDefault="00F72F9D" w:rsidP="000B6321">
      <w:r>
        <w:t>For reference, the</w:t>
      </w:r>
      <w:r w:rsidR="00CA07B9" w:rsidRPr="00725138">
        <w:t xml:space="preserve"> timeline for the construction of the Copenhagen </w:t>
      </w:r>
      <w:r w:rsidR="00B36052" w:rsidRPr="00725138">
        <w:t>data-centre</w:t>
      </w:r>
      <w:r w:rsidR="00CA07B9" w:rsidRPr="00725138">
        <w:t xml:space="preserve"> can be seen in </w:t>
      </w:r>
      <w:r w:rsidR="0085109D" w:rsidRPr="00725138">
        <w:fldChar w:fldCharType="begin"/>
      </w:r>
      <w:r w:rsidR="0085109D" w:rsidRPr="00725138">
        <w:instrText xml:space="preserve"> REF _Ref26893226 \h </w:instrText>
      </w:r>
      <w:r w:rsidR="0085109D" w:rsidRPr="00725138">
        <w:fldChar w:fldCharType="separate"/>
      </w:r>
      <w:r w:rsidR="00BB6090" w:rsidRPr="00725138">
        <w:t xml:space="preserve">Table </w:t>
      </w:r>
      <w:r w:rsidR="00BB6090">
        <w:rPr>
          <w:noProof/>
        </w:rPr>
        <w:t>2</w:t>
      </w:r>
      <w:r w:rsidR="0085109D" w:rsidRPr="00725138">
        <w:fldChar w:fldCharType="end"/>
      </w:r>
      <w:r w:rsidR="00CA07B9" w:rsidRPr="00725138">
        <w:t>.</w:t>
      </w:r>
      <w:r>
        <w:br/>
      </w:r>
    </w:p>
    <w:p w14:paraId="3494D873" w14:textId="55859FBC" w:rsidR="0085109D" w:rsidRPr="00725138" w:rsidRDefault="0085109D" w:rsidP="0085109D">
      <w:pPr>
        <w:pStyle w:val="Caption"/>
        <w:keepNext/>
      </w:pPr>
      <w:bookmarkStart w:id="7" w:name="_Ref26893226"/>
      <w:bookmarkStart w:id="8" w:name="_Toc27120925"/>
      <w:r w:rsidRPr="00725138">
        <w:t xml:space="preserve">Table </w:t>
      </w:r>
      <w:r w:rsidRPr="00725138">
        <w:fldChar w:fldCharType="begin"/>
      </w:r>
      <w:r w:rsidRPr="00725138">
        <w:instrText xml:space="preserve"> SEQ Table \* ARABIC </w:instrText>
      </w:r>
      <w:r w:rsidRPr="00725138">
        <w:fldChar w:fldCharType="separate"/>
      </w:r>
      <w:r w:rsidR="00BB6090">
        <w:rPr>
          <w:noProof/>
        </w:rPr>
        <w:t>2</w:t>
      </w:r>
      <w:r w:rsidRPr="00725138">
        <w:fldChar w:fldCharType="end"/>
      </w:r>
      <w:bookmarkEnd w:id="7"/>
      <w:r w:rsidR="00DA0E0A">
        <w:t>:</w:t>
      </w:r>
      <w:r w:rsidR="006E2CCC" w:rsidRPr="00725138">
        <w:t xml:space="preserve"> Timeline for Copenhagen data-centre</w:t>
      </w:r>
      <w:bookmarkEnd w:id="8"/>
    </w:p>
    <w:tbl>
      <w:tblPr>
        <w:tblW w:w="5233" w:type="pct"/>
        <w:tblLayout w:type="fixed"/>
        <w:tblLook w:val="0000" w:firstRow="0" w:lastRow="0" w:firstColumn="0" w:lastColumn="0" w:noHBand="0" w:noVBand="0"/>
      </w:tblPr>
      <w:tblGrid>
        <w:gridCol w:w="7797"/>
        <w:gridCol w:w="1377"/>
      </w:tblGrid>
      <w:tr w:rsidR="00CA07B9" w:rsidRPr="00725138" w14:paraId="5139D9AD" w14:textId="77777777" w:rsidTr="00CA07B9">
        <w:trPr>
          <w:cantSplit/>
          <w:trHeight w:val="380"/>
          <w:tblHeader/>
        </w:trPr>
        <w:tc>
          <w:tcPr>
            <w:tcW w:w="7797" w:type="dxa"/>
            <w:tcBorders>
              <w:top w:val="single" w:sz="12" w:space="0" w:color="auto"/>
              <w:bottom w:val="single" w:sz="6" w:space="0" w:color="auto"/>
            </w:tcBorders>
            <w:shd w:val="clear" w:color="auto" w:fill="auto"/>
          </w:tcPr>
          <w:p w14:paraId="1D697FB8" w14:textId="0A27F960" w:rsidR="00CA07B9" w:rsidRPr="00725138" w:rsidRDefault="003F7252" w:rsidP="00984E10">
            <w:pPr>
              <w:pStyle w:val="ESS-TableHeader"/>
            </w:pPr>
            <w:r w:rsidRPr="00725138">
              <w:t>Project phase</w:t>
            </w:r>
          </w:p>
        </w:tc>
        <w:tc>
          <w:tcPr>
            <w:tcW w:w="1377" w:type="dxa"/>
            <w:tcBorders>
              <w:top w:val="single" w:sz="12" w:space="0" w:color="auto"/>
              <w:bottom w:val="single" w:sz="6" w:space="0" w:color="auto"/>
            </w:tcBorders>
            <w:shd w:val="clear" w:color="auto" w:fill="auto"/>
          </w:tcPr>
          <w:p w14:paraId="73558AA9" w14:textId="4F85B3E4" w:rsidR="00CA07B9" w:rsidRPr="00725138" w:rsidRDefault="00CA07B9" w:rsidP="00984E10">
            <w:pPr>
              <w:pStyle w:val="ESS-TableHeader"/>
            </w:pPr>
            <w:r w:rsidRPr="00725138">
              <w:t>Date</w:t>
            </w:r>
          </w:p>
        </w:tc>
      </w:tr>
      <w:tr w:rsidR="00CA07B9" w:rsidRPr="00725138" w14:paraId="5E09CD5B" w14:textId="77777777" w:rsidTr="00CA07B9">
        <w:trPr>
          <w:cantSplit/>
          <w:trHeight w:val="285"/>
        </w:trPr>
        <w:tc>
          <w:tcPr>
            <w:tcW w:w="7797" w:type="dxa"/>
            <w:tcBorders>
              <w:top w:val="single" w:sz="6" w:space="0" w:color="auto"/>
            </w:tcBorders>
            <w:shd w:val="clear" w:color="auto" w:fill="auto"/>
          </w:tcPr>
          <w:p w14:paraId="3360A44E" w14:textId="21B0F5E1" w:rsidR="00CA07B9" w:rsidRPr="00725138" w:rsidRDefault="00CA07B9" w:rsidP="000E67D5">
            <w:pPr>
              <w:pStyle w:val="ESS-TableText"/>
              <w:rPr>
                <w:rFonts w:ascii="Times New Roman" w:hAnsi="Times New Roman"/>
              </w:rPr>
            </w:pPr>
            <w:r w:rsidRPr="00725138">
              <w:t>Open Call for Tender (OCT) published</w:t>
            </w:r>
          </w:p>
        </w:tc>
        <w:tc>
          <w:tcPr>
            <w:tcW w:w="1377" w:type="dxa"/>
            <w:tcBorders>
              <w:top w:val="single" w:sz="6" w:space="0" w:color="auto"/>
            </w:tcBorders>
            <w:shd w:val="clear" w:color="auto" w:fill="auto"/>
          </w:tcPr>
          <w:p w14:paraId="1D8C11BD" w14:textId="4A86A93A" w:rsidR="00CA07B9" w:rsidRPr="00725138" w:rsidRDefault="00CA07B9" w:rsidP="000E67D5">
            <w:pPr>
              <w:pStyle w:val="ESS-TableText"/>
              <w:rPr>
                <w:rFonts w:ascii="Times New Roman" w:hAnsi="Times New Roman"/>
              </w:rPr>
            </w:pPr>
            <w:r w:rsidRPr="00725138">
              <w:t>2018-</w:t>
            </w:r>
            <w:r w:rsidR="000E67D5" w:rsidRPr="00725138">
              <w:t>10</w:t>
            </w:r>
          </w:p>
        </w:tc>
      </w:tr>
      <w:tr w:rsidR="00CA07B9" w:rsidRPr="00725138" w14:paraId="20F2F101" w14:textId="77777777" w:rsidTr="00CA07B9">
        <w:trPr>
          <w:cantSplit/>
          <w:trHeight w:val="369"/>
        </w:trPr>
        <w:tc>
          <w:tcPr>
            <w:tcW w:w="7797" w:type="dxa"/>
            <w:shd w:val="clear" w:color="auto" w:fill="auto"/>
          </w:tcPr>
          <w:p w14:paraId="3917F8D2" w14:textId="557CE294" w:rsidR="00CA07B9" w:rsidRPr="00725138" w:rsidRDefault="00CA07B9" w:rsidP="000E67D5">
            <w:pPr>
              <w:pStyle w:val="ESS-TableText"/>
            </w:pPr>
            <w:r w:rsidRPr="00725138">
              <w:t xml:space="preserve">OCT </w:t>
            </w:r>
            <w:r w:rsidR="000E67D5" w:rsidRPr="00725138">
              <w:t>closing date</w:t>
            </w:r>
          </w:p>
        </w:tc>
        <w:tc>
          <w:tcPr>
            <w:tcW w:w="1377" w:type="dxa"/>
            <w:shd w:val="clear" w:color="auto" w:fill="auto"/>
          </w:tcPr>
          <w:p w14:paraId="67B1652E" w14:textId="77777777" w:rsidR="00CA07B9" w:rsidRPr="00725138" w:rsidRDefault="00CA07B9" w:rsidP="000E67D5">
            <w:pPr>
              <w:pStyle w:val="ESS-TableText"/>
              <w:rPr>
                <w:rFonts w:ascii="Times New Roman" w:hAnsi="Times New Roman"/>
              </w:rPr>
            </w:pPr>
            <w:r w:rsidRPr="00725138">
              <w:t>2018-12</w:t>
            </w:r>
          </w:p>
        </w:tc>
      </w:tr>
      <w:tr w:rsidR="00CA07B9" w:rsidRPr="00725138" w14:paraId="262CAB47" w14:textId="77777777" w:rsidTr="00CA07B9">
        <w:trPr>
          <w:cantSplit/>
          <w:trHeight w:val="369"/>
        </w:trPr>
        <w:tc>
          <w:tcPr>
            <w:tcW w:w="7797" w:type="dxa"/>
            <w:shd w:val="clear" w:color="auto" w:fill="auto"/>
          </w:tcPr>
          <w:p w14:paraId="231468DD" w14:textId="770F407C" w:rsidR="00CA07B9" w:rsidRPr="00725138" w:rsidRDefault="00CA07B9" w:rsidP="000E67D5">
            <w:pPr>
              <w:pStyle w:val="ESS-TableText"/>
              <w:rPr>
                <w:rFonts w:ascii="Times New Roman" w:hAnsi="Times New Roman"/>
              </w:rPr>
            </w:pPr>
            <w:r w:rsidRPr="00725138">
              <w:t>Contract awarded</w:t>
            </w:r>
          </w:p>
        </w:tc>
        <w:tc>
          <w:tcPr>
            <w:tcW w:w="1377" w:type="dxa"/>
            <w:shd w:val="clear" w:color="auto" w:fill="auto"/>
          </w:tcPr>
          <w:p w14:paraId="6107B449" w14:textId="32AA0CA9" w:rsidR="00CA07B9" w:rsidRPr="00725138" w:rsidRDefault="000E67D5" w:rsidP="000E67D5">
            <w:pPr>
              <w:pStyle w:val="ESS-TableText"/>
            </w:pPr>
            <w:r w:rsidRPr="00725138">
              <w:t>2018</w:t>
            </w:r>
            <w:r w:rsidR="00CA07B9" w:rsidRPr="00725138">
              <w:t>-</w:t>
            </w:r>
            <w:r w:rsidRPr="00725138">
              <w:t>12</w:t>
            </w:r>
          </w:p>
        </w:tc>
      </w:tr>
      <w:tr w:rsidR="00CA07B9" w:rsidRPr="00725138" w14:paraId="4ECC833E" w14:textId="77777777" w:rsidTr="00CA07B9">
        <w:trPr>
          <w:cantSplit/>
          <w:trHeight w:val="369"/>
        </w:trPr>
        <w:tc>
          <w:tcPr>
            <w:tcW w:w="7797" w:type="dxa"/>
            <w:shd w:val="clear" w:color="auto" w:fill="auto"/>
          </w:tcPr>
          <w:p w14:paraId="1AB37C44" w14:textId="3822D15F" w:rsidR="00CA07B9" w:rsidRPr="00725138" w:rsidRDefault="00CA07B9" w:rsidP="000E67D5">
            <w:pPr>
              <w:pStyle w:val="ESS-TableText"/>
              <w:rPr>
                <w:rFonts w:ascii="Times New Roman" w:hAnsi="Times New Roman"/>
              </w:rPr>
            </w:pPr>
            <w:r w:rsidRPr="00725138">
              <w:t>Construction started</w:t>
            </w:r>
          </w:p>
        </w:tc>
        <w:tc>
          <w:tcPr>
            <w:tcW w:w="1377" w:type="dxa"/>
            <w:shd w:val="clear" w:color="auto" w:fill="auto"/>
          </w:tcPr>
          <w:p w14:paraId="72B2FC64" w14:textId="679D2481" w:rsidR="00CA07B9" w:rsidRPr="00725138" w:rsidRDefault="00CA07B9" w:rsidP="000E67D5">
            <w:pPr>
              <w:pStyle w:val="ESS-TableText"/>
            </w:pPr>
            <w:r w:rsidRPr="00725138">
              <w:t>2019-0</w:t>
            </w:r>
            <w:r w:rsidR="000E67D5" w:rsidRPr="00725138">
              <w:t>2</w:t>
            </w:r>
          </w:p>
        </w:tc>
      </w:tr>
      <w:tr w:rsidR="00CA07B9" w:rsidRPr="00725138" w14:paraId="172F0D49" w14:textId="77777777" w:rsidTr="00CA07B9">
        <w:trPr>
          <w:cantSplit/>
          <w:trHeight w:val="261"/>
        </w:trPr>
        <w:tc>
          <w:tcPr>
            <w:tcW w:w="7797" w:type="dxa"/>
            <w:shd w:val="clear" w:color="auto" w:fill="auto"/>
          </w:tcPr>
          <w:p w14:paraId="16D3CD6C" w14:textId="7E973F50" w:rsidR="00CA07B9" w:rsidRPr="00725138" w:rsidRDefault="000E67D5" w:rsidP="000E67D5">
            <w:pPr>
              <w:pStyle w:val="ESS-TableText"/>
              <w:rPr>
                <w:rFonts w:ascii="Times New Roman" w:hAnsi="Times New Roman"/>
              </w:rPr>
            </w:pPr>
            <w:r w:rsidRPr="00725138">
              <w:t>DMSC access (Partial delivery)</w:t>
            </w:r>
          </w:p>
        </w:tc>
        <w:tc>
          <w:tcPr>
            <w:tcW w:w="1377" w:type="dxa"/>
            <w:shd w:val="clear" w:color="auto" w:fill="auto"/>
          </w:tcPr>
          <w:p w14:paraId="567C714A" w14:textId="4E7EC364" w:rsidR="00CA07B9" w:rsidRPr="00725138" w:rsidRDefault="00CA07B9" w:rsidP="000E67D5">
            <w:pPr>
              <w:pStyle w:val="ESS-TableText"/>
              <w:rPr>
                <w:rFonts w:ascii="Times New Roman" w:hAnsi="Times New Roman"/>
              </w:rPr>
            </w:pPr>
            <w:r w:rsidRPr="00725138">
              <w:t>201</w:t>
            </w:r>
            <w:r w:rsidR="000E67D5" w:rsidRPr="00725138">
              <w:t>9</w:t>
            </w:r>
            <w:r w:rsidRPr="00725138">
              <w:t>-0</w:t>
            </w:r>
            <w:r w:rsidR="000E67D5" w:rsidRPr="00725138">
              <w:t>8</w:t>
            </w:r>
          </w:p>
        </w:tc>
      </w:tr>
      <w:tr w:rsidR="00CA07B9" w:rsidRPr="00725138" w14:paraId="4678BF75" w14:textId="77777777" w:rsidTr="00CA07B9">
        <w:trPr>
          <w:cantSplit/>
          <w:trHeight w:val="380"/>
        </w:trPr>
        <w:tc>
          <w:tcPr>
            <w:tcW w:w="7797" w:type="dxa"/>
            <w:shd w:val="clear" w:color="auto" w:fill="auto"/>
          </w:tcPr>
          <w:p w14:paraId="4F26B6DB" w14:textId="34AB3145" w:rsidR="00CA07B9" w:rsidRPr="00725138" w:rsidRDefault="00B36052" w:rsidP="000E67D5">
            <w:pPr>
              <w:pStyle w:val="ESS-TableText"/>
            </w:pPr>
            <w:r w:rsidRPr="00725138">
              <w:t>Data-centre</w:t>
            </w:r>
            <w:r w:rsidR="000E67D5" w:rsidRPr="00725138">
              <w:t xml:space="preserve"> verified and validated (SAT completed)</w:t>
            </w:r>
          </w:p>
        </w:tc>
        <w:tc>
          <w:tcPr>
            <w:tcW w:w="1377" w:type="dxa"/>
            <w:shd w:val="clear" w:color="auto" w:fill="auto"/>
          </w:tcPr>
          <w:p w14:paraId="1B41C701" w14:textId="5B1A0929" w:rsidR="00CA07B9" w:rsidRPr="00725138" w:rsidRDefault="00CA07B9" w:rsidP="000E67D5">
            <w:pPr>
              <w:pStyle w:val="ESS-TableText"/>
            </w:pPr>
            <w:r w:rsidRPr="00725138">
              <w:t>2019-</w:t>
            </w:r>
            <w:r w:rsidR="000E67D5" w:rsidRPr="00725138">
              <w:t>11</w:t>
            </w:r>
          </w:p>
        </w:tc>
      </w:tr>
      <w:tr w:rsidR="00CA07B9" w:rsidRPr="00725138" w14:paraId="50488E6A" w14:textId="77777777" w:rsidTr="00CA07B9">
        <w:trPr>
          <w:cantSplit/>
          <w:trHeight w:val="369"/>
        </w:trPr>
        <w:tc>
          <w:tcPr>
            <w:tcW w:w="7797" w:type="dxa"/>
            <w:tcBorders>
              <w:bottom w:val="single" w:sz="12" w:space="0" w:color="auto"/>
            </w:tcBorders>
            <w:shd w:val="clear" w:color="auto" w:fill="auto"/>
          </w:tcPr>
          <w:p w14:paraId="2155D41B" w14:textId="2DF72348" w:rsidR="00CA07B9" w:rsidRPr="00725138" w:rsidRDefault="000E67D5" w:rsidP="000E67D5">
            <w:pPr>
              <w:pStyle w:val="ESS-TableText"/>
            </w:pPr>
            <w:r w:rsidRPr="00725138">
              <w:t>Full power connected (150kW – phase 1)</w:t>
            </w:r>
          </w:p>
        </w:tc>
        <w:tc>
          <w:tcPr>
            <w:tcW w:w="1377" w:type="dxa"/>
            <w:tcBorders>
              <w:bottom w:val="single" w:sz="12" w:space="0" w:color="auto"/>
            </w:tcBorders>
            <w:shd w:val="clear" w:color="auto" w:fill="auto"/>
          </w:tcPr>
          <w:p w14:paraId="74B6D929" w14:textId="39A8A363" w:rsidR="00CA07B9" w:rsidRPr="00725138" w:rsidRDefault="000E67D5" w:rsidP="0085109D">
            <w:pPr>
              <w:pStyle w:val="ESS-TableText"/>
              <w:keepNext/>
            </w:pPr>
            <w:r w:rsidRPr="00725138">
              <w:t>2020-01</w:t>
            </w:r>
          </w:p>
        </w:tc>
      </w:tr>
    </w:tbl>
    <w:p w14:paraId="5CF1A673" w14:textId="77777777" w:rsidR="0085109D" w:rsidRPr="00725138" w:rsidRDefault="0085109D" w:rsidP="000B6321"/>
    <w:p w14:paraId="00245DDA" w14:textId="3C27C388" w:rsidR="000B6321" w:rsidRPr="00725138" w:rsidRDefault="000B6321" w:rsidP="000B6321">
      <w:r w:rsidRPr="00725138">
        <w:t xml:space="preserve">Access </w:t>
      </w:r>
      <w:r w:rsidR="001C380C" w:rsidRPr="00725138">
        <w:t xml:space="preserve">for installation </w:t>
      </w:r>
      <w:r w:rsidRPr="00725138">
        <w:t xml:space="preserve">was obtained on 23th of </w:t>
      </w:r>
      <w:r w:rsidR="000E67D5" w:rsidRPr="00725138">
        <w:t>A</w:t>
      </w:r>
      <w:r w:rsidRPr="00725138">
        <w:t xml:space="preserve">ugust 2019 </w:t>
      </w:r>
      <w:r w:rsidR="002B69F6" w:rsidRPr="00725138">
        <w:t xml:space="preserve">– three weeks earlier </w:t>
      </w:r>
      <w:r w:rsidR="001C380C" w:rsidRPr="00725138">
        <w:t xml:space="preserve">than required in </w:t>
      </w:r>
      <w:r w:rsidRPr="00725138">
        <w:t xml:space="preserve">the contract </w:t>
      </w:r>
      <w:r w:rsidR="00DA0E0A">
        <w:t>(</w:t>
      </w:r>
      <w:r w:rsidR="00F72F9D">
        <w:t xml:space="preserve">signed </w:t>
      </w:r>
      <w:r w:rsidR="000269BF" w:rsidRPr="00725138">
        <w:t>in January 2019</w:t>
      </w:r>
      <w:r w:rsidR="00DA0E0A">
        <w:t>)</w:t>
      </w:r>
      <w:r w:rsidR="000269BF" w:rsidRPr="00725138">
        <w:t>.</w:t>
      </w:r>
    </w:p>
    <w:p w14:paraId="1DF3998E" w14:textId="233DE58C" w:rsidR="000E67D5" w:rsidRPr="00725138" w:rsidRDefault="00154EAB" w:rsidP="000B6321">
      <w:r w:rsidRPr="00725138">
        <w:t xml:space="preserve">Final </w:t>
      </w:r>
      <w:r w:rsidR="00F72F9D">
        <w:t xml:space="preserve">project </w:t>
      </w:r>
      <w:r w:rsidRPr="00725138">
        <w:t xml:space="preserve">cost ended at 63% of budgeted cost, with about 1% additional cost </w:t>
      </w:r>
      <w:r w:rsidR="001C380C" w:rsidRPr="00725138">
        <w:t xml:space="preserve">used </w:t>
      </w:r>
      <w:r w:rsidRPr="00725138">
        <w:t>for contingencies</w:t>
      </w:r>
      <w:r w:rsidR="001C380C" w:rsidRPr="00725138">
        <w:t xml:space="preserve"> (items </w:t>
      </w:r>
      <w:r w:rsidR="00DA0E0A">
        <w:t>that were additional to the scope of</w:t>
      </w:r>
      <w:r w:rsidR="001C380C" w:rsidRPr="00725138">
        <w:t xml:space="preserve"> the initial budget) connected to the </w:t>
      </w:r>
      <w:r w:rsidR="00B36052" w:rsidRPr="00725138">
        <w:t>data-centre</w:t>
      </w:r>
      <w:r w:rsidR="001C380C" w:rsidRPr="00725138">
        <w:t xml:space="preserve"> construction</w:t>
      </w:r>
      <w:r w:rsidR="003A1C35" w:rsidRPr="00725138">
        <w:t>.</w:t>
      </w:r>
    </w:p>
    <w:p w14:paraId="3ABC93A9" w14:textId="245458EF" w:rsidR="00D263B2" w:rsidRPr="00725138" w:rsidRDefault="00DE7488" w:rsidP="000B6321">
      <w:r w:rsidRPr="00725138">
        <w:t xml:space="preserve">The current, initial, phase of the </w:t>
      </w:r>
      <w:r w:rsidR="00B36052" w:rsidRPr="00725138">
        <w:t>data-centre</w:t>
      </w:r>
      <w:r w:rsidRPr="00725138">
        <w:t xml:space="preserve"> build-out provides a capacity of 150kW distributed over 8 racks. The initial phase has at this stage, by design, only redundancy on certain systems (e.g. the UPS is for now only provided by batteries, and </w:t>
      </w:r>
      <w:r w:rsidR="00DA0E0A">
        <w:t xml:space="preserve">does not include </w:t>
      </w:r>
      <w:r w:rsidRPr="00725138">
        <w:t>a diesel genset), providing an acceptable level of reliability and capacity for services during instrument commissioning. Further</w:t>
      </w:r>
      <w:r w:rsidR="0085109D" w:rsidRPr="00725138">
        <w:t xml:space="preserve"> build-out phases have been designed (and budgeted) and are planned to be implemented when necessitated by capacity and reliability requirements</w:t>
      </w:r>
      <w:r w:rsidR="00DA0E0A">
        <w:t>.</w:t>
      </w:r>
    </w:p>
    <w:p w14:paraId="39234CB9" w14:textId="03C2CF57" w:rsidR="0085109D" w:rsidRPr="00725138" w:rsidRDefault="0085109D" w:rsidP="000B6321">
      <w:r w:rsidRPr="00725138">
        <w:t xml:space="preserve">In </w:t>
      </w:r>
      <w:r w:rsidR="00DA0E0A">
        <w:t>accordance</w:t>
      </w:r>
      <w:r w:rsidRPr="00725138">
        <w:t xml:space="preserve"> with the current instrument and Operations schedule, the next phases</w:t>
      </w:r>
      <w:r w:rsidR="00735479" w:rsidRPr="00725138">
        <w:t xml:space="preserve"> </w:t>
      </w:r>
      <w:r w:rsidRPr="00725138">
        <w:t xml:space="preserve">of the </w:t>
      </w:r>
      <w:r w:rsidR="00B36052" w:rsidRPr="00725138">
        <w:t>data-centre</w:t>
      </w:r>
      <w:r w:rsidRPr="00725138">
        <w:t xml:space="preserve"> build-out can be seen in </w:t>
      </w:r>
      <w:r w:rsidR="00735479" w:rsidRPr="00725138">
        <w:fldChar w:fldCharType="begin"/>
      </w:r>
      <w:r w:rsidR="00735479" w:rsidRPr="00725138">
        <w:instrText xml:space="preserve"> REF _Ref26893879 \h </w:instrText>
      </w:r>
      <w:r w:rsidR="00735479" w:rsidRPr="00725138">
        <w:fldChar w:fldCharType="separate"/>
      </w:r>
      <w:r w:rsidR="00BB6090" w:rsidRPr="00725138">
        <w:t xml:space="preserve">Table </w:t>
      </w:r>
      <w:r w:rsidR="00BB6090">
        <w:rPr>
          <w:noProof/>
        </w:rPr>
        <w:t>3</w:t>
      </w:r>
      <w:r w:rsidR="00735479" w:rsidRPr="00725138">
        <w:fldChar w:fldCharType="end"/>
      </w:r>
      <w:r w:rsidR="00F72F9D">
        <w:t xml:space="preserve"> (</w:t>
      </w:r>
      <w:r w:rsidR="00F72F9D" w:rsidRPr="00725138">
        <w:t>with preliminary dates indicated</w:t>
      </w:r>
      <w:r w:rsidR="00F72F9D">
        <w:t>)</w:t>
      </w:r>
      <w:r w:rsidRPr="00725138">
        <w:t>.</w:t>
      </w:r>
      <w:r w:rsidR="00735479" w:rsidRPr="00725138">
        <w:br/>
        <w:t xml:space="preserve">The capacity requirements are </w:t>
      </w:r>
      <w:r w:rsidR="00D263B2" w:rsidRPr="00725138">
        <w:t>from</w:t>
      </w:r>
      <w:r w:rsidR="00735479" w:rsidRPr="00725138">
        <w:t xml:space="preserve"> </w:t>
      </w:r>
      <w:r w:rsidR="00D263B2" w:rsidRPr="00725138">
        <w:t>an</w:t>
      </w:r>
      <w:r w:rsidR="00735479" w:rsidRPr="00725138">
        <w:t xml:space="preserve"> analysis of forecasted requirements of compute and storag</w:t>
      </w:r>
      <w:r w:rsidR="00D263B2" w:rsidRPr="00725138">
        <w:t>e based on current estimates of future data production rates and processing needs.</w:t>
      </w:r>
    </w:p>
    <w:p w14:paraId="4DF7B8D7" w14:textId="570F791A" w:rsidR="00D263B2" w:rsidRPr="00725138" w:rsidRDefault="00D263B2" w:rsidP="000B6321">
      <w:r w:rsidRPr="00725138">
        <w:t>The planned build-outs in phase 2 and 3 can be performed without downtime.</w:t>
      </w:r>
    </w:p>
    <w:p w14:paraId="6864E6C0" w14:textId="3BB5197F" w:rsidR="00D263B2" w:rsidRDefault="00D263B2" w:rsidP="000B6321">
      <w:r w:rsidRPr="00725138">
        <w:lastRenderedPageBreak/>
        <w:t xml:space="preserve">The future phase 3+ (in </w:t>
      </w:r>
      <w:r w:rsidRPr="00725138">
        <w:fldChar w:fldCharType="begin"/>
      </w:r>
      <w:r w:rsidRPr="00725138">
        <w:instrText xml:space="preserve"> REF _Ref26893879 \h </w:instrText>
      </w:r>
      <w:r w:rsidRPr="00725138">
        <w:fldChar w:fldCharType="separate"/>
      </w:r>
      <w:r w:rsidR="00BB6090" w:rsidRPr="00725138">
        <w:t xml:space="preserve">Table </w:t>
      </w:r>
      <w:r w:rsidR="00BB6090">
        <w:rPr>
          <w:noProof/>
        </w:rPr>
        <w:t>3</w:t>
      </w:r>
      <w:r w:rsidRPr="00725138">
        <w:fldChar w:fldCharType="end"/>
      </w:r>
      <w:r w:rsidRPr="00725138">
        <w:t>) with an upgrade to 600 kW, has been prepared in the design so the current cable and pipe infrastructure is ready and will not have to be replaced – some downtime (a few days) will be required for updating the main power switchboards, though.</w:t>
      </w:r>
    </w:p>
    <w:p w14:paraId="2A6E9B37" w14:textId="77777777" w:rsidR="00DA0E0A" w:rsidRPr="00725138" w:rsidRDefault="00DA0E0A" w:rsidP="000B6321"/>
    <w:p w14:paraId="1081ABEA" w14:textId="69802678" w:rsidR="00735479" w:rsidRPr="00725138" w:rsidRDefault="00735479" w:rsidP="00735479">
      <w:pPr>
        <w:pStyle w:val="Caption"/>
        <w:keepNext/>
      </w:pPr>
      <w:bookmarkStart w:id="9" w:name="_Ref26893879"/>
      <w:bookmarkStart w:id="10" w:name="_Toc27120926"/>
      <w:r w:rsidRPr="00725138">
        <w:t xml:space="preserve">Table </w:t>
      </w:r>
      <w:r w:rsidRPr="00725138">
        <w:fldChar w:fldCharType="begin"/>
      </w:r>
      <w:r w:rsidRPr="00725138">
        <w:instrText xml:space="preserve"> SEQ Table \* ARABIC </w:instrText>
      </w:r>
      <w:r w:rsidRPr="00725138">
        <w:fldChar w:fldCharType="separate"/>
      </w:r>
      <w:r w:rsidR="00BB6090">
        <w:rPr>
          <w:noProof/>
        </w:rPr>
        <w:t>3</w:t>
      </w:r>
      <w:r w:rsidRPr="00725138">
        <w:fldChar w:fldCharType="end"/>
      </w:r>
      <w:bookmarkEnd w:id="9"/>
      <w:r w:rsidR="006E2CCC" w:rsidRPr="00725138">
        <w:t>: Planned Copenhagen data-centre capacity build-outs</w:t>
      </w:r>
      <w:bookmarkEnd w:id="10"/>
    </w:p>
    <w:tbl>
      <w:tblPr>
        <w:tblW w:w="5044" w:type="pct"/>
        <w:tblLayout w:type="fixed"/>
        <w:tblLook w:val="0000" w:firstRow="0" w:lastRow="0" w:firstColumn="0" w:lastColumn="0" w:noHBand="0" w:noVBand="0"/>
      </w:tblPr>
      <w:tblGrid>
        <w:gridCol w:w="2977"/>
        <w:gridCol w:w="1360"/>
        <w:gridCol w:w="254"/>
        <w:gridCol w:w="908"/>
        <w:gridCol w:w="1771"/>
        <w:gridCol w:w="1573"/>
      </w:tblGrid>
      <w:tr w:rsidR="00735479" w:rsidRPr="00725138" w14:paraId="201CBA3F" w14:textId="77777777" w:rsidTr="00EA6AB9">
        <w:trPr>
          <w:cantSplit/>
          <w:trHeight w:val="477"/>
          <w:tblHeader/>
        </w:trPr>
        <w:tc>
          <w:tcPr>
            <w:tcW w:w="2977" w:type="dxa"/>
            <w:tcBorders>
              <w:top w:val="single" w:sz="12" w:space="0" w:color="auto"/>
              <w:bottom w:val="single" w:sz="6" w:space="0" w:color="auto"/>
            </w:tcBorders>
            <w:shd w:val="clear" w:color="auto" w:fill="auto"/>
          </w:tcPr>
          <w:p w14:paraId="6EDFC7CA" w14:textId="726AC4E0" w:rsidR="00735479" w:rsidRPr="00725138" w:rsidRDefault="003F7252" w:rsidP="00984E10">
            <w:pPr>
              <w:pStyle w:val="ESS-TableHeader"/>
            </w:pPr>
            <w:r w:rsidRPr="00725138">
              <w:t>Capacity phase</w:t>
            </w:r>
          </w:p>
        </w:tc>
        <w:tc>
          <w:tcPr>
            <w:tcW w:w="1360" w:type="dxa"/>
            <w:tcBorders>
              <w:top w:val="single" w:sz="12" w:space="0" w:color="auto"/>
              <w:bottom w:val="single" w:sz="6" w:space="0" w:color="auto"/>
            </w:tcBorders>
          </w:tcPr>
          <w:p w14:paraId="6E6FFE35" w14:textId="382C9665" w:rsidR="00735479" w:rsidRPr="00725138" w:rsidRDefault="00735479" w:rsidP="00984E10">
            <w:pPr>
              <w:pStyle w:val="ESS-TableHeader"/>
            </w:pPr>
            <w:r w:rsidRPr="00725138">
              <w:t>Redundancy</w:t>
            </w:r>
          </w:p>
        </w:tc>
        <w:tc>
          <w:tcPr>
            <w:tcW w:w="254" w:type="dxa"/>
            <w:tcBorders>
              <w:top w:val="single" w:sz="12" w:space="0" w:color="auto"/>
              <w:bottom w:val="single" w:sz="6" w:space="0" w:color="auto"/>
            </w:tcBorders>
          </w:tcPr>
          <w:p w14:paraId="0E8C4584" w14:textId="7DFECEC4" w:rsidR="00735479" w:rsidRPr="00725138" w:rsidRDefault="00735479" w:rsidP="00984E10">
            <w:pPr>
              <w:pStyle w:val="ESS-TableHeader"/>
            </w:pPr>
          </w:p>
        </w:tc>
        <w:tc>
          <w:tcPr>
            <w:tcW w:w="908" w:type="dxa"/>
            <w:tcBorders>
              <w:top w:val="single" w:sz="12" w:space="0" w:color="auto"/>
              <w:bottom w:val="single" w:sz="6" w:space="0" w:color="auto"/>
            </w:tcBorders>
          </w:tcPr>
          <w:p w14:paraId="6BFA8611" w14:textId="24208F1D" w:rsidR="00735479" w:rsidRPr="00725138" w:rsidRDefault="00735479" w:rsidP="00984E10">
            <w:pPr>
              <w:pStyle w:val="ESS-TableHeader"/>
            </w:pPr>
            <w:r w:rsidRPr="00725138">
              <w:t>Power</w:t>
            </w:r>
          </w:p>
        </w:tc>
        <w:tc>
          <w:tcPr>
            <w:tcW w:w="1771" w:type="dxa"/>
            <w:tcBorders>
              <w:top w:val="single" w:sz="12" w:space="0" w:color="auto"/>
              <w:bottom w:val="single" w:sz="6" w:space="0" w:color="auto"/>
            </w:tcBorders>
          </w:tcPr>
          <w:p w14:paraId="380067BB" w14:textId="63D677B8" w:rsidR="00735479" w:rsidRPr="00725138" w:rsidRDefault="00735479" w:rsidP="00735479">
            <w:pPr>
              <w:pStyle w:val="ESS-TableHeader"/>
              <w:jc w:val="right"/>
            </w:pPr>
            <w:r w:rsidRPr="00725138">
              <w:t>Rack-space</w:t>
            </w:r>
          </w:p>
        </w:tc>
        <w:tc>
          <w:tcPr>
            <w:tcW w:w="1573" w:type="dxa"/>
            <w:tcBorders>
              <w:top w:val="single" w:sz="12" w:space="0" w:color="auto"/>
              <w:bottom w:val="single" w:sz="6" w:space="0" w:color="auto"/>
            </w:tcBorders>
            <w:shd w:val="clear" w:color="auto" w:fill="auto"/>
          </w:tcPr>
          <w:p w14:paraId="1A007F34" w14:textId="3B39EB30" w:rsidR="00735479" w:rsidRPr="00725138" w:rsidRDefault="00735479" w:rsidP="00735479">
            <w:pPr>
              <w:pStyle w:val="ESS-TableHeader"/>
              <w:jc w:val="right"/>
            </w:pPr>
            <w:r w:rsidRPr="00725138">
              <w:t>Date</w:t>
            </w:r>
          </w:p>
        </w:tc>
      </w:tr>
      <w:tr w:rsidR="00735479" w:rsidRPr="00725138" w14:paraId="043FD5C2" w14:textId="77777777" w:rsidTr="00EA6AB9">
        <w:trPr>
          <w:cantSplit/>
          <w:trHeight w:val="358"/>
        </w:trPr>
        <w:tc>
          <w:tcPr>
            <w:tcW w:w="2977" w:type="dxa"/>
            <w:tcBorders>
              <w:top w:val="single" w:sz="6" w:space="0" w:color="auto"/>
            </w:tcBorders>
            <w:shd w:val="clear" w:color="auto" w:fill="auto"/>
          </w:tcPr>
          <w:p w14:paraId="0921B9E3" w14:textId="1D9EFBF3" w:rsidR="00735479" w:rsidRPr="00725138" w:rsidRDefault="00735479" w:rsidP="00984E10">
            <w:pPr>
              <w:pStyle w:val="ESS-TableText"/>
              <w:rPr>
                <w:rFonts w:ascii="Times New Roman" w:hAnsi="Times New Roman"/>
              </w:rPr>
            </w:pPr>
            <w:r w:rsidRPr="00725138">
              <w:t>Phase 1</w:t>
            </w:r>
          </w:p>
        </w:tc>
        <w:tc>
          <w:tcPr>
            <w:tcW w:w="1360" w:type="dxa"/>
            <w:tcBorders>
              <w:top w:val="single" w:sz="6" w:space="0" w:color="auto"/>
            </w:tcBorders>
          </w:tcPr>
          <w:p w14:paraId="727D362A" w14:textId="63D9804A" w:rsidR="00735479" w:rsidRPr="00725138" w:rsidRDefault="00735479" w:rsidP="00984E10">
            <w:pPr>
              <w:pStyle w:val="ESS-TableText"/>
            </w:pPr>
            <w:r w:rsidRPr="00725138">
              <w:t>N+1 (partial)</w:t>
            </w:r>
          </w:p>
        </w:tc>
        <w:tc>
          <w:tcPr>
            <w:tcW w:w="254" w:type="dxa"/>
            <w:tcBorders>
              <w:top w:val="single" w:sz="6" w:space="0" w:color="auto"/>
            </w:tcBorders>
          </w:tcPr>
          <w:p w14:paraId="3C39C0E9" w14:textId="01EB9B15" w:rsidR="00735479" w:rsidRPr="00725138" w:rsidRDefault="00735479" w:rsidP="00984E10">
            <w:pPr>
              <w:pStyle w:val="ESS-TableText"/>
            </w:pPr>
          </w:p>
        </w:tc>
        <w:tc>
          <w:tcPr>
            <w:tcW w:w="908" w:type="dxa"/>
            <w:tcBorders>
              <w:top w:val="single" w:sz="6" w:space="0" w:color="auto"/>
            </w:tcBorders>
          </w:tcPr>
          <w:p w14:paraId="73B79DBD" w14:textId="46B8ECBC" w:rsidR="00735479" w:rsidRPr="00725138" w:rsidRDefault="00735479" w:rsidP="00984E10">
            <w:pPr>
              <w:pStyle w:val="ESS-TableText"/>
            </w:pPr>
            <w:r w:rsidRPr="00725138">
              <w:t>150 kW</w:t>
            </w:r>
          </w:p>
        </w:tc>
        <w:tc>
          <w:tcPr>
            <w:tcW w:w="1771" w:type="dxa"/>
            <w:tcBorders>
              <w:top w:val="single" w:sz="6" w:space="0" w:color="auto"/>
            </w:tcBorders>
          </w:tcPr>
          <w:p w14:paraId="253D5957" w14:textId="5D0EB29B" w:rsidR="00735479" w:rsidRPr="00725138" w:rsidRDefault="00735479" w:rsidP="00735479">
            <w:pPr>
              <w:pStyle w:val="ESS-TableText"/>
              <w:jc w:val="right"/>
            </w:pPr>
            <w:r w:rsidRPr="00725138">
              <w:t>8 racks</w:t>
            </w:r>
          </w:p>
        </w:tc>
        <w:tc>
          <w:tcPr>
            <w:tcW w:w="1573" w:type="dxa"/>
            <w:tcBorders>
              <w:top w:val="single" w:sz="6" w:space="0" w:color="auto"/>
            </w:tcBorders>
            <w:shd w:val="clear" w:color="auto" w:fill="auto"/>
          </w:tcPr>
          <w:p w14:paraId="6DE4F960" w14:textId="02983BDE" w:rsidR="00735479" w:rsidRPr="00725138" w:rsidRDefault="00735479" w:rsidP="00735479">
            <w:pPr>
              <w:pStyle w:val="ESS-TableText"/>
              <w:jc w:val="right"/>
              <w:rPr>
                <w:rFonts w:ascii="Times New Roman" w:hAnsi="Times New Roman"/>
              </w:rPr>
            </w:pPr>
            <w:r w:rsidRPr="00725138">
              <w:t>2019</w:t>
            </w:r>
          </w:p>
        </w:tc>
      </w:tr>
      <w:tr w:rsidR="00735479" w:rsidRPr="00725138" w14:paraId="6E7A5DB4" w14:textId="77777777" w:rsidTr="00EA6AB9">
        <w:trPr>
          <w:cantSplit/>
          <w:trHeight w:val="464"/>
        </w:trPr>
        <w:tc>
          <w:tcPr>
            <w:tcW w:w="2977" w:type="dxa"/>
            <w:shd w:val="clear" w:color="auto" w:fill="auto"/>
          </w:tcPr>
          <w:p w14:paraId="1FF82CF3" w14:textId="240A094A" w:rsidR="00735479" w:rsidRPr="00725138" w:rsidRDefault="00735479" w:rsidP="00984E10">
            <w:pPr>
              <w:pStyle w:val="ESS-TableText"/>
            </w:pPr>
            <w:r w:rsidRPr="00725138">
              <w:t>Phase 2</w:t>
            </w:r>
          </w:p>
        </w:tc>
        <w:tc>
          <w:tcPr>
            <w:tcW w:w="1360" w:type="dxa"/>
          </w:tcPr>
          <w:p w14:paraId="694B7568" w14:textId="327FD9F3" w:rsidR="00735479" w:rsidRPr="00725138" w:rsidRDefault="00735479" w:rsidP="00984E10">
            <w:pPr>
              <w:pStyle w:val="ESS-TableText"/>
            </w:pPr>
            <w:r w:rsidRPr="00725138">
              <w:t>N+1 (full)</w:t>
            </w:r>
          </w:p>
        </w:tc>
        <w:tc>
          <w:tcPr>
            <w:tcW w:w="254" w:type="dxa"/>
          </w:tcPr>
          <w:p w14:paraId="40868540" w14:textId="6271859C" w:rsidR="00735479" w:rsidRPr="00725138" w:rsidRDefault="00735479" w:rsidP="00984E10">
            <w:pPr>
              <w:pStyle w:val="ESS-TableText"/>
            </w:pPr>
          </w:p>
        </w:tc>
        <w:tc>
          <w:tcPr>
            <w:tcW w:w="908" w:type="dxa"/>
          </w:tcPr>
          <w:p w14:paraId="29A39145" w14:textId="7E35979A" w:rsidR="00735479" w:rsidRPr="00725138" w:rsidRDefault="00735479" w:rsidP="00984E10">
            <w:pPr>
              <w:pStyle w:val="ESS-TableText"/>
            </w:pPr>
            <w:r w:rsidRPr="00725138">
              <w:t>200 kW</w:t>
            </w:r>
          </w:p>
        </w:tc>
        <w:tc>
          <w:tcPr>
            <w:tcW w:w="1771" w:type="dxa"/>
          </w:tcPr>
          <w:p w14:paraId="3671201F" w14:textId="5B2E3CEA" w:rsidR="00735479" w:rsidRPr="00725138" w:rsidRDefault="00735479" w:rsidP="00735479">
            <w:pPr>
              <w:pStyle w:val="ESS-TableText"/>
              <w:jc w:val="right"/>
            </w:pPr>
            <w:r w:rsidRPr="00725138">
              <w:t>16 racks</w:t>
            </w:r>
          </w:p>
        </w:tc>
        <w:tc>
          <w:tcPr>
            <w:tcW w:w="1573" w:type="dxa"/>
            <w:shd w:val="clear" w:color="auto" w:fill="auto"/>
          </w:tcPr>
          <w:p w14:paraId="0EE125F8" w14:textId="3D992018" w:rsidR="00735479" w:rsidRPr="00725138" w:rsidRDefault="00735479" w:rsidP="00735479">
            <w:pPr>
              <w:pStyle w:val="ESS-TableText"/>
              <w:jc w:val="right"/>
              <w:rPr>
                <w:rFonts w:ascii="Times New Roman" w:hAnsi="Times New Roman"/>
              </w:rPr>
            </w:pPr>
            <w:r w:rsidRPr="00725138">
              <w:t>2022</w:t>
            </w:r>
          </w:p>
        </w:tc>
      </w:tr>
      <w:tr w:rsidR="00735479" w:rsidRPr="00725138" w14:paraId="40801D69" w14:textId="77777777" w:rsidTr="00EA6AB9">
        <w:trPr>
          <w:cantSplit/>
          <w:trHeight w:val="464"/>
        </w:trPr>
        <w:tc>
          <w:tcPr>
            <w:tcW w:w="2977" w:type="dxa"/>
            <w:shd w:val="clear" w:color="auto" w:fill="auto"/>
          </w:tcPr>
          <w:p w14:paraId="6769AE96" w14:textId="3DC55776" w:rsidR="00735479" w:rsidRPr="00725138" w:rsidRDefault="00735479" w:rsidP="00984E10">
            <w:pPr>
              <w:pStyle w:val="ESS-TableText"/>
              <w:rPr>
                <w:rFonts w:ascii="Times New Roman" w:hAnsi="Times New Roman"/>
              </w:rPr>
            </w:pPr>
            <w:r w:rsidRPr="00725138">
              <w:t>Phase 3</w:t>
            </w:r>
          </w:p>
        </w:tc>
        <w:tc>
          <w:tcPr>
            <w:tcW w:w="1360" w:type="dxa"/>
          </w:tcPr>
          <w:p w14:paraId="5F4433DD" w14:textId="7CDC451A" w:rsidR="00735479" w:rsidRPr="00725138" w:rsidRDefault="00735479" w:rsidP="00984E10">
            <w:pPr>
              <w:pStyle w:val="ESS-TableText"/>
            </w:pPr>
            <w:r w:rsidRPr="00725138">
              <w:t>N+1 (full)</w:t>
            </w:r>
          </w:p>
        </w:tc>
        <w:tc>
          <w:tcPr>
            <w:tcW w:w="254" w:type="dxa"/>
          </w:tcPr>
          <w:p w14:paraId="7CB2B3AE" w14:textId="31374439" w:rsidR="00735479" w:rsidRPr="00725138" w:rsidRDefault="00735479" w:rsidP="00984E10">
            <w:pPr>
              <w:pStyle w:val="ESS-TableText"/>
            </w:pPr>
          </w:p>
        </w:tc>
        <w:tc>
          <w:tcPr>
            <w:tcW w:w="908" w:type="dxa"/>
          </w:tcPr>
          <w:p w14:paraId="05640866" w14:textId="37135473" w:rsidR="00735479" w:rsidRPr="00725138" w:rsidRDefault="00735479" w:rsidP="00984E10">
            <w:pPr>
              <w:pStyle w:val="ESS-TableText"/>
            </w:pPr>
            <w:r w:rsidRPr="00725138">
              <w:t>300 kW</w:t>
            </w:r>
          </w:p>
        </w:tc>
        <w:tc>
          <w:tcPr>
            <w:tcW w:w="1771" w:type="dxa"/>
          </w:tcPr>
          <w:p w14:paraId="2AC9905D" w14:textId="7DB02D71" w:rsidR="00735479" w:rsidRPr="00725138" w:rsidRDefault="00735479" w:rsidP="00735479">
            <w:pPr>
              <w:pStyle w:val="ESS-TableText"/>
              <w:jc w:val="right"/>
            </w:pPr>
            <w:r w:rsidRPr="00725138">
              <w:t>30 racks</w:t>
            </w:r>
          </w:p>
        </w:tc>
        <w:tc>
          <w:tcPr>
            <w:tcW w:w="1573" w:type="dxa"/>
            <w:shd w:val="clear" w:color="auto" w:fill="auto"/>
          </w:tcPr>
          <w:p w14:paraId="5C5B956B" w14:textId="2CEA1237" w:rsidR="00735479" w:rsidRPr="00725138" w:rsidRDefault="00735479" w:rsidP="00735479">
            <w:pPr>
              <w:pStyle w:val="ESS-TableText"/>
              <w:jc w:val="right"/>
            </w:pPr>
            <w:r w:rsidRPr="00725138">
              <w:t>2025</w:t>
            </w:r>
          </w:p>
        </w:tc>
      </w:tr>
      <w:tr w:rsidR="00735479" w:rsidRPr="00725138" w14:paraId="7493C841" w14:textId="77777777" w:rsidTr="00EA6AB9">
        <w:trPr>
          <w:cantSplit/>
          <w:trHeight w:val="464"/>
        </w:trPr>
        <w:tc>
          <w:tcPr>
            <w:tcW w:w="2977" w:type="dxa"/>
            <w:tcBorders>
              <w:bottom w:val="single" w:sz="12" w:space="0" w:color="auto"/>
            </w:tcBorders>
            <w:shd w:val="clear" w:color="auto" w:fill="auto"/>
          </w:tcPr>
          <w:p w14:paraId="2886D3AB" w14:textId="254BDDD5" w:rsidR="00735479" w:rsidRPr="00725138" w:rsidRDefault="00735479" w:rsidP="00984E10">
            <w:pPr>
              <w:pStyle w:val="ESS-TableText"/>
            </w:pPr>
            <w:r w:rsidRPr="00725138">
              <w:t>Phase 3+</w:t>
            </w:r>
          </w:p>
        </w:tc>
        <w:tc>
          <w:tcPr>
            <w:tcW w:w="1360" w:type="dxa"/>
            <w:tcBorders>
              <w:bottom w:val="single" w:sz="12" w:space="0" w:color="auto"/>
            </w:tcBorders>
          </w:tcPr>
          <w:p w14:paraId="03CCFD83" w14:textId="652C7FC8" w:rsidR="00735479" w:rsidRPr="00725138" w:rsidRDefault="00735479" w:rsidP="00984E10">
            <w:pPr>
              <w:pStyle w:val="ESS-TableText"/>
              <w:keepNext/>
            </w:pPr>
            <w:r w:rsidRPr="00725138">
              <w:t>N+1 (full)</w:t>
            </w:r>
          </w:p>
        </w:tc>
        <w:tc>
          <w:tcPr>
            <w:tcW w:w="254" w:type="dxa"/>
            <w:tcBorders>
              <w:bottom w:val="single" w:sz="12" w:space="0" w:color="auto"/>
            </w:tcBorders>
          </w:tcPr>
          <w:p w14:paraId="251B0E59" w14:textId="4AE1D558" w:rsidR="00735479" w:rsidRPr="00725138" w:rsidRDefault="00735479" w:rsidP="00984E10">
            <w:pPr>
              <w:pStyle w:val="ESS-TableText"/>
              <w:keepNext/>
            </w:pPr>
          </w:p>
        </w:tc>
        <w:tc>
          <w:tcPr>
            <w:tcW w:w="908" w:type="dxa"/>
            <w:tcBorders>
              <w:bottom w:val="single" w:sz="12" w:space="0" w:color="auto"/>
            </w:tcBorders>
          </w:tcPr>
          <w:p w14:paraId="282C0953" w14:textId="0388CD52" w:rsidR="00735479" w:rsidRPr="00725138" w:rsidRDefault="00735479" w:rsidP="00984E10">
            <w:pPr>
              <w:pStyle w:val="ESS-TableText"/>
              <w:keepNext/>
            </w:pPr>
            <w:r w:rsidRPr="00725138">
              <w:t>600 kW</w:t>
            </w:r>
          </w:p>
        </w:tc>
        <w:tc>
          <w:tcPr>
            <w:tcW w:w="1771" w:type="dxa"/>
            <w:tcBorders>
              <w:bottom w:val="single" w:sz="12" w:space="0" w:color="auto"/>
            </w:tcBorders>
          </w:tcPr>
          <w:p w14:paraId="4234443B" w14:textId="460CBEAC" w:rsidR="00735479" w:rsidRPr="00725138" w:rsidRDefault="00735479" w:rsidP="00735479">
            <w:pPr>
              <w:pStyle w:val="ESS-TableText"/>
              <w:keepNext/>
              <w:jc w:val="right"/>
            </w:pPr>
            <w:r w:rsidRPr="00725138">
              <w:t>30 racks</w:t>
            </w:r>
          </w:p>
        </w:tc>
        <w:tc>
          <w:tcPr>
            <w:tcW w:w="1573" w:type="dxa"/>
            <w:tcBorders>
              <w:bottom w:val="single" w:sz="12" w:space="0" w:color="auto"/>
            </w:tcBorders>
            <w:shd w:val="clear" w:color="auto" w:fill="auto"/>
          </w:tcPr>
          <w:p w14:paraId="57731259" w14:textId="11B40519" w:rsidR="00735479" w:rsidRPr="00725138" w:rsidRDefault="00735479" w:rsidP="00735479">
            <w:pPr>
              <w:pStyle w:val="ESS-TableText"/>
              <w:keepNext/>
              <w:jc w:val="right"/>
            </w:pPr>
            <w:r w:rsidRPr="00725138">
              <w:t>2030+</w:t>
            </w:r>
          </w:p>
        </w:tc>
      </w:tr>
    </w:tbl>
    <w:p w14:paraId="272F356B" w14:textId="77777777" w:rsidR="00DD4308" w:rsidRPr="00725138" w:rsidRDefault="00DD4308" w:rsidP="000B6321"/>
    <w:p w14:paraId="53C95989" w14:textId="64124D71" w:rsidR="000269BF" w:rsidRPr="00725138" w:rsidRDefault="00D263B2" w:rsidP="000B6321">
      <w:r w:rsidRPr="00725138">
        <w:t xml:space="preserve">See Appendix </w:t>
      </w:r>
      <w:r w:rsidR="009E3B5C" w:rsidRPr="00725138">
        <w:t xml:space="preserve">1 </w:t>
      </w:r>
      <w:r w:rsidRPr="00725138">
        <w:t xml:space="preserve">for </w:t>
      </w:r>
      <w:r w:rsidR="00783E96" w:rsidRPr="00725138">
        <w:t xml:space="preserve">details on </w:t>
      </w:r>
      <w:r w:rsidR="009E3B5C" w:rsidRPr="00725138">
        <w:t xml:space="preserve">the </w:t>
      </w:r>
      <w:r w:rsidR="00C61F02" w:rsidRPr="00725138">
        <w:t xml:space="preserve">Copenhagen </w:t>
      </w:r>
      <w:r w:rsidR="00B36052" w:rsidRPr="00725138">
        <w:t>data-centre</w:t>
      </w:r>
      <w:r w:rsidR="00783E96" w:rsidRPr="00725138">
        <w:t xml:space="preserve"> layout, pictures and commissioning (</w:t>
      </w:r>
      <w:r w:rsidR="00DA0E0A">
        <w:t>verification and validation</w:t>
      </w:r>
      <w:r w:rsidR="00783E96" w:rsidRPr="00725138">
        <w:t>).</w:t>
      </w:r>
    </w:p>
    <w:p w14:paraId="0E31177D" w14:textId="77777777" w:rsidR="000B6321" w:rsidRPr="00725138" w:rsidRDefault="000B6321" w:rsidP="000B6321"/>
    <w:p w14:paraId="0C5EDF18" w14:textId="32C94E8D" w:rsidR="000B6321" w:rsidRPr="00725138" w:rsidRDefault="000B6321" w:rsidP="000B6321">
      <w:pPr>
        <w:pStyle w:val="Heading2"/>
      </w:pPr>
      <w:bookmarkStart w:id="11" w:name="_Toc3901107"/>
      <w:bookmarkStart w:id="12" w:name="_Toc27120902"/>
      <w:r w:rsidRPr="00725138">
        <w:t>CUB server room</w:t>
      </w:r>
      <w:bookmarkEnd w:id="11"/>
      <w:r w:rsidR="00A8499A" w:rsidRPr="00725138">
        <w:t xml:space="preserve"> </w:t>
      </w:r>
      <w:r w:rsidR="00A8499A" w:rsidRPr="00725138">
        <w:rPr>
          <w:b w:val="0"/>
        </w:rPr>
        <w:t>(</w:t>
      </w:r>
      <w:r w:rsidR="00A8499A" w:rsidRPr="00725138">
        <w:rPr>
          <w:b w:val="0"/>
          <w:color w:val="F79646" w:themeColor="accent6"/>
        </w:rPr>
        <w:t>delayed</w:t>
      </w:r>
      <w:r w:rsidR="00A8499A" w:rsidRPr="00725138">
        <w:rPr>
          <w:b w:val="0"/>
        </w:rPr>
        <w:t>)</w:t>
      </w:r>
      <w:bookmarkEnd w:id="12"/>
    </w:p>
    <w:p w14:paraId="624B28BA" w14:textId="79B8C0E5" w:rsidR="00984E10" w:rsidRPr="00725138" w:rsidRDefault="000B6321" w:rsidP="000B6321">
      <w:r w:rsidRPr="00725138">
        <w:t xml:space="preserve">The process of procuring and building the CUB server room has been driven by ICS with DMSC as a stakeholder. This process has been </w:t>
      </w:r>
      <w:r w:rsidR="00DA0E0A">
        <w:t>unexpectedly prolonged</w:t>
      </w:r>
      <w:r w:rsidRPr="00725138">
        <w:t xml:space="preserve"> due to issues with scope ownership between ICS, DMSC and IT on one side and CF on the other side. While these issues have been largely ironed out, it has caused a considerable delay which</w:t>
      </w:r>
      <w:r w:rsidR="00DE7488" w:rsidRPr="00725138">
        <w:t>,</w:t>
      </w:r>
      <w:r w:rsidRPr="00725138">
        <w:t xml:space="preserve"> from a DMSC perspective</w:t>
      </w:r>
      <w:r w:rsidR="00DE7488" w:rsidRPr="00725138">
        <w:t>,</w:t>
      </w:r>
      <w:r w:rsidRPr="00725138">
        <w:t xml:space="preserve"> </w:t>
      </w:r>
      <w:r w:rsidR="00DE7488" w:rsidRPr="00725138">
        <w:t>has</w:t>
      </w:r>
      <w:r w:rsidRPr="00725138">
        <w:t xml:space="preserve"> be</w:t>
      </w:r>
      <w:r w:rsidR="00B36052" w:rsidRPr="00725138">
        <w:t>en partly</w:t>
      </w:r>
      <w:r w:rsidRPr="00725138">
        <w:t xml:space="preserve"> mitigated by </w:t>
      </w:r>
      <w:r w:rsidR="00DE7488" w:rsidRPr="00725138">
        <w:t xml:space="preserve">temporarily </w:t>
      </w:r>
      <w:r w:rsidRPr="00725138">
        <w:t xml:space="preserve">hosting initial DMSC systems </w:t>
      </w:r>
      <w:r w:rsidR="00DE7488" w:rsidRPr="00725138">
        <w:t xml:space="preserve">on site at a </w:t>
      </w:r>
      <w:r w:rsidRPr="00725138">
        <w:t>comm</w:t>
      </w:r>
      <w:r w:rsidR="00B36052" w:rsidRPr="00725138">
        <w:t>s</w:t>
      </w:r>
      <w:r w:rsidRPr="00725138">
        <w:t xml:space="preserve"> rooms in the G02 building</w:t>
      </w:r>
      <w:r w:rsidR="00705AF6" w:rsidRPr="00725138">
        <w:t xml:space="preserve"> (</w:t>
      </w:r>
      <w:r w:rsidR="00B36052" w:rsidRPr="00725138">
        <w:t>the room was</w:t>
      </w:r>
      <w:r w:rsidR="00705AF6" w:rsidRPr="00725138">
        <w:t xml:space="preserve"> available for installation of DMSC hardware in early November 2019)</w:t>
      </w:r>
      <w:r w:rsidRPr="00725138">
        <w:t>.</w:t>
      </w:r>
    </w:p>
    <w:p w14:paraId="6C299E7F" w14:textId="295768B3" w:rsidR="00984E10" w:rsidRPr="00725138" w:rsidRDefault="00984E10" w:rsidP="000B6321">
      <w:r w:rsidRPr="00725138">
        <w:t>The contingency measure of access to this temporary hosting capacity in the G02 comms room has been facilitated through the kind assistance of ICS.</w:t>
      </w:r>
    </w:p>
    <w:p w14:paraId="2EA164E8" w14:textId="6FFC99F3" w:rsidR="000B6321" w:rsidRPr="00725138" w:rsidRDefault="000B6321" w:rsidP="000B6321">
      <w:r w:rsidRPr="00725138">
        <w:t>While this</w:t>
      </w:r>
      <w:r w:rsidR="00705AF6" w:rsidRPr="00725138">
        <w:t xml:space="preserve"> temporary hosting</w:t>
      </w:r>
      <w:r w:rsidRPr="00725138">
        <w:t xml:space="preserve"> will cause added work </w:t>
      </w:r>
      <w:r w:rsidR="00705AF6" w:rsidRPr="00725138">
        <w:t xml:space="preserve">of migrating server hardware </w:t>
      </w:r>
      <w:r w:rsidRPr="00725138">
        <w:t xml:space="preserve">when the CUB server room does become operational, it </w:t>
      </w:r>
      <w:r w:rsidR="00984E10" w:rsidRPr="00725138">
        <w:t>has</w:t>
      </w:r>
      <w:r w:rsidR="00DE7488" w:rsidRPr="00725138">
        <w:t xml:space="preserve"> enable</w:t>
      </w:r>
      <w:r w:rsidR="00984E10" w:rsidRPr="00725138">
        <w:t>d</w:t>
      </w:r>
      <w:r w:rsidRPr="00725138">
        <w:t xml:space="preserve"> DMSC </w:t>
      </w:r>
      <w:r w:rsidR="00DE7488" w:rsidRPr="00725138">
        <w:t>to</w:t>
      </w:r>
      <w:r w:rsidRPr="00725138">
        <w:t xml:space="preserve"> </w:t>
      </w:r>
      <w:r w:rsidR="00984E10" w:rsidRPr="00725138">
        <w:t xml:space="preserve">perform performance and viability </w:t>
      </w:r>
      <w:r w:rsidR="00DE7488" w:rsidRPr="00725138">
        <w:t>tests of the data link</w:t>
      </w:r>
      <w:r w:rsidR="00DA0E0A">
        <w:t xml:space="preserve"> for use for meeting the end-of-construction milestones</w:t>
      </w:r>
      <w:r w:rsidR="00DE7488" w:rsidRPr="00725138">
        <w:t>.</w:t>
      </w:r>
      <w:r w:rsidRPr="00725138">
        <w:t xml:space="preserve"> </w:t>
      </w:r>
    </w:p>
    <w:p w14:paraId="1C4A6869" w14:textId="37A43C28" w:rsidR="00B36052" w:rsidRPr="00725138" w:rsidRDefault="00B36052" w:rsidP="000B6321">
      <w:r w:rsidRPr="00725138">
        <w:t>Construction of the on-site data-centre is currently underway, and is expected to be completed by January 2020.</w:t>
      </w:r>
      <w:r w:rsidRPr="00725138">
        <w:br/>
      </w:r>
      <w:r w:rsidR="00225046" w:rsidRPr="00725138">
        <w:t xml:space="preserve">Power and cooling to the on-site data-centre is provided by CF. Current schedule sets that implementation of these utilities are completed by </w:t>
      </w:r>
      <w:r w:rsidR="00D21AE4">
        <w:t>March</w:t>
      </w:r>
      <w:r w:rsidR="00225046" w:rsidRPr="00725138">
        <w:t xml:space="preserve"> 2020.</w:t>
      </w:r>
      <w:r w:rsidR="00225046" w:rsidRPr="00725138">
        <w:br/>
        <w:t xml:space="preserve">Based on these schedules, it is expected that DMSC will have access to install hardware in the on-site data-centre by </w:t>
      </w:r>
      <w:r w:rsidR="00D21AE4">
        <w:t>March</w:t>
      </w:r>
      <w:r w:rsidR="00225046" w:rsidRPr="00725138">
        <w:t xml:space="preserve"> 2020.</w:t>
      </w:r>
    </w:p>
    <w:p w14:paraId="63B3BBE9" w14:textId="2F622C78" w:rsidR="00225046" w:rsidRPr="00725138" w:rsidRDefault="00225046" w:rsidP="000B6321">
      <w:r w:rsidRPr="00725138">
        <w:lastRenderedPageBreak/>
        <w:t xml:space="preserve">The timeline of the on-site data-centre can be seen in </w:t>
      </w:r>
      <w:r w:rsidRPr="00725138">
        <w:fldChar w:fldCharType="begin"/>
      </w:r>
      <w:r w:rsidRPr="00725138">
        <w:instrText xml:space="preserve"> REF _Ref26978992 \h </w:instrText>
      </w:r>
      <w:r w:rsidRPr="00725138">
        <w:fldChar w:fldCharType="separate"/>
      </w:r>
      <w:r w:rsidR="00BB6090" w:rsidRPr="00725138">
        <w:t xml:space="preserve">Table </w:t>
      </w:r>
      <w:r w:rsidR="00BB6090">
        <w:rPr>
          <w:noProof/>
        </w:rPr>
        <w:t>4</w:t>
      </w:r>
      <w:r w:rsidRPr="00725138">
        <w:fldChar w:fldCharType="end"/>
      </w:r>
      <w:r w:rsidRPr="00725138">
        <w:t>.</w:t>
      </w:r>
    </w:p>
    <w:p w14:paraId="77FA03C5" w14:textId="5D9F8CA8" w:rsidR="00225046" w:rsidRPr="00725138" w:rsidRDefault="00225046" w:rsidP="00225046">
      <w:pPr>
        <w:pStyle w:val="Caption"/>
        <w:keepNext/>
      </w:pPr>
      <w:bookmarkStart w:id="13" w:name="_Ref26978992"/>
      <w:bookmarkStart w:id="14" w:name="_Toc27120927"/>
      <w:r w:rsidRPr="00725138">
        <w:t xml:space="preserve">Table </w:t>
      </w:r>
      <w:r w:rsidRPr="00725138">
        <w:fldChar w:fldCharType="begin"/>
      </w:r>
      <w:r w:rsidRPr="00725138">
        <w:instrText xml:space="preserve"> SEQ Table \* ARABIC </w:instrText>
      </w:r>
      <w:r w:rsidRPr="00725138">
        <w:fldChar w:fldCharType="separate"/>
      </w:r>
      <w:r w:rsidR="00BB6090">
        <w:rPr>
          <w:noProof/>
        </w:rPr>
        <w:t>4</w:t>
      </w:r>
      <w:r w:rsidRPr="00725138">
        <w:fldChar w:fldCharType="end"/>
      </w:r>
      <w:bookmarkEnd w:id="13"/>
      <w:r w:rsidR="003F7252" w:rsidRPr="00725138">
        <w:t>: Timeline for construction of on-site data-centre</w:t>
      </w:r>
      <w:bookmarkEnd w:id="14"/>
    </w:p>
    <w:tbl>
      <w:tblPr>
        <w:tblW w:w="5233" w:type="pct"/>
        <w:tblLayout w:type="fixed"/>
        <w:tblLook w:val="0000" w:firstRow="0" w:lastRow="0" w:firstColumn="0" w:lastColumn="0" w:noHBand="0" w:noVBand="0"/>
      </w:tblPr>
      <w:tblGrid>
        <w:gridCol w:w="7797"/>
        <w:gridCol w:w="1377"/>
      </w:tblGrid>
      <w:tr w:rsidR="00225046" w:rsidRPr="00725138" w14:paraId="1A6375D9" w14:textId="77777777" w:rsidTr="00C4203C">
        <w:trPr>
          <w:cantSplit/>
          <w:trHeight w:val="380"/>
          <w:tblHeader/>
        </w:trPr>
        <w:tc>
          <w:tcPr>
            <w:tcW w:w="7797" w:type="dxa"/>
            <w:tcBorders>
              <w:top w:val="single" w:sz="12" w:space="0" w:color="auto"/>
              <w:bottom w:val="single" w:sz="6" w:space="0" w:color="auto"/>
            </w:tcBorders>
            <w:shd w:val="clear" w:color="auto" w:fill="auto"/>
          </w:tcPr>
          <w:p w14:paraId="69E31D93" w14:textId="4E565362" w:rsidR="00225046" w:rsidRPr="00725138" w:rsidRDefault="003F7252" w:rsidP="00C4203C">
            <w:pPr>
              <w:pStyle w:val="ESS-TableHeader"/>
            </w:pPr>
            <w:r w:rsidRPr="00725138">
              <w:t>Project phase</w:t>
            </w:r>
          </w:p>
        </w:tc>
        <w:tc>
          <w:tcPr>
            <w:tcW w:w="1377" w:type="dxa"/>
            <w:tcBorders>
              <w:top w:val="single" w:sz="12" w:space="0" w:color="auto"/>
              <w:bottom w:val="single" w:sz="6" w:space="0" w:color="auto"/>
            </w:tcBorders>
            <w:shd w:val="clear" w:color="auto" w:fill="auto"/>
          </w:tcPr>
          <w:p w14:paraId="48F2819E" w14:textId="77777777" w:rsidR="00225046" w:rsidRPr="00725138" w:rsidRDefault="00225046" w:rsidP="00C4203C">
            <w:pPr>
              <w:pStyle w:val="ESS-TableHeader"/>
            </w:pPr>
            <w:r w:rsidRPr="00725138">
              <w:t>Date</w:t>
            </w:r>
          </w:p>
        </w:tc>
      </w:tr>
      <w:tr w:rsidR="00225046" w:rsidRPr="00725138" w14:paraId="01C27872" w14:textId="77777777" w:rsidTr="00C4203C">
        <w:trPr>
          <w:cantSplit/>
          <w:trHeight w:val="285"/>
        </w:trPr>
        <w:tc>
          <w:tcPr>
            <w:tcW w:w="7797" w:type="dxa"/>
            <w:tcBorders>
              <w:top w:val="single" w:sz="6" w:space="0" w:color="auto"/>
            </w:tcBorders>
            <w:shd w:val="clear" w:color="auto" w:fill="auto"/>
          </w:tcPr>
          <w:p w14:paraId="74ACCB70" w14:textId="5A4A22AB" w:rsidR="00225046" w:rsidRPr="00725138" w:rsidRDefault="00225046" w:rsidP="00C4203C">
            <w:pPr>
              <w:pStyle w:val="ESS-TableText"/>
              <w:rPr>
                <w:rFonts w:ascii="Times New Roman" w:hAnsi="Times New Roman"/>
              </w:rPr>
            </w:pPr>
            <w:r w:rsidRPr="00725138">
              <w:t>Open Call for Tender (OCT) on design published</w:t>
            </w:r>
          </w:p>
        </w:tc>
        <w:tc>
          <w:tcPr>
            <w:tcW w:w="1377" w:type="dxa"/>
            <w:tcBorders>
              <w:top w:val="single" w:sz="6" w:space="0" w:color="auto"/>
            </w:tcBorders>
            <w:shd w:val="clear" w:color="auto" w:fill="auto"/>
          </w:tcPr>
          <w:p w14:paraId="24057E14" w14:textId="48216E48" w:rsidR="00225046" w:rsidRPr="00725138" w:rsidRDefault="00225046" w:rsidP="00C4203C">
            <w:pPr>
              <w:pStyle w:val="ESS-TableText"/>
              <w:rPr>
                <w:rFonts w:ascii="Times New Roman" w:hAnsi="Times New Roman"/>
              </w:rPr>
            </w:pPr>
            <w:r w:rsidRPr="00725138">
              <w:t>2018-01</w:t>
            </w:r>
          </w:p>
        </w:tc>
      </w:tr>
      <w:tr w:rsidR="00225046" w:rsidRPr="00725138" w14:paraId="2CB6DD81" w14:textId="77777777" w:rsidTr="00C4203C">
        <w:trPr>
          <w:cantSplit/>
          <w:trHeight w:val="369"/>
        </w:trPr>
        <w:tc>
          <w:tcPr>
            <w:tcW w:w="7797" w:type="dxa"/>
            <w:shd w:val="clear" w:color="auto" w:fill="auto"/>
          </w:tcPr>
          <w:p w14:paraId="1C936337" w14:textId="2ECB632E" w:rsidR="00225046" w:rsidRPr="00725138" w:rsidRDefault="00225046" w:rsidP="00C4203C">
            <w:pPr>
              <w:pStyle w:val="ESS-TableText"/>
            </w:pPr>
            <w:r w:rsidRPr="00725138">
              <w:t>Design contract awarded</w:t>
            </w:r>
          </w:p>
        </w:tc>
        <w:tc>
          <w:tcPr>
            <w:tcW w:w="1377" w:type="dxa"/>
            <w:shd w:val="clear" w:color="auto" w:fill="auto"/>
          </w:tcPr>
          <w:p w14:paraId="5D51F87E" w14:textId="7111D6DA" w:rsidR="00225046" w:rsidRPr="00725138" w:rsidRDefault="00225046" w:rsidP="00C4203C">
            <w:pPr>
              <w:pStyle w:val="ESS-TableText"/>
              <w:rPr>
                <w:rFonts w:ascii="Times New Roman" w:hAnsi="Times New Roman"/>
              </w:rPr>
            </w:pPr>
            <w:r w:rsidRPr="00725138">
              <w:t>2018-02</w:t>
            </w:r>
          </w:p>
        </w:tc>
      </w:tr>
      <w:tr w:rsidR="00225046" w:rsidRPr="00725138" w14:paraId="04D26083" w14:textId="77777777" w:rsidTr="00C4203C">
        <w:trPr>
          <w:cantSplit/>
          <w:trHeight w:val="369"/>
        </w:trPr>
        <w:tc>
          <w:tcPr>
            <w:tcW w:w="7797" w:type="dxa"/>
            <w:shd w:val="clear" w:color="auto" w:fill="auto"/>
          </w:tcPr>
          <w:p w14:paraId="7E5C6EA2" w14:textId="66435890" w:rsidR="00225046" w:rsidRPr="00725138" w:rsidRDefault="00225046" w:rsidP="00C4203C">
            <w:pPr>
              <w:pStyle w:val="ESS-TableText"/>
              <w:rPr>
                <w:rFonts w:ascii="Times New Roman" w:hAnsi="Times New Roman"/>
              </w:rPr>
            </w:pPr>
            <w:r w:rsidRPr="00725138">
              <w:t>Design completed</w:t>
            </w:r>
          </w:p>
        </w:tc>
        <w:tc>
          <w:tcPr>
            <w:tcW w:w="1377" w:type="dxa"/>
            <w:shd w:val="clear" w:color="auto" w:fill="auto"/>
          </w:tcPr>
          <w:p w14:paraId="3B0D35B6" w14:textId="55593187" w:rsidR="00225046" w:rsidRPr="00725138" w:rsidRDefault="00225046" w:rsidP="00C4203C">
            <w:pPr>
              <w:pStyle w:val="ESS-TableText"/>
            </w:pPr>
            <w:r w:rsidRPr="00725138">
              <w:t>2018-06</w:t>
            </w:r>
          </w:p>
        </w:tc>
      </w:tr>
      <w:tr w:rsidR="00225046" w:rsidRPr="00725138" w14:paraId="1C2DA72C" w14:textId="77777777" w:rsidTr="00C4203C">
        <w:trPr>
          <w:cantSplit/>
          <w:trHeight w:val="369"/>
        </w:trPr>
        <w:tc>
          <w:tcPr>
            <w:tcW w:w="7797" w:type="dxa"/>
            <w:shd w:val="clear" w:color="auto" w:fill="auto"/>
          </w:tcPr>
          <w:p w14:paraId="15CD2974" w14:textId="676E5ACB" w:rsidR="00225046" w:rsidRPr="00725138" w:rsidRDefault="00225046" w:rsidP="00C4203C">
            <w:pPr>
              <w:pStyle w:val="ESS-TableText"/>
              <w:rPr>
                <w:rFonts w:ascii="Times New Roman" w:hAnsi="Times New Roman"/>
              </w:rPr>
            </w:pPr>
            <w:r w:rsidRPr="00725138">
              <w:t>OCT on construction published</w:t>
            </w:r>
          </w:p>
        </w:tc>
        <w:tc>
          <w:tcPr>
            <w:tcW w:w="1377" w:type="dxa"/>
            <w:shd w:val="clear" w:color="auto" w:fill="auto"/>
          </w:tcPr>
          <w:p w14:paraId="7ABC12E4" w14:textId="2A8971A9" w:rsidR="00225046" w:rsidRPr="00725138" w:rsidRDefault="00225046" w:rsidP="00C4203C">
            <w:pPr>
              <w:pStyle w:val="ESS-TableText"/>
            </w:pPr>
            <w:r w:rsidRPr="00725138">
              <w:t>2018-12</w:t>
            </w:r>
          </w:p>
        </w:tc>
      </w:tr>
      <w:tr w:rsidR="00225046" w:rsidRPr="00725138" w14:paraId="287EE307" w14:textId="77777777" w:rsidTr="00C4203C">
        <w:trPr>
          <w:cantSplit/>
          <w:trHeight w:val="261"/>
        </w:trPr>
        <w:tc>
          <w:tcPr>
            <w:tcW w:w="7797" w:type="dxa"/>
            <w:shd w:val="clear" w:color="auto" w:fill="auto"/>
          </w:tcPr>
          <w:p w14:paraId="1E72FDA8" w14:textId="4423F2F2" w:rsidR="00225046" w:rsidRPr="00725138" w:rsidRDefault="00225046" w:rsidP="00C4203C">
            <w:pPr>
              <w:pStyle w:val="ESS-TableText"/>
              <w:rPr>
                <w:rFonts w:ascii="Times New Roman" w:hAnsi="Times New Roman"/>
              </w:rPr>
            </w:pPr>
            <w:r w:rsidRPr="00725138">
              <w:t>Construction contract awarded</w:t>
            </w:r>
          </w:p>
        </w:tc>
        <w:tc>
          <w:tcPr>
            <w:tcW w:w="1377" w:type="dxa"/>
            <w:shd w:val="clear" w:color="auto" w:fill="auto"/>
          </w:tcPr>
          <w:p w14:paraId="3C79D220" w14:textId="5E68E654" w:rsidR="00225046" w:rsidRPr="00725138" w:rsidRDefault="00225046" w:rsidP="00C4203C">
            <w:pPr>
              <w:pStyle w:val="ESS-TableText"/>
              <w:rPr>
                <w:rFonts w:ascii="Times New Roman" w:hAnsi="Times New Roman"/>
              </w:rPr>
            </w:pPr>
            <w:r w:rsidRPr="00725138">
              <w:t>2019-04</w:t>
            </w:r>
          </w:p>
        </w:tc>
      </w:tr>
      <w:tr w:rsidR="00225046" w:rsidRPr="00725138" w14:paraId="3C8246EB" w14:textId="77777777" w:rsidTr="00C4203C">
        <w:trPr>
          <w:cantSplit/>
          <w:trHeight w:val="261"/>
        </w:trPr>
        <w:tc>
          <w:tcPr>
            <w:tcW w:w="7797" w:type="dxa"/>
            <w:shd w:val="clear" w:color="auto" w:fill="auto"/>
          </w:tcPr>
          <w:p w14:paraId="3BF5465A" w14:textId="50C790D4" w:rsidR="00225046" w:rsidRPr="00725138" w:rsidRDefault="00225046" w:rsidP="00C4203C">
            <w:pPr>
              <w:pStyle w:val="ESS-TableText"/>
            </w:pPr>
            <w:r w:rsidRPr="00725138">
              <w:t>Construction started</w:t>
            </w:r>
          </w:p>
        </w:tc>
        <w:tc>
          <w:tcPr>
            <w:tcW w:w="1377" w:type="dxa"/>
            <w:shd w:val="clear" w:color="auto" w:fill="auto"/>
          </w:tcPr>
          <w:p w14:paraId="4B98B5C6" w14:textId="7E3A52F7" w:rsidR="00225046" w:rsidRPr="00725138" w:rsidRDefault="00225046" w:rsidP="00C4203C">
            <w:pPr>
              <w:pStyle w:val="ESS-TableText"/>
            </w:pPr>
            <w:r w:rsidRPr="00725138">
              <w:t>2019-0</w:t>
            </w:r>
            <w:r w:rsidR="00A8499A" w:rsidRPr="00725138">
              <w:t>6</w:t>
            </w:r>
          </w:p>
        </w:tc>
      </w:tr>
      <w:tr w:rsidR="00225046" w:rsidRPr="00725138" w14:paraId="1B55DF45" w14:textId="77777777" w:rsidTr="00C4203C">
        <w:trPr>
          <w:cantSplit/>
          <w:trHeight w:val="380"/>
        </w:trPr>
        <w:tc>
          <w:tcPr>
            <w:tcW w:w="7797" w:type="dxa"/>
            <w:shd w:val="clear" w:color="auto" w:fill="auto"/>
          </w:tcPr>
          <w:p w14:paraId="26D84F5F" w14:textId="54D69D66" w:rsidR="00225046" w:rsidRPr="00725138" w:rsidRDefault="00225046" w:rsidP="00C4203C">
            <w:pPr>
              <w:pStyle w:val="ESS-TableText"/>
            </w:pPr>
            <w:r w:rsidRPr="00725138">
              <w:t>Data-centre verified and validated (SAT completed)</w:t>
            </w:r>
            <w:r w:rsidR="00A8499A" w:rsidRPr="00725138">
              <w:t xml:space="preserve"> (</w:t>
            </w:r>
            <w:r w:rsidR="00A8499A" w:rsidRPr="00F72F9D">
              <w:rPr>
                <w:i/>
              </w:rPr>
              <w:t>expected</w:t>
            </w:r>
            <w:r w:rsidR="00A8499A" w:rsidRPr="00725138">
              <w:t>)</w:t>
            </w:r>
          </w:p>
        </w:tc>
        <w:tc>
          <w:tcPr>
            <w:tcW w:w="1377" w:type="dxa"/>
            <w:shd w:val="clear" w:color="auto" w:fill="auto"/>
          </w:tcPr>
          <w:p w14:paraId="5369C275" w14:textId="73622CA6" w:rsidR="00225046" w:rsidRPr="00725138" w:rsidRDefault="00A8499A" w:rsidP="00C4203C">
            <w:pPr>
              <w:pStyle w:val="ESS-TableText"/>
            </w:pPr>
            <w:r w:rsidRPr="00725138">
              <w:t>2020</w:t>
            </w:r>
            <w:r w:rsidR="00225046" w:rsidRPr="00725138">
              <w:t>-</w:t>
            </w:r>
            <w:r w:rsidRPr="00725138">
              <w:t>01</w:t>
            </w:r>
          </w:p>
        </w:tc>
      </w:tr>
      <w:tr w:rsidR="00A8499A" w:rsidRPr="00725138" w14:paraId="474F9E6B" w14:textId="77777777" w:rsidTr="00C4203C">
        <w:trPr>
          <w:cantSplit/>
          <w:trHeight w:val="380"/>
        </w:trPr>
        <w:tc>
          <w:tcPr>
            <w:tcW w:w="7797" w:type="dxa"/>
            <w:shd w:val="clear" w:color="auto" w:fill="auto"/>
          </w:tcPr>
          <w:p w14:paraId="192D8D53" w14:textId="036EDF9C" w:rsidR="00A8499A" w:rsidRPr="00725138" w:rsidRDefault="00A8499A" w:rsidP="00C4203C">
            <w:pPr>
              <w:pStyle w:val="ESS-TableText"/>
            </w:pPr>
            <w:r w:rsidRPr="00725138">
              <w:t>Redundant power and cooling installed (</w:t>
            </w:r>
            <w:r w:rsidRPr="00F72F9D">
              <w:rPr>
                <w:i/>
              </w:rPr>
              <w:t>expected</w:t>
            </w:r>
            <w:r w:rsidRPr="00725138">
              <w:t>)</w:t>
            </w:r>
          </w:p>
        </w:tc>
        <w:tc>
          <w:tcPr>
            <w:tcW w:w="1377" w:type="dxa"/>
            <w:shd w:val="clear" w:color="auto" w:fill="auto"/>
          </w:tcPr>
          <w:p w14:paraId="03935C7B" w14:textId="702BCEBA" w:rsidR="00A8499A" w:rsidRPr="00725138" w:rsidRDefault="00A8499A" w:rsidP="00C4203C">
            <w:pPr>
              <w:pStyle w:val="ESS-TableText"/>
            </w:pPr>
            <w:r w:rsidRPr="00725138">
              <w:t>2020-0</w:t>
            </w:r>
            <w:r w:rsidR="00D21AE4">
              <w:t>3</w:t>
            </w:r>
          </w:p>
        </w:tc>
      </w:tr>
      <w:tr w:rsidR="00225046" w:rsidRPr="00725138" w14:paraId="3027813A" w14:textId="77777777" w:rsidTr="00C4203C">
        <w:trPr>
          <w:cantSplit/>
          <w:trHeight w:val="369"/>
        </w:trPr>
        <w:tc>
          <w:tcPr>
            <w:tcW w:w="7797" w:type="dxa"/>
            <w:tcBorders>
              <w:bottom w:val="single" w:sz="12" w:space="0" w:color="auto"/>
            </w:tcBorders>
            <w:shd w:val="clear" w:color="auto" w:fill="auto"/>
          </w:tcPr>
          <w:p w14:paraId="48630899" w14:textId="2BB9E229" w:rsidR="00225046" w:rsidRPr="00725138" w:rsidRDefault="00A8499A" w:rsidP="00C4203C">
            <w:pPr>
              <w:pStyle w:val="ESS-TableText"/>
            </w:pPr>
            <w:r w:rsidRPr="00725138">
              <w:t>DMSC access (</w:t>
            </w:r>
            <w:r w:rsidRPr="00F72F9D">
              <w:rPr>
                <w:i/>
              </w:rPr>
              <w:t>expected</w:t>
            </w:r>
            <w:r w:rsidRPr="00725138">
              <w:t>)</w:t>
            </w:r>
          </w:p>
        </w:tc>
        <w:tc>
          <w:tcPr>
            <w:tcW w:w="1377" w:type="dxa"/>
            <w:tcBorders>
              <w:bottom w:val="single" w:sz="12" w:space="0" w:color="auto"/>
            </w:tcBorders>
            <w:shd w:val="clear" w:color="auto" w:fill="auto"/>
          </w:tcPr>
          <w:p w14:paraId="1A4DA7B5" w14:textId="223145CA" w:rsidR="00225046" w:rsidRPr="00725138" w:rsidRDefault="00225046" w:rsidP="00C4203C">
            <w:pPr>
              <w:pStyle w:val="ESS-TableText"/>
              <w:keepNext/>
            </w:pPr>
            <w:r w:rsidRPr="00725138">
              <w:t>2020-0</w:t>
            </w:r>
            <w:r w:rsidR="00D21AE4">
              <w:t>3</w:t>
            </w:r>
          </w:p>
        </w:tc>
      </w:tr>
    </w:tbl>
    <w:p w14:paraId="6FCA81B1" w14:textId="77777777" w:rsidR="00225046" w:rsidRPr="00725138" w:rsidRDefault="00225046" w:rsidP="000B6321"/>
    <w:p w14:paraId="74EBBCA0" w14:textId="654EA7B3" w:rsidR="00EA6AB9" w:rsidRPr="00725138" w:rsidRDefault="00EA6AB9" w:rsidP="000B6321">
      <w:r w:rsidRPr="00725138">
        <w:t xml:space="preserve">The </w:t>
      </w:r>
      <w:r w:rsidR="00DD6B39" w:rsidRPr="00725138">
        <w:t xml:space="preserve">designed </w:t>
      </w:r>
      <w:r w:rsidRPr="00725138">
        <w:t xml:space="preserve">capacity of the site </w:t>
      </w:r>
      <w:r w:rsidR="00B36052" w:rsidRPr="00725138">
        <w:t>data-centre</w:t>
      </w:r>
      <w:r w:rsidRPr="00725138">
        <w:t xml:space="preserve"> can be seen in </w:t>
      </w:r>
      <w:r w:rsidRPr="00725138">
        <w:fldChar w:fldCharType="begin"/>
      </w:r>
      <w:r w:rsidRPr="00725138">
        <w:instrText xml:space="preserve"> REF _Ref26896376 \h </w:instrText>
      </w:r>
      <w:r w:rsidRPr="00725138">
        <w:fldChar w:fldCharType="separate"/>
      </w:r>
      <w:r w:rsidR="00BB6090" w:rsidRPr="00725138">
        <w:t xml:space="preserve">Table </w:t>
      </w:r>
      <w:r w:rsidR="00BB6090">
        <w:rPr>
          <w:noProof/>
        </w:rPr>
        <w:t>5</w:t>
      </w:r>
      <w:r w:rsidRPr="00725138">
        <w:fldChar w:fldCharType="end"/>
      </w:r>
      <w:r w:rsidRPr="00725138">
        <w:t xml:space="preserve"> – both the full capacity, and the preliminary division between stakeholders. A future sharing of capacity </w:t>
      </w:r>
      <w:r w:rsidR="00C61F02" w:rsidRPr="00725138">
        <w:t>(as needed) is planned/expected (e.g. IT currently foresees using no more than 4-6 racks</w:t>
      </w:r>
      <w:r w:rsidR="00F72F9D">
        <w:t>, potentially allowing for oversubscription by the other stakeholders</w:t>
      </w:r>
      <w:r w:rsidR="00C61F02" w:rsidRPr="00725138">
        <w:t>).</w:t>
      </w:r>
    </w:p>
    <w:p w14:paraId="28055012" w14:textId="00B2374A" w:rsidR="00EA6AB9" w:rsidRPr="00725138" w:rsidRDefault="00EA6AB9" w:rsidP="00EA6AB9">
      <w:pPr>
        <w:pStyle w:val="Caption"/>
        <w:keepNext/>
      </w:pPr>
      <w:bookmarkStart w:id="15" w:name="_Ref26896376"/>
      <w:bookmarkStart w:id="16" w:name="_Toc27120928"/>
      <w:r w:rsidRPr="00725138">
        <w:t xml:space="preserve">Table </w:t>
      </w:r>
      <w:r w:rsidRPr="00725138">
        <w:fldChar w:fldCharType="begin"/>
      </w:r>
      <w:r w:rsidRPr="00725138">
        <w:instrText xml:space="preserve"> SEQ Table \* ARABIC </w:instrText>
      </w:r>
      <w:r w:rsidRPr="00725138">
        <w:fldChar w:fldCharType="separate"/>
      </w:r>
      <w:r w:rsidR="00BB6090">
        <w:rPr>
          <w:noProof/>
        </w:rPr>
        <w:t>5</w:t>
      </w:r>
      <w:r w:rsidRPr="00725138">
        <w:fldChar w:fldCharType="end"/>
      </w:r>
      <w:bookmarkEnd w:id="15"/>
      <w:r w:rsidR="003F7252" w:rsidRPr="00725138">
        <w:t>: Planned site data-centre capacity</w:t>
      </w:r>
      <w:bookmarkEnd w:id="16"/>
    </w:p>
    <w:tbl>
      <w:tblPr>
        <w:tblW w:w="5044" w:type="pct"/>
        <w:tblLayout w:type="fixed"/>
        <w:tblLook w:val="0000" w:firstRow="0" w:lastRow="0" w:firstColumn="0" w:lastColumn="0" w:noHBand="0" w:noVBand="0"/>
      </w:tblPr>
      <w:tblGrid>
        <w:gridCol w:w="2806"/>
        <w:gridCol w:w="1531"/>
        <w:gridCol w:w="254"/>
        <w:gridCol w:w="908"/>
        <w:gridCol w:w="1771"/>
        <w:gridCol w:w="1573"/>
      </w:tblGrid>
      <w:tr w:rsidR="007B7199" w:rsidRPr="00725138" w14:paraId="4C33B48F" w14:textId="77777777" w:rsidTr="00EA6AB9">
        <w:trPr>
          <w:cantSplit/>
          <w:trHeight w:val="477"/>
          <w:tblHeader/>
        </w:trPr>
        <w:tc>
          <w:tcPr>
            <w:tcW w:w="2806" w:type="dxa"/>
            <w:tcBorders>
              <w:top w:val="single" w:sz="12" w:space="0" w:color="auto"/>
              <w:bottom w:val="single" w:sz="6" w:space="0" w:color="auto"/>
            </w:tcBorders>
            <w:shd w:val="clear" w:color="auto" w:fill="auto"/>
          </w:tcPr>
          <w:p w14:paraId="1D348F58" w14:textId="3F697F97" w:rsidR="00EA6AB9" w:rsidRPr="00725138" w:rsidRDefault="003F7252" w:rsidP="00984E10">
            <w:pPr>
              <w:pStyle w:val="ESS-TableHeader"/>
            </w:pPr>
            <w:r w:rsidRPr="00725138">
              <w:t>Component</w:t>
            </w:r>
          </w:p>
        </w:tc>
        <w:tc>
          <w:tcPr>
            <w:tcW w:w="1531" w:type="dxa"/>
            <w:tcBorders>
              <w:top w:val="single" w:sz="12" w:space="0" w:color="auto"/>
              <w:bottom w:val="single" w:sz="6" w:space="0" w:color="auto"/>
            </w:tcBorders>
          </w:tcPr>
          <w:p w14:paraId="046BD254" w14:textId="77777777" w:rsidR="00EA6AB9" w:rsidRPr="00725138" w:rsidRDefault="00EA6AB9" w:rsidP="00984E10">
            <w:pPr>
              <w:pStyle w:val="ESS-TableHeader"/>
            </w:pPr>
            <w:r w:rsidRPr="00725138">
              <w:t>Redundancy</w:t>
            </w:r>
          </w:p>
        </w:tc>
        <w:tc>
          <w:tcPr>
            <w:tcW w:w="254" w:type="dxa"/>
            <w:tcBorders>
              <w:top w:val="single" w:sz="12" w:space="0" w:color="auto"/>
              <w:bottom w:val="single" w:sz="6" w:space="0" w:color="auto"/>
            </w:tcBorders>
          </w:tcPr>
          <w:p w14:paraId="37708C33" w14:textId="77777777" w:rsidR="00EA6AB9" w:rsidRPr="00725138" w:rsidRDefault="00EA6AB9" w:rsidP="00984E10">
            <w:pPr>
              <w:pStyle w:val="ESS-TableHeader"/>
            </w:pPr>
          </w:p>
        </w:tc>
        <w:tc>
          <w:tcPr>
            <w:tcW w:w="908" w:type="dxa"/>
            <w:tcBorders>
              <w:top w:val="single" w:sz="12" w:space="0" w:color="auto"/>
              <w:bottom w:val="single" w:sz="6" w:space="0" w:color="auto"/>
            </w:tcBorders>
          </w:tcPr>
          <w:p w14:paraId="73BF5664" w14:textId="77777777" w:rsidR="00EA6AB9" w:rsidRPr="00725138" w:rsidRDefault="00EA6AB9" w:rsidP="00984E10">
            <w:pPr>
              <w:pStyle w:val="ESS-TableHeader"/>
            </w:pPr>
            <w:r w:rsidRPr="00725138">
              <w:t>Power</w:t>
            </w:r>
          </w:p>
        </w:tc>
        <w:tc>
          <w:tcPr>
            <w:tcW w:w="1771" w:type="dxa"/>
            <w:tcBorders>
              <w:top w:val="single" w:sz="12" w:space="0" w:color="auto"/>
              <w:bottom w:val="single" w:sz="6" w:space="0" w:color="auto"/>
            </w:tcBorders>
          </w:tcPr>
          <w:p w14:paraId="0E6240AE" w14:textId="77777777" w:rsidR="00EA6AB9" w:rsidRPr="00725138" w:rsidRDefault="00EA6AB9" w:rsidP="00984E10">
            <w:pPr>
              <w:pStyle w:val="ESS-TableHeader"/>
              <w:jc w:val="right"/>
            </w:pPr>
            <w:r w:rsidRPr="00725138">
              <w:t>Rack-space</w:t>
            </w:r>
          </w:p>
        </w:tc>
        <w:tc>
          <w:tcPr>
            <w:tcW w:w="1573" w:type="dxa"/>
            <w:tcBorders>
              <w:top w:val="single" w:sz="12" w:space="0" w:color="auto"/>
              <w:bottom w:val="single" w:sz="6" w:space="0" w:color="auto"/>
            </w:tcBorders>
            <w:shd w:val="clear" w:color="auto" w:fill="auto"/>
          </w:tcPr>
          <w:p w14:paraId="6A57FA8C" w14:textId="77777777" w:rsidR="00EA6AB9" w:rsidRPr="00725138" w:rsidRDefault="00EA6AB9" w:rsidP="00984E10">
            <w:pPr>
              <w:pStyle w:val="ESS-TableHeader"/>
              <w:jc w:val="right"/>
            </w:pPr>
            <w:r w:rsidRPr="00725138">
              <w:t>Date</w:t>
            </w:r>
          </w:p>
        </w:tc>
      </w:tr>
      <w:tr w:rsidR="00EA6AB9" w:rsidRPr="00725138" w14:paraId="1545D77B" w14:textId="77777777" w:rsidTr="00EA6AB9">
        <w:trPr>
          <w:cantSplit/>
          <w:trHeight w:val="464"/>
        </w:trPr>
        <w:tc>
          <w:tcPr>
            <w:tcW w:w="2806" w:type="dxa"/>
            <w:tcBorders>
              <w:top w:val="single" w:sz="6" w:space="0" w:color="auto"/>
              <w:bottom w:val="single" w:sz="4" w:space="0" w:color="auto"/>
            </w:tcBorders>
            <w:shd w:val="clear" w:color="auto" w:fill="auto"/>
          </w:tcPr>
          <w:p w14:paraId="564B12DB" w14:textId="5C29C1B2" w:rsidR="00EA6AB9" w:rsidRPr="00725138" w:rsidRDefault="00EA6AB9" w:rsidP="00984E10">
            <w:pPr>
              <w:pStyle w:val="ESS-TableText"/>
            </w:pPr>
            <w:r w:rsidRPr="00725138">
              <w:t>Full capacity</w:t>
            </w:r>
          </w:p>
        </w:tc>
        <w:tc>
          <w:tcPr>
            <w:tcW w:w="1531" w:type="dxa"/>
            <w:tcBorders>
              <w:top w:val="single" w:sz="6" w:space="0" w:color="auto"/>
              <w:bottom w:val="single" w:sz="4" w:space="0" w:color="auto"/>
            </w:tcBorders>
          </w:tcPr>
          <w:p w14:paraId="191F462F" w14:textId="77777777" w:rsidR="00EA6AB9" w:rsidRPr="00725138" w:rsidRDefault="00EA6AB9" w:rsidP="00984E10">
            <w:pPr>
              <w:pStyle w:val="ESS-TableText"/>
              <w:keepNext/>
            </w:pPr>
            <w:r w:rsidRPr="00725138">
              <w:t>N+1 (full)</w:t>
            </w:r>
          </w:p>
        </w:tc>
        <w:tc>
          <w:tcPr>
            <w:tcW w:w="254" w:type="dxa"/>
            <w:tcBorders>
              <w:top w:val="single" w:sz="6" w:space="0" w:color="auto"/>
              <w:bottom w:val="single" w:sz="4" w:space="0" w:color="auto"/>
            </w:tcBorders>
          </w:tcPr>
          <w:p w14:paraId="5FD43EC2" w14:textId="77777777" w:rsidR="00EA6AB9" w:rsidRPr="00725138" w:rsidRDefault="00EA6AB9" w:rsidP="00984E10">
            <w:pPr>
              <w:pStyle w:val="ESS-TableText"/>
              <w:keepNext/>
            </w:pPr>
          </w:p>
        </w:tc>
        <w:tc>
          <w:tcPr>
            <w:tcW w:w="908" w:type="dxa"/>
            <w:tcBorders>
              <w:top w:val="single" w:sz="6" w:space="0" w:color="auto"/>
              <w:bottom w:val="single" w:sz="4" w:space="0" w:color="auto"/>
            </w:tcBorders>
          </w:tcPr>
          <w:p w14:paraId="6C786F77" w14:textId="4B70DD5C" w:rsidR="00EA6AB9" w:rsidRPr="00725138" w:rsidRDefault="00EA6AB9" w:rsidP="00984E10">
            <w:pPr>
              <w:pStyle w:val="ESS-TableText"/>
              <w:keepNext/>
            </w:pPr>
            <w:r w:rsidRPr="00725138">
              <w:t>440 kW</w:t>
            </w:r>
          </w:p>
        </w:tc>
        <w:tc>
          <w:tcPr>
            <w:tcW w:w="1771" w:type="dxa"/>
            <w:tcBorders>
              <w:top w:val="single" w:sz="6" w:space="0" w:color="auto"/>
              <w:bottom w:val="single" w:sz="4" w:space="0" w:color="auto"/>
            </w:tcBorders>
          </w:tcPr>
          <w:p w14:paraId="63592403" w14:textId="6E108426" w:rsidR="00EA6AB9" w:rsidRPr="00725138" w:rsidRDefault="00EA6AB9" w:rsidP="00984E10">
            <w:pPr>
              <w:pStyle w:val="ESS-TableText"/>
              <w:keepNext/>
              <w:jc w:val="right"/>
            </w:pPr>
            <w:r w:rsidRPr="00725138">
              <w:t>36 racks</w:t>
            </w:r>
          </w:p>
        </w:tc>
        <w:tc>
          <w:tcPr>
            <w:tcW w:w="1573" w:type="dxa"/>
            <w:tcBorders>
              <w:top w:val="single" w:sz="6" w:space="0" w:color="auto"/>
              <w:bottom w:val="single" w:sz="4" w:space="0" w:color="auto"/>
            </w:tcBorders>
            <w:shd w:val="clear" w:color="auto" w:fill="auto"/>
          </w:tcPr>
          <w:p w14:paraId="6DC763A0" w14:textId="340B92FE" w:rsidR="00EA6AB9" w:rsidRPr="00725138" w:rsidRDefault="00EA6AB9" w:rsidP="00984E10">
            <w:pPr>
              <w:pStyle w:val="ESS-TableText"/>
              <w:keepNext/>
              <w:jc w:val="right"/>
            </w:pPr>
            <w:r w:rsidRPr="00725138">
              <w:t>2020</w:t>
            </w:r>
            <w:r w:rsidR="00A8499A" w:rsidRPr="00725138">
              <w:t>-02</w:t>
            </w:r>
          </w:p>
        </w:tc>
      </w:tr>
      <w:tr w:rsidR="00EA6AB9" w:rsidRPr="00725138" w14:paraId="6DB2C7B4" w14:textId="77777777" w:rsidTr="00EA6AB9">
        <w:trPr>
          <w:cantSplit/>
          <w:trHeight w:val="464"/>
        </w:trPr>
        <w:tc>
          <w:tcPr>
            <w:tcW w:w="2806" w:type="dxa"/>
            <w:tcBorders>
              <w:top w:val="single" w:sz="4" w:space="0" w:color="auto"/>
            </w:tcBorders>
            <w:shd w:val="clear" w:color="auto" w:fill="auto"/>
          </w:tcPr>
          <w:p w14:paraId="18776689" w14:textId="18030A15" w:rsidR="00EA6AB9" w:rsidRPr="00725138" w:rsidRDefault="00EA6AB9" w:rsidP="00984E10">
            <w:pPr>
              <w:pStyle w:val="ESS-TableText"/>
            </w:pPr>
            <w:r w:rsidRPr="00725138">
              <w:t xml:space="preserve">            DMSC enclosure</w:t>
            </w:r>
          </w:p>
        </w:tc>
        <w:tc>
          <w:tcPr>
            <w:tcW w:w="1531" w:type="dxa"/>
            <w:tcBorders>
              <w:top w:val="single" w:sz="4" w:space="0" w:color="auto"/>
            </w:tcBorders>
          </w:tcPr>
          <w:p w14:paraId="37A55742" w14:textId="77777777" w:rsidR="00EA6AB9" w:rsidRPr="00725138" w:rsidRDefault="00EA6AB9" w:rsidP="00984E10">
            <w:pPr>
              <w:pStyle w:val="ESS-TableText"/>
              <w:keepNext/>
            </w:pPr>
          </w:p>
        </w:tc>
        <w:tc>
          <w:tcPr>
            <w:tcW w:w="254" w:type="dxa"/>
            <w:tcBorders>
              <w:top w:val="single" w:sz="4" w:space="0" w:color="auto"/>
            </w:tcBorders>
          </w:tcPr>
          <w:p w14:paraId="5D114F60" w14:textId="200923D9" w:rsidR="00EA6AB9" w:rsidRPr="00725138" w:rsidRDefault="00EA6AB9" w:rsidP="00984E10">
            <w:pPr>
              <w:pStyle w:val="ESS-TableText"/>
              <w:keepNext/>
            </w:pPr>
          </w:p>
        </w:tc>
        <w:tc>
          <w:tcPr>
            <w:tcW w:w="908" w:type="dxa"/>
            <w:tcBorders>
              <w:top w:val="single" w:sz="4" w:space="0" w:color="auto"/>
            </w:tcBorders>
          </w:tcPr>
          <w:p w14:paraId="7C1EEBE4" w14:textId="7A12AD3F" w:rsidR="00EA6AB9" w:rsidRPr="00725138" w:rsidRDefault="00EA6AB9" w:rsidP="00984E10">
            <w:pPr>
              <w:pStyle w:val="ESS-TableText"/>
              <w:keepNext/>
            </w:pPr>
            <w:r w:rsidRPr="00725138">
              <w:t>240 kW</w:t>
            </w:r>
          </w:p>
        </w:tc>
        <w:tc>
          <w:tcPr>
            <w:tcW w:w="1771" w:type="dxa"/>
            <w:tcBorders>
              <w:top w:val="single" w:sz="4" w:space="0" w:color="auto"/>
            </w:tcBorders>
          </w:tcPr>
          <w:p w14:paraId="494C77BF" w14:textId="4AFBB090" w:rsidR="00EA6AB9" w:rsidRPr="00725138" w:rsidRDefault="00EA6AB9" w:rsidP="00984E10">
            <w:pPr>
              <w:pStyle w:val="ESS-TableText"/>
              <w:keepNext/>
              <w:jc w:val="right"/>
            </w:pPr>
            <w:r w:rsidRPr="00725138">
              <w:t>12 racks</w:t>
            </w:r>
          </w:p>
        </w:tc>
        <w:tc>
          <w:tcPr>
            <w:tcW w:w="1573" w:type="dxa"/>
            <w:tcBorders>
              <w:top w:val="single" w:sz="4" w:space="0" w:color="auto"/>
            </w:tcBorders>
            <w:shd w:val="clear" w:color="auto" w:fill="auto"/>
          </w:tcPr>
          <w:p w14:paraId="159AC636" w14:textId="77777777" w:rsidR="00EA6AB9" w:rsidRPr="00725138" w:rsidRDefault="00EA6AB9" w:rsidP="00984E10">
            <w:pPr>
              <w:pStyle w:val="ESS-TableText"/>
              <w:keepNext/>
              <w:jc w:val="right"/>
            </w:pPr>
          </w:p>
        </w:tc>
      </w:tr>
      <w:tr w:rsidR="00EA6AB9" w:rsidRPr="00725138" w14:paraId="73C0071A" w14:textId="77777777" w:rsidTr="00EA6AB9">
        <w:trPr>
          <w:cantSplit/>
          <w:trHeight w:val="464"/>
        </w:trPr>
        <w:tc>
          <w:tcPr>
            <w:tcW w:w="2806" w:type="dxa"/>
            <w:shd w:val="clear" w:color="auto" w:fill="auto"/>
          </w:tcPr>
          <w:p w14:paraId="6B6FD5AF" w14:textId="4BCB1A90" w:rsidR="00EA6AB9" w:rsidRPr="00725138" w:rsidRDefault="00EA6AB9" w:rsidP="00984E10">
            <w:pPr>
              <w:pStyle w:val="ESS-TableText"/>
            </w:pPr>
            <w:r w:rsidRPr="00725138">
              <w:t xml:space="preserve">            ICS enclosure</w:t>
            </w:r>
          </w:p>
        </w:tc>
        <w:tc>
          <w:tcPr>
            <w:tcW w:w="1531" w:type="dxa"/>
          </w:tcPr>
          <w:p w14:paraId="3C65825A" w14:textId="77777777" w:rsidR="00EA6AB9" w:rsidRPr="00725138" w:rsidRDefault="00EA6AB9" w:rsidP="00984E10">
            <w:pPr>
              <w:pStyle w:val="ESS-TableText"/>
              <w:keepNext/>
            </w:pPr>
          </w:p>
        </w:tc>
        <w:tc>
          <w:tcPr>
            <w:tcW w:w="254" w:type="dxa"/>
          </w:tcPr>
          <w:p w14:paraId="1D468034" w14:textId="77777777" w:rsidR="00EA6AB9" w:rsidRPr="00725138" w:rsidRDefault="00EA6AB9" w:rsidP="00984E10">
            <w:pPr>
              <w:pStyle w:val="ESS-TableText"/>
              <w:keepNext/>
            </w:pPr>
          </w:p>
        </w:tc>
        <w:tc>
          <w:tcPr>
            <w:tcW w:w="908" w:type="dxa"/>
          </w:tcPr>
          <w:p w14:paraId="34B105A3" w14:textId="5C19D4CA" w:rsidR="00EA6AB9" w:rsidRPr="00725138" w:rsidRDefault="00EA6AB9" w:rsidP="00984E10">
            <w:pPr>
              <w:pStyle w:val="ESS-TableText"/>
              <w:keepNext/>
            </w:pPr>
            <w:r w:rsidRPr="00725138">
              <w:t>100 kW</w:t>
            </w:r>
          </w:p>
        </w:tc>
        <w:tc>
          <w:tcPr>
            <w:tcW w:w="1771" w:type="dxa"/>
          </w:tcPr>
          <w:p w14:paraId="06320148" w14:textId="61D888E8" w:rsidR="00EA6AB9" w:rsidRPr="00725138" w:rsidRDefault="00EA6AB9" w:rsidP="00984E10">
            <w:pPr>
              <w:pStyle w:val="ESS-TableText"/>
              <w:keepNext/>
              <w:jc w:val="right"/>
            </w:pPr>
            <w:r w:rsidRPr="00725138">
              <w:t>12 racks</w:t>
            </w:r>
          </w:p>
        </w:tc>
        <w:tc>
          <w:tcPr>
            <w:tcW w:w="1573" w:type="dxa"/>
            <w:shd w:val="clear" w:color="auto" w:fill="auto"/>
          </w:tcPr>
          <w:p w14:paraId="4767CA13" w14:textId="77777777" w:rsidR="00EA6AB9" w:rsidRPr="00725138" w:rsidRDefault="00EA6AB9" w:rsidP="00984E10">
            <w:pPr>
              <w:pStyle w:val="ESS-TableText"/>
              <w:keepNext/>
              <w:jc w:val="right"/>
            </w:pPr>
          </w:p>
        </w:tc>
      </w:tr>
      <w:tr w:rsidR="00EA6AB9" w:rsidRPr="00725138" w14:paraId="56394590" w14:textId="77777777" w:rsidTr="00984E10">
        <w:trPr>
          <w:cantSplit/>
          <w:trHeight w:val="464"/>
        </w:trPr>
        <w:tc>
          <w:tcPr>
            <w:tcW w:w="2806" w:type="dxa"/>
            <w:tcBorders>
              <w:bottom w:val="single" w:sz="12" w:space="0" w:color="auto"/>
            </w:tcBorders>
            <w:shd w:val="clear" w:color="auto" w:fill="auto"/>
          </w:tcPr>
          <w:p w14:paraId="376DE95E" w14:textId="55D693C1" w:rsidR="00EA6AB9" w:rsidRPr="00725138" w:rsidRDefault="00EA6AB9" w:rsidP="00984E10">
            <w:pPr>
              <w:pStyle w:val="ESS-TableText"/>
            </w:pPr>
            <w:r w:rsidRPr="00725138">
              <w:t xml:space="preserve">            IT enclosure</w:t>
            </w:r>
          </w:p>
        </w:tc>
        <w:tc>
          <w:tcPr>
            <w:tcW w:w="1531" w:type="dxa"/>
            <w:tcBorders>
              <w:bottom w:val="single" w:sz="12" w:space="0" w:color="auto"/>
            </w:tcBorders>
          </w:tcPr>
          <w:p w14:paraId="0E9E9EF5" w14:textId="77777777" w:rsidR="00EA6AB9" w:rsidRPr="00725138" w:rsidRDefault="00EA6AB9" w:rsidP="00984E10">
            <w:pPr>
              <w:pStyle w:val="ESS-TableText"/>
              <w:keepNext/>
            </w:pPr>
          </w:p>
        </w:tc>
        <w:tc>
          <w:tcPr>
            <w:tcW w:w="254" w:type="dxa"/>
            <w:tcBorders>
              <w:bottom w:val="single" w:sz="12" w:space="0" w:color="auto"/>
            </w:tcBorders>
          </w:tcPr>
          <w:p w14:paraId="7644CE61" w14:textId="6244C3FB" w:rsidR="00EA6AB9" w:rsidRPr="00725138" w:rsidRDefault="00EA6AB9" w:rsidP="00984E10">
            <w:pPr>
              <w:pStyle w:val="ESS-TableText"/>
              <w:keepNext/>
            </w:pPr>
          </w:p>
        </w:tc>
        <w:tc>
          <w:tcPr>
            <w:tcW w:w="908" w:type="dxa"/>
            <w:tcBorders>
              <w:bottom w:val="single" w:sz="12" w:space="0" w:color="auto"/>
            </w:tcBorders>
          </w:tcPr>
          <w:p w14:paraId="48AE53FA" w14:textId="2B919DC6" w:rsidR="00EA6AB9" w:rsidRPr="00725138" w:rsidRDefault="00EA6AB9" w:rsidP="00984E10">
            <w:pPr>
              <w:pStyle w:val="ESS-TableText"/>
              <w:keepNext/>
            </w:pPr>
            <w:r w:rsidRPr="00725138">
              <w:t>100 kW</w:t>
            </w:r>
          </w:p>
        </w:tc>
        <w:tc>
          <w:tcPr>
            <w:tcW w:w="1771" w:type="dxa"/>
            <w:tcBorders>
              <w:bottom w:val="single" w:sz="12" w:space="0" w:color="auto"/>
            </w:tcBorders>
          </w:tcPr>
          <w:p w14:paraId="62D877A8" w14:textId="68230FD4" w:rsidR="00EA6AB9" w:rsidRPr="00725138" w:rsidRDefault="00EA6AB9" w:rsidP="00984E10">
            <w:pPr>
              <w:pStyle w:val="ESS-TableText"/>
              <w:keepNext/>
              <w:jc w:val="right"/>
            </w:pPr>
            <w:r w:rsidRPr="00725138">
              <w:t>12 racks</w:t>
            </w:r>
          </w:p>
        </w:tc>
        <w:tc>
          <w:tcPr>
            <w:tcW w:w="1573" w:type="dxa"/>
            <w:tcBorders>
              <w:bottom w:val="single" w:sz="12" w:space="0" w:color="auto"/>
            </w:tcBorders>
            <w:shd w:val="clear" w:color="auto" w:fill="auto"/>
          </w:tcPr>
          <w:p w14:paraId="25736011" w14:textId="77777777" w:rsidR="00EA6AB9" w:rsidRPr="00725138" w:rsidRDefault="00EA6AB9" w:rsidP="00984E10">
            <w:pPr>
              <w:pStyle w:val="ESS-TableText"/>
              <w:keepNext/>
              <w:jc w:val="right"/>
            </w:pPr>
          </w:p>
        </w:tc>
      </w:tr>
    </w:tbl>
    <w:p w14:paraId="3876F78E" w14:textId="010AF9AA" w:rsidR="00EA6AB9" w:rsidRPr="00725138" w:rsidRDefault="00EA6AB9" w:rsidP="000B6321"/>
    <w:p w14:paraId="61D8A692" w14:textId="7E2745A6" w:rsidR="00C61F02" w:rsidRPr="00725138" w:rsidRDefault="00C61F02" w:rsidP="00C61F02">
      <w:r w:rsidRPr="00725138">
        <w:t xml:space="preserve">See Appendix </w:t>
      </w:r>
      <w:r w:rsidR="003F7252" w:rsidRPr="00725138">
        <w:t xml:space="preserve">2 </w:t>
      </w:r>
      <w:r w:rsidRPr="00725138">
        <w:t xml:space="preserve">for details on site </w:t>
      </w:r>
      <w:r w:rsidR="00B36052" w:rsidRPr="00725138">
        <w:t>data-centre</w:t>
      </w:r>
      <w:r w:rsidRPr="00725138">
        <w:t xml:space="preserve"> layout and </w:t>
      </w:r>
      <w:r w:rsidR="00F72F9D">
        <w:t xml:space="preserve">recent </w:t>
      </w:r>
      <w:r w:rsidRPr="00725138">
        <w:t>pictures.</w:t>
      </w:r>
    </w:p>
    <w:p w14:paraId="00A8E55E" w14:textId="77777777" w:rsidR="000B6321" w:rsidRPr="00725138" w:rsidRDefault="000B6321" w:rsidP="000B6321"/>
    <w:p w14:paraId="6A73FEF8" w14:textId="4A3BF912" w:rsidR="000B6321" w:rsidRPr="00725138" w:rsidRDefault="000B6321" w:rsidP="000B6321">
      <w:pPr>
        <w:pStyle w:val="Heading2"/>
      </w:pPr>
      <w:bookmarkStart w:id="17" w:name="_Toc3901108"/>
      <w:bookmarkStart w:id="18" w:name="_Toc27120903"/>
      <w:r w:rsidRPr="00725138">
        <w:t>Data link between DMSC and ESS</w:t>
      </w:r>
      <w:bookmarkEnd w:id="17"/>
      <w:r w:rsidRPr="00725138">
        <w:t xml:space="preserve"> </w:t>
      </w:r>
      <w:r w:rsidR="00A8499A" w:rsidRPr="00725138">
        <w:rPr>
          <w:b w:val="0"/>
        </w:rPr>
        <w:t>(</w:t>
      </w:r>
      <w:r w:rsidR="00A8499A" w:rsidRPr="00725138">
        <w:rPr>
          <w:b w:val="0"/>
          <w:color w:val="00B050"/>
        </w:rPr>
        <w:t>completed</w:t>
      </w:r>
      <w:r w:rsidR="00A8499A" w:rsidRPr="00725138">
        <w:rPr>
          <w:b w:val="0"/>
        </w:rPr>
        <w:t>)</w:t>
      </w:r>
      <w:bookmarkEnd w:id="18"/>
    </w:p>
    <w:p w14:paraId="7F09564B" w14:textId="6F912165" w:rsidR="000B6321" w:rsidRPr="00725138" w:rsidRDefault="000B6321" w:rsidP="000B6321">
      <w:r w:rsidRPr="00725138">
        <w:t xml:space="preserve">The data link between DMSC in Copenhagen and </w:t>
      </w:r>
      <w:r w:rsidR="00C61F02" w:rsidRPr="00725138">
        <w:t>the ESS site</w:t>
      </w:r>
      <w:r w:rsidRPr="00725138">
        <w:t xml:space="preserve"> in Lund </w:t>
      </w:r>
      <w:r w:rsidR="00B61AE1" w:rsidRPr="00725138">
        <w:t>has been established.</w:t>
      </w:r>
      <w:r w:rsidRPr="00725138">
        <w:t xml:space="preserve"> The work is divided between three </w:t>
      </w:r>
      <w:r w:rsidR="00C61F02" w:rsidRPr="00725138">
        <w:t xml:space="preserve">Nordic research network </w:t>
      </w:r>
      <w:r w:rsidRPr="00725138">
        <w:t xml:space="preserve">providers such that </w:t>
      </w:r>
      <w:r w:rsidR="00C61F02" w:rsidRPr="00725138">
        <w:t xml:space="preserve">the cross-Nordic research network provider </w:t>
      </w:r>
      <w:r w:rsidRPr="00725138">
        <w:t>NORDUNET provid</w:t>
      </w:r>
      <w:r w:rsidR="00C61F02" w:rsidRPr="00725138">
        <w:t>es</w:t>
      </w:r>
      <w:r w:rsidRPr="00725138">
        <w:t xml:space="preserve"> a redundant level 2 VPN</w:t>
      </w:r>
      <w:r w:rsidR="00C61F02" w:rsidRPr="00725138">
        <w:t>-</w:t>
      </w:r>
      <w:r w:rsidRPr="00725138">
        <w:t xml:space="preserve">based MPLS network which DMSC will connect to from the Danish side through the Danish Research Network </w:t>
      </w:r>
      <w:r w:rsidR="00C61F02" w:rsidRPr="00725138">
        <w:t xml:space="preserve">(managed by the Danish national provider DeIC) </w:t>
      </w:r>
      <w:r w:rsidRPr="00725138">
        <w:t xml:space="preserve">and from the </w:t>
      </w:r>
      <w:r w:rsidRPr="00725138">
        <w:lastRenderedPageBreak/>
        <w:t>Swedish side through the Swedish research network</w:t>
      </w:r>
      <w:r w:rsidR="00C61F02" w:rsidRPr="00725138">
        <w:t xml:space="preserve"> (managed by the Swedish national provider SUNET)</w:t>
      </w:r>
      <w:r w:rsidRPr="00725138">
        <w:t xml:space="preserve">. </w:t>
      </w:r>
    </w:p>
    <w:p w14:paraId="0395A1C4" w14:textId="657AA91B" w:rsidR="00C61F02" w:rsidRPr="00725138" w:rsidRDefault="00C61F02" w:rsidP="000B6321">
      <w:r w:rsidRPr="00725138">
        <w:t xml:space="preserve">An agreement has been made with the providers where NORDUNET is operating </w:t>
      </w:r>
      <w:r w:rsidR="00984E10" w:rsidRPr="00725138">
        <w:t>a</w:t>
      </w:r>
      <w:r w:rsidRPr="00725138">
        <w:t xml:space="preserve">s the main point of contact for ESS </w:t>
      </w:r>
      <w:r w:rsidR="00984E10" w:rsidRPr="00725138">
        <w:t>for</w:t>
      </w:r>
      <w:r w:rsidRPr="00725138">
        <w:t xml:space="preserve"> </w:t>
      </w:r>
      <w:r w:rsidR="00984E10" w:rsidRPr="00725138">
        <w:t xml:space="preserve">invoicing and </w:t>
      </w:r>
      <w:r w:rsidRPr="00725138">
        <w:t xml:space="preserve">support </w:t>
      </w:r>
      <w:r w:rsidR="00984E10" w:rsidRPr="00725138">
        <w:t>tasks</w:t>
      </w:r>
      <w:r w:rsidRPr="00725138">
        <w:t xml:space="preserve"> concerning the link</w:t>
      </w:r>
      <w:r w:rsidR="00984E10" w:rsidRPr="00725138">
        <w:t>, greatly simplifying the supplier management process for ESS</w:t>
      </w:r>
      <w:r w:rsidRPr="00725138">
        <w:t>.</w:t>
      </w:r>
    </w:p>
    <w:p w14:paraId="3139943A" w14:textId="6CF11DE9" w:rsidR="00705AF6" w:rsidRPr="00725138" w:rsidRDefault="00705AF6" w:rsidP="00705AF6">
      <w:pPr>
        <w:pStyle w:val="Heading3"/>
      </w:pPr>
      <w:bookmarkStart w:id="19" w:name="_Toc27120904"/>
      <w:r w:rsidRPr="00725138">
        <w:t>Data link capacity</w:t>
      </w:r>
      <w:bookmarkEnd w:id="19"/>
    </w:p>
    <w:p w14:paraId="592018B3" w14:textId="5D76CA3E" w:rsidR="000B6321" w:rsidRPr="00725138" w:rsidRDefault="00C61F02" w:rsidP="000B6321">
      <w:r w:rsidRPr="00725138">
        <w:t>The currently contracted bandwidth of the link connection is 10 Gb/s. The bandwidth is dedicated – i.e. the providers do</w:t>
      </w:r>
      <w:r w:rsidR="007B7199" w:rsidRPr="00725138">
        <w:t xml:space="preserve"> not</w:t>
      </w:r>
      <w:r w:rsidRPr="00725138">
        <w:t xml:space="preserve"> </w:t>
      </w:r>
      <w:r w:rsidR="007B7199" w:rsidRPr="00725138">
        <w:t xml:space="preserve">oversubscribe or </w:t>
      </w:r>
      <w:r w:rsidRPr="00725138">
        <w:t xml:space="preserve">impose quality of service on the link, but pledge to </w:t>
      </w:r>
      <w:r w:rsidR="007B7199" w:rsidRPr="00725138">
        <w:t>make</w:t>
      </w:r>
      <w:r w:rsidRPr="00725138">
        <w:t xml:space="preserve"> the full capacity </w:t>
      </w:r>
      <w:r w:rsidR="007B7199" w:rsidRPr="00725138">
        <w:t xml:space="preserve">available, </w:t>
      </w:r>
      <w:r w:rsidRPr="00725138">
        <w:t xml:space="preserve">regardless of </w:t>
      </w:r>
      <w:r w:rsidR="00D66E15" w:rsidRPr="00725138">
        <w:t xml:space="preserve">actual </w:t>
      </w:r>
      <w:r w:rsidRPr="00725138">
        <w:t>usage.</w:t>
      </w:r>
    </w:p>
    <w:p w14:paraId="26348DA6" w14:textId="07254FEE" w:rsidR="007B7199" w:rsidRPr="00725138" w:rsidRDefault="007B7199" w:rsidP="007B7199">
      <w:r w:rsidRPr="00725138">
        <w:t>Based on current schedule and expected data production rates of ESS instruments, it is estimated that 10Gb/s bandwidth for the link will be sufficient during first commissioning (i.e., at least until 2022).</w:t>
      </w:r>
    </w:p>
    <w:p w14:paraId="70BDBBF3" w14:textId="3D781EE0" w:rsidR="007B7199" w:rsidRPr="00725138" w:rsidRDefault="007B7199" w:rsidP="000B6321">
      <w:r w:rsidRPr="00725138">
        <w:t>The providers are ready to upgrade the link bandwidth to 100Gb/s when needed, and inform us that they likely will wish to upgrade by 2022 in any case (in order to standardise their equipment).</w:t>
      </w:r>
    </w:p>
    <w:p w14:paraId="444557CC" w14:textId="15670DDD" w:rsidR="007B7199" w:rsidRDefault="007B7199" w:rsidP="000B6321">
      <w:r w:rsidRPr="00725138">
        <w:t>In case additional bandwidth is needed after instruments ha</w:t>
      </w:r>
      <w:r w:rsidR="00705AF6" w:rsidRPr="00725138">
        <w:t>ve</w:t>
      </w:r>
      <w:r w:rsidRPr="00725138">
        <w:t xml:space="preserve"> been commission</w:t>
      </w:r>
      <w:r w:rsidR="002B240A">
        <w:t>ed</w:t>
      </w:r>
      <w:r w:rsidRPr="00725138">
        <w:t xml:space="preserve"> (and Operations has commenced), the providers can supply us with multiple connections as needed (before needing to upgrade to 400Gb/s).</w:t>
      </w:r>
    </w:p>
    <w:p w14:paraId="17AAA66D" w14:textId="77777777" w:rsidR="00D21AE4" w:rsidRPr="00725138" w:rsidRDefault="00D21AE4" w:rsidP="000B6321"/>
    <w:p w14:paraId="1757D391" w14:textId="353FD84E" w:rsidR="0006007A" w:rsidRPr="00725138" w:rsidRDefault="00705AF6" w:rsidP="00705AF6">
      <w:pPr>
        <w:pStyle w:val="Heading3"/>
      </w:pPr>
      <w:bookmarkStart w:id="20" w:name="_Ref26990860"/>
      <w:bookmarkStart w:id="21" w:name="_Toc27120905"/>
      <w:r w:rsidRPr="00725138">
        <w:t>Data link performance</w:t>
      </w:r>
      <w:bookmarkEnd w:id="20"/>
      <w:bookmarkEnd w:id="21"/>
    </w:p>
    <w:p w14:paraId="30401757" w14:textId="1D9CF05D" w:rsidR="007B7199" w:rsidRPr="00725138" w:rsidRDefault="00984E10" w:rsidP="000B6321">
      <w:r w:rsidRPr="00725138">
        <w:t xml:space="preserve">The temporary on-site hosting capacity provided by the G02 comms room has enabled the installation of DMSC hardware </w:t>
      </w:r>
      <w:r w:rsidR="00052532" w:rsidRPr="00725138">
        <w:t>on site that has allowed for thorough performance and viability testing of the data link.</w:t>
      </w:r>
    </w:p>
    <w:p w14:paraId="0341F903" w14:textId="2D58008F" w:rsidR="004034C0" w:rsidRPr="00725138" w:rsidRDefault="004034C0" w:rsidP="004034C0">
      <w:pPr>
        <w:pStyle w:val="Heading4"/>
      </w:pPr>
      <w:bookmarkStart w:id="22" w:name="_Toc27120906"/>
      <w:r w:rsidRPr="00725138">
        <w:t>Performance testing</w:t>
      </w:r>
      <w:bookmarkEnd w:id="22"/>
    </w:p>
    <w:p w14:paraId="28BDD49D" w14:textId="35E419D1" w:rsidR="00052532" w:rsidRPr="00725138" w:rsidRDefault="004034C0" w:rsidP="000B6321">
      <w:r w:rsidRPr="00725138">
        <w:t xml:space="preserve">Based on a 1 month baseline profile (with sustained performance testing through e.g. the PerfSonar network suite) from November 2019 to December 2019, the data link has been </w:t>
      </w:r>
      <w:r w:rsidR="00643FE7">
        <w:t xml:space="preserve">found to be </w:t>
      </w:r>
      <w:r w:rsidRPr="00725138">
        <w:t>very stable, and with good performance parameters</w:t>
      </w:r>
      <w:r w:rsidR="00643FE7">
        <w:t xml:space="preserve"> -</w:t>
      </w:r>
      <w:r w:rsidR="00F13AC5" w:rsidRPr="00725138">
        <w:t xml:space="preserve"> though, further extended measurements are required to be able to fully determine the long-term viability of the data-link.</w:t>
      </w:r>
    </w:p>
    <w:p w14:paraId="05E9BA3F" w14:textId="09766E32" w:rsidR="00984E10" w:rsidRPr="00725138" w:rsidRDefault="004034C0" w:rsidP="000B6321">
      <w:r w:rsidRPr="00725138">
        <w:t>The sustained performance tests show:</w:t>
      </w:r>
    </w:p>
    <w:p w14:paraId="3F198184" w14:textId="79F74186" w:rsidR="004034C0" w:rsidRPr="00725138" w:rsidRDefault="004034C0" w:rsidP="004034C0">
      <w:pPr>
        <w:pStyle w:val="ListParagraph"/>
        <w:numPr>
          <w:ilvl w:val="0"/>
          <w:numId w:val="26"/>
        </w:numPr>
      </w:pPr>
      <w:r w:rsidRPr="00725138">
        <w:rPr>
          <w:b/>
        </w:rPr>
        <w:t>Throughput</w:t>
      </w:r>
      <w:r w:rsidR="00740742" w:rsidRPr="00725138">
        <w:rPr>
          <w:b/>
        </w:rPr>
        <w:t>:</w:t>
      </w:r>
      <w:r w:rsidRPr="00725138">
        <w:rPr>
          <w:b/>
        </w:rPr>
        <w:t xml:space="preserve"> 9.0 – 9.3 Gb/s</w:t>
      </w:r>
      <w:r w:rsidRPr="00725138">
        <w:t xml:space="preserve"> </w:t>
      </w:r>
      <w:r w:rsidR="00643FE7">
        <w:t xml:space="preserve">measured </w:t>
      </w:r>
      <w:r w:rsidRPr="00725138">
        <w:t>in each direction</w:t>
      </w:r>
      <w:r w:rsidR="00A8499A" w:rsidRPr="00725138">
        <w:t xml:space="preserve"> (</w:t>
      </w:r>
      <w:r w:rsidR="00A8499A" w:rsidRPr="00725138">
        <w:rPr>
          <w:color w:val="00B050"/>
        </w:rPr>
        <w:t>passed)</w:t>
      </w:r>
      <w:r w:rsidRPr="00725138">
        <w:br/>
        <w:t xml:space="preserve">As the expected </w:t>
      </w:r>
      <w:r w:rsidR="002A52BC" w:rsidRPr="00725138">
        <w:t xml:space="preserve">maximum throughput for this setup (based on equipment (no </w:t>
      </w:r>
      <w:r w:rsidR="00643FE7">
        <w:t xml:space="preserve">advanced </w:t>
      </w:r>
      <w:r w:rsidR="00740742" w:rsidRPr="00725138">
        <w:t>network</w:t>
      </w:r>
      <w:r w:rsidR="002A52BC" w:rsidRPr="00725138">
        <w:t xml:space="preserve"> fine-tuning) and protocol used (TCP, with default packet-size) would be at 9.3 Gb/s, the measured, sustained, throughout meets expectations</w:t>
      </w:r>
      <w:r w:rsidR="005A3225" w:rsidRPr="00725138">
        <w:t>.</w:t>
      </w:r>
      <w:r w:rsidR="005A3225" w:rsidRPr="00725138">
        <w:br/>
        <w:t>Based on current observations, the link throughput quality is estimated to be acceptable for commissioning and onward</w:t>
      </w:r>
      <w:r w:rsidR="00F13AC5" w:rsidRPr="00725138">
        <w:t>.</w:t>
      </w:r>
    </w:p>
    <w:p w14:paraId="11778597" w14:textId="3F9403C0" w:rsidR="002A52BC" w:rsidRPr="00725138" w:rsidRDefault="002A52BC" w:rsidP="002A52BC">
      <w:pPr>
        <w:pStyle w:val="ListParagraph"/>
        <w:numPr>
          <w:ilvl w:val="0"/>
          <w:numId w:val="26"/>
        </w:numPr>
      </w:pPr>
      <w:r w:rsidRPr="00725138">
        <w:rPr>
          <w:b/>
        </w:rPr>
        <w:lastRenderedPageBreak/>
        <w:t>Latenc</w:t>
      </w:r>
      <w:r w:rsidR="00740742" w:rsidRPr="00725138">
        <w:rPr>
          <w:b/>
        </w:rPr>
        <w:t>y:</w:t>
      </w:r>
      <w:r w:rsidRPr="00725138">
        <w:rPr>
          <w:b/>
        </w:rPr>
        <w:t xml:space="preserve"> 0.5-3 ms</w:t>
      </w:r>
      <w:r w:rsidRPr="00725138">
        <w:t xml:space="preserve"> </w:t>
      </w:r>
      <w:r w:rsidR="00643FE7">
        <w:t xml:space="preserve">measured </w:t>
      </w:r>
      <w:r w:rsidRPr="00725138">
        <w:t>in both directions</w:t>
      </w:r>
      <w:r w:rsidR="00A8499A" w:rsidRPr="00725138">
        <w:t xml:space="preserve"> (</w:t>
      </w:r>
      <w:r w:rsidR="00A8499A" w:rsidRPr="00725138">
        <w:rPr>
          <w:color w:val="00B050"/>
        </w:rPr>
        <w:t>passed)</w:t>
      </w:r>
      <w:r w:rsidRPr="00725138">
        <w:br/>
      </w:r>
      <w:r w:rsidR="0015077E" w:rsidRPr="00725138">
        <w:t xml:space="preserve">This is very good (the light-speed distance of the data link alone accounts for ~0.2 ms). For comparison, two physical servers in the same rack connected to same switch over ethernet might have latency values of 0.1-0.2 ms. In our current VM environment, two VMs on different hosts may </w:t>
      </w:r>
      <w:r w:rsidR="00A7131C" w:rsidRPr="00725138">
        <w:t xml:space="preserve">typically </w:t>
      </w:r>
      <w:r w:rsidR="0015077E" w:rsidRPr="00725138">
        <w:t>have latency values of 0.3-0.4 ms.</w:t>
      </w:r>
      <w:r w:rsidR="0015077E" w:rsidRPr="00725138">
        <w:br/>
        <w:t xml:space="preserve">During the baseline tests, </w:t>
      </w:r>
      <w:r w:rsidR="00643FE7">
        <w:t>a number of</w:t>
      </w:r>
      <w:r w:rsidR="0015077E" w:rsidRPr="00725138">
        <w:t xml:space="preserve"> shorter-duration periods with increased latency values</w:t>
      </w:r>
      <w:r w:rsidR="00643FE7">
        <w:t xml:space="preserve"> ha</w:t>
      </w:r>
      <w:r w:rsidR="00A17074">
        <w:t>ve</w:t>
      </w:r>
      <w:r w:rsidR="00643FE7">
        <w:t xml:space="preserve"> been observed</w:t>
      </w:r>
      <w:r w:rsidR="0015077E" w:rsidRPr="00725138">
        <w:t xml:space="preserve">. Further analysis will help determine whether these periods are externally triggered, or </w:t>
      </w:r>
      <w:r w:rsidR="00A17074">
        <w:t>are</w:t>
      </w:r>
      <w:r w:rsidR="0015077E" w:rsidRPr="00725138">
        <w:t xml:space="preserve"> a side-effect of the testing methodology/equipment used.</w:t>
      </w:r>
      <w:r w:rsidR="005A3225" w:rsidRPr="00725138">
        <w:br/>
        <w:t xml:space="preserve">Overall, based on current observations, the data link latency values are firmly within acceptable values for use with the current network design topologies, and </w:t>
      </w:r>
      <w:r w:rsidR="00643FE7">
        <w:t>are</w:t>
      </w:r>
      <w:r w:rsidR="005A3225" w:rsidRPr="00725138">
        <w:t xml:space="preserve"> deemed acceptable for commissioning and onward.</w:t>
      </w:r>
    </w:p>
    <w:p w14:paraId="5EF10517" w14:textId="38160186" w:rsidR="005A3225" w:rsidRPr="00725138" w:rsidRDefault="00740742" w:rsidP="005A3225">
      <w:pPr>
        <w:pStyle w:val="ListParagraph"/>
        <w:numPr>
          <w:ilvl w:val="0"/>
          <w:numId w:val="26"/>
        </w:numPr>
      </w:pPr>
      <w:r w:rsidRPr="00725138">
        <w:rPr>
          <w:b/>
        </w:rPr>
        <w:t>Measured p</w:t>
      </w:r>
      <w:r w:rsidR="005A3225" w:rsidRPr="00725138">
        <w:rPr>
          <w:b/>
        </w:rPr>
        <w:t>acket loss</w:t>
      </w:r>
      <w:r w:rsidRPr="00725138">
        <w:rPr>
          <w:b/>
        </w:rPr>
        <w:t xml:space="preserve">: </w:t>
      </w:r>
      <w:r w:rsidR="005A3225" w:rsidRPr="00725138">
        <w:rPr>
          <w:b/>
        </w:rPr>
        <w:t>0%</w:t>
      </w:r>
      <w:r w:rsidR="00A8499A" w:rsidRPr="00725138">
        <w:rPr>
          <w:b/>
        </w:rPr>
        <w:t xml:space="preserve"> </w:t>
      </w:r>
      <w:r w:rsidR="00A8499A" w:rsidRPr="00725138">
        <w:t>(</w:t>
      </w:r>
      <w:r w:rsidR="00A8499A" w:rsidRPr="00725138">
        <w:rPr>
          <w:color w:val="00B050"/>
        </w:rPr>
        <w:t>passed)</w:t>
      </w:r>
      <w:r w:rsidR="005A3225" w:rsidRPr="00725138">
        <w:rPr>
          <w:b/>
        </w:rPr>
        <w:br/>
      </w:r>
      <w:r w:rsidR="005A3225" w:rsidRPr="00725138">
        <w:t>During periods of non-saturation of the link, we do not detect packet-loss.</w:t>
      </w:r>
      <w:r w:rsidR="005A3225" w:rsidRPr="00725138">
        <w:br/>
        <w:t>During periods of saturation, we do detect a low level of packet-loss (&lt;0.</w:t>
      </w:r>
      <w:r w:rsidR="001D4D83">
        <w:t>05</w:t>
      </w:r>
      <w:r w:rsidR="005A3225" w:rsidRPr="00725138">
        <w:t>%), but this is expected with the testing methodology and equipment used for the test.</w:t>
      </w:r>
      <w:r w:rsidR="005A3225" w:rsidRPr="00725138">
        <w:br/>
        <w:t>Additionally, we have not detected problems with error or discarded packets.</w:t>
      </w:r>
    </w:p>
    <w:p w14:paraId="7D10DE29" w14:textId="02BD4BAB" w:rsidR="005A3225" w:rsidRPr="00725138" w:rsidRDefault="005A3225" w:rsidP="005A3225">
      <w:pPr>
        <w:pStyle w:val="ListParagraph"/>
      </w:pPr>
      <w:r w:rsidRPr="00725138">
        <w:t>Based on current observations on packet loss, the link quality is deemed acceptable for commissioning and onward.</w:t>
      </w:r>
      <w:r w:rsidRPr="00725138">
        <w:br/>
      </w:r>
    </w:p>
    <w:p w14:paraId="1BF3C814" w14:textId="24481C97" w:rsidR="004034C0" w:rsidRPr="00725138" w:rsidRDefault="004034C0" w:rsidP="004034C0">
      <w:pPr>
        <w:pStyle w:val="Heading4"/>
      </w:pPr>
      <w:bookmarkStart w:id="23" w:name="_Ref26995079"/>
      <w:bookmarkStart w:id="24" w:name="_Ref26997692"/>
      <w:bookmarkStart w:id="25" w:name="_Toc27120907"/>
      <w:r w:rsidRPr="00725138">
        <w:t>Viability testing</w:t>
      </w:r>
      <w:bookmarkEnd w:id="23"/>
      <w:bookmarkEnd w:id="24"/>
      <w:bookmarkEnd w:id="25"/>
    </w:p>
    <w:p w14:paraId="7D7D9B60" w14:textId="1347A82C" w:rsidR="00A7131C" w:rsidRPr="00725138" w:rsidRDefault="00A7131C" w:rsidP="00A7131C">
      <w:r w:rsidRPr="00725138">
        <w:t>In addition to the performance tests, a number of viability tests have been performed on the setup.</w:t>
      </w:r>
    </w:p>
    <w:p w14:paraId="40DF5862" w14:textId="32346D46" w:rsidR="00A7131C" w:rsidRPr="00725138" w:rsidRDefault="00A7131C" w:rsidP="00A7131C">
      <w:r w:rsidRPr="00725138">
        <w:t xml:space="preserve">Based on these basic viability tests, </w:t>
      </w:r>
      <w:r w:rsidR="00E94A49" w:rsidRPr="00725138">
        <w:t xml:space="preserve">the data link is </w:t>
      </w:r>
      <w:r w:rsidR="00E94A49" w:rsidRPr="00643FE7">
        <w:rPr>
          <w:b/>
        </w:rPr>
        <w:t>deemed to be viable</w:t>
      </w:r>
      <w:r w:rsidR="00E94A49" w:rsidRPr="00725138">
        <w:t xml:space="preserve"> for </w:t>
      </w:r>
      <w:r w:rsidR="00DD6B39" w:rsidRPr="00725138">
        <w:t xml:space="preserve">the intended use of providing a reliable, performant data transfer link between the site and Copenhagen </w:t>
      </w:r>
      <w:r w:rsidR="00B36052" w:rsidRPr="00725138">
        <w:t>data-centre</w:t>
      </w:r>
      <w:r w:rsidR="00DD6B39" w:rsidRPr="00725138">
        <w:t xml:space="preserve">s, </w:t>
      </w:r>
      <w:r w:rsidRPr="00725138">
        <w:t>though, further extended measurements are required to be able to fully determine the long-term viability of the data-link.</w:t>
      </w:r>
    </w:p>
    <w:p w14:paraId="23CBA23C" w14:textId="65F63FF5" w:rsidR="00DD6B39" w:rsidRPr="00725138" w:rsidRDefault="00DD6B39" w:rsidP="00A7131C">
      <w:r w:rsidRPr="00725138">
        <w:t>The viability tests included:</w:t>
      </w:r>
    </w:p>
    <w:p w14:paraId="5A14E55D" w14:textId="64DE281C" w:rsidR="00DD6B39" w:rsidRPr="00725138" w:rsidRDefault="0044578B" w:rsidP="00DD6B39">
      <w:pPr>
        <w:pStyle w:val="ListParagraph"/>
        <w:numPr>
          <w:ilvl w:val="0"/>
          <w:numId w:val="27"/>
        </w:numPr>
      </w:pPr>
      <w:r w:rsidRPr="00725138">
        <w:rPr>
          <w:b/>
        </w:rPr>
        <w:t>Provisioning and Deployment</w:t>
      </w:r>
      <w:r w:rsidRPr="00725138">
        <w:t xml:space="preserve"> </w:t>
      </w:r>
      <w:r w:rsidR="00A8499A" w:rsidRPr="00725138">
        <w:t>(</w:t>
      </w:r>
      <w:r w:rsidR="00A8499A" w:rsidRPr="00725138">
        <w:rPr>
          <w:color w:val="00B050"/>
        </w:rPr>
        <w:t>passed</w:t>
      </w:r>
      <w:r w:rsidR="00A8499A" w:rsidRPr="00725138">
        <w:t xml:space="preserve">) </w:t>
      </w:r>
      <w:r w:rsidRPr="00725138">
        <w:t xml:space="preserve">– the servers installed on site were seamlessly integrated into the existing </w:t>
      </w:r>
      <w:r w:rsidR="00E33A04" w:rsidRPr="00725138">
        <w:t xml:space="preserve">DST </w:t>
      </w:r>
      <w:r w:rsidRPr="00725138">
        <w:t>provisioning and deployment infrastructure</w:t>
      </w:r>
      <w:r w:rsidR="00E33A04" w:rsidRPr="00725138">
        <w:t xml:space="preserve"> located in Copenhagen,</w:t>
      </w:r>
      <w:r w:rsidRPr="00725138">
        <w:t xml:space="preserve"> and were enrolled into </w:t>
      </w:r>
      <w:r w:rsidR="00E33A04" w:rsidRPr="00725138">
        <w:t>the pre-configured LDPC</w:t>
      </w:r>
      <w:r w:rsidR="00D21AE4">
        <w:rPr>
          <w:rStyle w:val="FootnoteReference"/>
        </w:rPr>
        <w:footnoteReference w:id="1"/>
      </w:r>
      <w:r w:rsidR="00E33A04" w:rsidRPr="00725138">
        <w:t xml:space="preserve"> testing infrastructure. LDPC operations could </w:t>
      </w:r>
      <w:r w:rsidR="00A7569E" w:rsidRPr="00725138">
        <w:t xml:space="preserve">subsequently </w:t>
      </w:r>
      <w:r w:rsidR="00E33A04" w:rsidRPr="00725138">
        <w:t xml:space="preserve">be </w:t>
      </w:r>
      <w:r w:rsidR="00A7569E" w:rsidRPr="00725138">
        <w:t>executed</w:t>
      </w:r>
      <w:r w:rsidR="00E33A04" w:rsidRPr="00725138">
        <w:t xml:space="preserve"> in good order </w:t>
      </w:r>
      <w:r w:rsidR="00A7569E" w:rsidRPr="00725138">
        <w:t>on the on-site installed hardware (independent of the Copenhagen systems)</w:t>
      </w:r>
      <w:r w:rsidR="00643FE7">
        <w:t>.</w:t>
      </w:r>
      <w:r w:rsidR="00A8499A" w:rsidRPr="00725138">
        <w:rPr>
          <w:color w:val="00B050"/>
        </w:rPr>
        <w:br/>
      </w:r>
    </w:p>
    <w:p w14:paraId="63A3C5EB" w14:textId="4DE6ED01" w:rsidR="00A7569E" w:rsidRPr="00725138" w:rsidRDefault="00E33A04" w:rsidP="00A7569E">
      <w:pPr>
        <w:pStyle w:val="ListParagraph"/>
        <w:numPr>
          <w:ilvl w:val="0"/>
          <w:numId w:val="27"/>
        </w:numPr>
      </w:pPr>
      <w:r w:rsidRPr="00725138">
        <w:rPr>
          <w:b/>
        </w:rPr>
        <w:lastRenderedPageBreak/>
        <w:t>File transfer</w:t>
      </w:r>
      <w:r w:rsidRPr="00725138">
        <w:t xml:space="preserve"> </w:t>
      </w:r>
      <w:r w:rsidR="00A8499A" w:rsidRPr="00725138">
        <w:t>(</w:t>
      </w:r>
      <w:r w:rsidR="00A8499A" w:rsidRPr="00725138">
        <w:rPr>
          <w:color w:val="00B050"/>
        </w:rPr>
        <w:t>passed</w:t>
      </w:r>
      <w:r w:rsidR="00A8499A" w:rsidRPr="00725138">
        <w:t xml:space="preserve">) </w:t>
      </w:r>
      <w:r w:rsidRPr="00725138">
        <w:t xml:space="preserve">– </w:t>
      </w:r>
      <w:r w:rsidR="00A7569E" w:rsidRPr="00725138">
        <w:t>a number of basic data transfer operations have been performed across the link without causing issues</w:t>
      </w:r>
      <w:r w:rsidR="00643FE7">
        <w:t>.</w:t>
      </w:r>
      <w:r w:rsidR="00A7569E" w:rsidRPr="00725138">
        <w:t xml:space="preserve"> </w:t>
      </w:r>
      <w:r w:rsidR="00643FE7">
        <w:t>O</w:t>
      </w:r>
      <w:r w:rsidR="00A7569E" w:rsidRPr="00725138">
        <w:t>perations/protocols</w:t>
      </w:r>
      <w:r w:rsidR="00643FE7">
        <w:t>/tools</w:t>
      </w:r>
      <w:r w:rsidR="00A7569E" w:rsidRPr="00725138">
        <w:t xml:space="preserve"> tested include:</w:t>
      </w:r>
    </w:p>
    <w:p w14:paraId="2FCD76D1" w14:textId="72D0C1E5" w:rsidR="00A7569E" w:rsidRPr="00725138" w:rsidRDefault="00A7569E" w:rsidP="00A7569E">
      <w:pPr>
        <w:pStyle w:val="ListParagraph"/>
        <w:numPr>
          <w:ilvl w:val="1"/>
          <w:numId w:val="27"/>
        </w:numPr>
      </w:pPr>
      <w:r w:rsidRPr="00725138">
        <w:t>scp</w:t>
      </w:r>
    </w:p>
    <w:p w14:paraId="40F3F5B0" w14:textId="77777777" w:rsidR="00A7569E" w:rsidRPr="00725138" w:rsidRDefault="00A7569E" w:rsidP="00A7569E">
      <w:pPr>
        <w:pStyle w:val="ListParagraph"/>
        <w:numPr>
          <w:ilvl w:val="1"/>
          <w:numId w:val="27"/>
        </w:numPr>
      </w:pPr>
      <w:r w:rsidRPr="00725138">
        <w:t>rsync</w:t>
      </w:r>
    </w:p>
    <w:p w14:paraId="61235CF3" w14:textId="77777777" w:rsidR="0058437F" w:rsidRDefault="00A7569E" w:rsidP="00A7569E">
      <w:pPr>
        <w:pStyle w:val="ListParagraph"/>
        <w:numPr>
          <w:ilvl w:val="1"/>
          <w:numId w:val="27"/>
        </w:numPr>
      </w:pPr>
      <w:r w:rsidRPr="00725138">
        <w:t>nfs</w:t>
      </w:r>
    </w:p>
    <w:p w14:paraId="45A5CDB7" w14:textId="7C0CF11D" w:rsidR="00A7569E" w:rsidRPr="00725138" w:rsidRDefault="0058437F" w:rsidP="00A7569E">
      <w:pPr>
        <w:pStyle w:val="ListParagraph"/>
        <w:numPr>
          <w:ilvl w:val="1"/>
          <w:numId w:val="27"/>
        </w:numPr>
      </w:pPr>
      <w:r>
        <w:t>fio</w:t>
      </w:r>
      <w:r w:rsidR="00A7569E" w:rsidRPr="00725138">
        <w:br/>
      </w:r>
    </w:p>
    <w:p w14:paraId="4D36BAD1" w14:textId="34A9513F" w:rsidR="003845C5" w:rsidRPr="00725138" w:rsidRDefault="00A7569E" w:rsidP="003845C5">
      <w:pPr>
        <w:pStyle w:val="ListParagraph"/>
        <w:numPr>
          <w:ilvl w:val="0"/>
          <w:numId w:val="28"/>
        </w:numPr>
      </w:pPr>
      <w:r w:rsidRPr="00725138">
        <w:t xml:space="preserve">the highest throughput </w:t>
      </w:r>
      <w:r w:rsidR="004039CB" w:rsidRPr="00725138">
        <w:t xml:space="preserve">over the link </w:t>
      </w:r>
      <w:r w:rsidRPr="00725138">
        <w:t>that c</w:t>
      </w:r>
      <w:r w:rsidR="004039CB" w:rsidRPr="00725138">
        <w:t>ould</w:t>
      </w:r>
      <w:r w:rsidRPr="00725138">
        <w:t xml:space="preserve"> be achieved</w:t>
      </w:r>
      <w:r w:rsidR="004039CB" w:rsidRPr="00725138">
        <w:t xml:space="preserve"> under these </w:t>
      </w:r>
      <w:r w:rsidR="00A8499A" w:rsidRPr="00725138">
        <w:t xml:space="preserve">file transfer </w:t>
      </w:r>
      <w:r w:rsidR="004039CB" w:rsidRPr="00725138">
        <w:t>tests were ~</w:t>
      </w:r>
      <w:r w:rsidR="004B7203">
        <w:t>931</w:t>
      </w:r>
      <w:r w:rsidR="004039CB" w:rsidRPr="00725138">
        <w:t xml:space="preserve"> MB/s </w:t>
      </w:r>
      <w:r w:rsidR="00214447">
        <w:t xml:space="preserve">(using a synthetic transfer) </w:t>
      </w:r>
      <w:r w:rsidR="004039CB" w:rsidRPr="00725138">
        <w:t>(</w:t>
      </w:r>
      <w:r w:rsidR="00214447">
        <w:t>this value is below, but relatively close to</w:t>
      </w:r>
      <w:r w:rsidR="004039CB" w:rsidRPr="00725138">
        <w:t xml:space="preserve"> the expected maximum</w:t>
      </w:r>
      <w:r w:rsidRPr="00725138">
        <w:t xml:space="preserve"> </w:t>
      </w:r>
      <w:r w:rsidR="004039CB" w:rsidRPr="00725138">
        <w:t xml:space="preserve">of ~1 GB/s). When taken together with the performance tests of the link, it is suspected that the </w:t>
      </w:r>
      <w:r w:rsidR="00214447">
        <w:t>difference</w:t>
      </w:r>
      <w:r w:rsidR="004039CB" w:rsidRPr="00725138">
        <w:t xml:space="preserve"> encountered here originate from limitations in the </w:t>
      </w:r>
      <w:r w:rsidR="00E33A04" w:rsidRPr="00725138">
        <w:t xml:space="preserve">current </w:t>
      </w:r>
      <w:r w:rsidR="004039CB" w:rsidRPr="00725138">
        <w:t xml:space="preserve">(old) </w:t>
      </w:r>
      <w:r w:rsidR="00E33A04" w:rsidRPr="00725138">
        <w:t xml:space="preserve">DMSC interim cluster </w:t>
      </w:r>
      <w:r w:rsidR="004039CB" w:rsidRPr="00725138">
        <w:t>infrastructure used for the test, rather than from performance limitations in the data link.</w:t>
      </w:r>
      <w:r w:rsidR="004039CB" w:rsidRPr="00725138">
        <w:br/>
        <w:t>Subsequent tuning and analysis, together with newer hardware</w:t>
      </w:r>
      <w:r w:rsidR="003845C5" w:rsidRPr="00725138">
        <w:t>, will help determine the structure of the limitations.</w:t>
      </w:r>
      <w:r w:rsidR="004039CB" w:rsidRPr="00725138">
        <w:br/>
        <w:t xml:space="preserve">In any case, though, </w:t>
      </w:r>
      <w:r w:rsidR="003845C5" w:rsidRPr="00725138">
        <w:t xml:space="preserve">based on projected data rates, </w:t>
      </w:r>
      <w:r w:rsidR="004039CB" w:rsidRPr="00725138">
        <w:t xml:space="preserve">a throughput of </w:t>
      </w:r>
      <w:r w:rsidR="00214447">
        <w:t xml:space="preserve">&gt;900 </w:t>
      </w:r>
      <w:r w:rsidR="004039CB" w:rsidRPr="00725138">
        <w:t>MB/s</w:t>
      </w:r>
      <w:r w:rsidR="003845C5" w:rsidRPr="00725138">
        <w:t xml:space="preserve"> is expected to be a more than sufficient bandwidth for the commissioning and SOUP phases</w:t>
      </w:r>
      <w:r w:rsidR="00A8499A" w:rsidRPr="00725138">
        <w:t>.</w:t>
      </w:r>
    </w:p>
    <w:p w14:paraId="4FCD7498" w14:textId="59A2F2C0" w:rsidR="003845C5" w:rsidRPr="00725138" w:rsidRDefault="003845C5" w:rsidP="003845C5">
      <w:r w:rsidRPr="00725138">
        <w:t xml:space="preserve">See Appendix </w:t>
      </w:r>
      <w:r w:rsidR="003F7252" w:rsidRPr="00725138">
        <w:t xml:space="preserve">3 </w:t>
      </w:r>
      <w:r w:rsidRPr="00725138">
        <w:t>for further details on the performance and viability tests.</w:t>
      </w:r>
    </w:p>
    <w:p w14:paraId="5C718B3F" w14:textId="77777777" w:rsidR="00B36052" w:rsidRPr="00725138" w:rsidRDefault="00B36052" w:rsidP="00B36052">
      <w:pPr>
        <w:pStyle w:val="Heading1"/>
      </w:pPr>
      <w:bookmarkStart w:id="26" w:name="_Toc27120908"/>
      <w:bookmarkStart w:id="27" w:name="_GoBack"/>
      <w:bookmarkEnd w:id="27"/>
      <w:r w:rsidRPr="00725138">
        <w:t>Conclusion</w:t>
      </w:r>
      <w:bookmarkEnd w:id="26"/>
    </w:p>
    <w:p w14:paraId="35D5B0B3" w14:textId="67266EDE" w:rsidR="00B36052" w:rsidRPr="00725138" w:rsidRDefault="00B36052" w:rsidP="003845C5">
      <w:r w:rsidRPr="00725138">
        <w:t xml:space="preserve">Based on the status of the milestones, DST have </w:t>
      </w:r>
      <w:r w:rsidRPr="00725138">
        <w:rPr>
          <w:color w:val="00B050"/>
        </w:rPr>
        <w:t xml:space="preserve">completed </w:t>
      </w:r>
      <w:r w:rsidRPr="00725138">
        <w:t>End-of-Construction with respect to the first four milestones</w:t>
      </w:r>
      <w:r w:rsidR="00A8499A" w:rsidRPr="00725138">
        <w:t xml:space="preserve"> (Copenhagen data-centre and data link)</w:t>
      </w:r>
      <w:r w:rsidRPr="00725138">
        <w:t xml:space="preserve">, and expect to have the milestones related to the on-site (CUB) data-centre </w:t>
      </w:r>
      <w:r w:rsidRPr="00725138">
        <w:rPr>
          <w:color w:val="F79646" w:themeColor="accent6"/>
        </w:rPr>
        <w:t xml:space="preserve">completed </w:t>
      </w:r>
      <w:r w:rsidRPr="00725138">
        <w:t>by March 2020.</w:t>
      </w:r>
    </w:p>
    <w:p w14:paraId="33CB42D7" w14:textId="26610EF8" w:rsidR="00C315E9" w:rsidRPr="00725138" w:rsidRDefault="00C315E9">
      <w:pPr>
        <w:spacing w:after="200" w:line="276" w:lineRule="auto"/>
      </w:pPr>
      <w:r w:rsidRPr="00725138">
        <w:br w:type="page"/>
      </w:r>
    </w:p>
    <w:p w14:paraId="42510B82" w14:textId="482032C2" w:rsidR="009E3B5C" w:rsidRPr="00725138" w:rsidRDefault="00C315E9" w:rsidP="009E3B5C">
      <w:pPr>
        <w:pStyle w:val="Heading1"/>
      </w:pPr>
      <w:bookmarkStart w:id="28" w:name="_Toc27120909"/>
      <w:r w:rsidRPr="00725138">
        <w:lastRenderedPageBreak/>
        <w:t>Appendix 1</w:t>
      </w:r>
      <w:r w:rsidR="009E3B5C" w:rsidRPr="00725138">
        <w:t xml:space="preserve"> – Copenhagen Data centre</w:t>
      </w:r>
      <w:bookmarkEnd w:id="28"/>
    </w:p>
    <w:p w14:paraId="5803743D" w14:textId="5757389A" w:rsidR="003F7252" w:rsidRPr="00725138" w:rsidRDefault="003F7252" w:rsidP="003F7252">
      <w:r w:rsidRPr="00725138">
        <w:t>Primary functions of the Copenhagen data-centre:</w:t>
      </w:r>
    </w:p>
    <w:p w14:paraId="5122E612" w14:textId="77777777" w:rsidR="003F7252" w:rsidRPr="00725138" w:rsidRDefault="00C4203C" w:rsidP="003F7252">
      <w:pPr>
        <w:pStyle w:val="ListParagraph"/>
        <w:numPr>
          <w:ilvl w:val="0"/>
          <w:numId w:val="28"/>
        </w:numPr>
      </w:pPr>
      <w:r w:rsidRPr="00725138">
        <w:t>Main storage</w:t>
      </w:r>
    </w:p>
    <w:p w14:paraId="6C0669EA" w14:textId="2DC74806" w:rsidR="00C4203C" w:rsidRPr="00725138" w:rsidRDefault="00C4203C" w:rsidP="003F7252">
      <w:pPr>
        <w:pStyle w:val="ListParagraph"/>
        <w:numPr>
          <w:ilvl w:val="0"/>
          <w:numId w:val="28"/>
        </w:numPr>
      </w:pPr>
      <w:r w:rsidRPr="00725138">
        <w:t>Offline environment</w:t>
      </w:r>
      <w:r w:rsidR="003F7252" w:rsidRPr="00725138">
        <w:t xml:space="preserve"> (post-experiment Data-Analysis-as-a-Service)</w:t>
      </w:r>
    </w:p>
    <w:p w14:paraId="4D1A3456" w14:textId="77777777" w:rsidR="00C4203C" w:rsidRPr="00725138" w:rsidRDefault="00C4203C" w:rsidP="003F7252">
      <w:pPr>
        <w:pStyle w:val="ListParagraph"/>
        <w:numPr>
          <w:ilvl w:val="0"/>
          <w:numId w:val="28"/>
        </w:numPr>
      </w:pPr>
      <w:r w:rsidRPr="00725138">
        <w:t>Main infrastructure</w:t>
      </w:r>
    </w:p>
    <w:p w14:paraId="0156AAAD" w14:textId="7C3B4009" w:rsidR="00C4203C" w:rsidRPr="00725138" w:rsidRDefault="00C4203C" w:rsidP="003F7252">
      <w:pPr>
        <w:pStyle w:val="ListParagraph"/>
        <w:numPr>
          <w:ilvl w:val="0"/>
          <w:numId w:val="28"/>
        </w:numPr>
      </w:pPr>
      <w:r w:rsidRPr="00725138">
        <w:t>Development env</w:t>
      </w:r>
      <w:r w:rsidR="003F7252" w:rsidRPr="00725138">
        <w:t>ironment</w:t>
      </w:r>
    </w:p>
    <w:p w14:paraId="16481857" w14:textId="0B77E4E9" w:rsidR="003F7252" w:rsidRPr="00725138" w:rsidRDefault="00C4203C" w:rsidP="003F7252">
      <w:pPr>
        <w:pStyle w:val="ListParagraph"/>
        <w:numPr>
          <w:ilvl w:val="0"/>
          <w:numId w:val="28"/>
        </w:numPr>
      </w:pPr>
      <w:r w:rsidRPr="00725138">
        <w:t>Services (e.g. data portal)</w:t>
      </w:r>
    </w:p>
    <w:p w14:paraId="46B2C262" w14:textId="0EA013D6" w:rsidR="009E3B5C" w:rsidRPr="00725138" w:rsidRDefault="009E3B5C" w:rsidP="00A8274A">
      <w:pPr>
        <w:pStyle w:val="Heading2"/>
      </w:pPr>
      <w:bookmarkStart w:id="29" w:name="_Toc27120910"/>
      <w:r w:rsidRPr="00725138">
        <w:t>Data-centre layout:</w:t>
      </w:r>
      <w:bookmarkEnd w:id="29"/>
    </w:p>
    <w:p w14:paraId="341590C3" w14:textId="67A9276A" w:rsidR="00FD1700" w:rsidRPr="00725138" w:rsidRDefault="00FD1700" w:rsidP="00FD1700">
      <w:pPr>
        <w:keepNext/>
      </w:pPr>
      <w:r w:rsidRPr="00725138">
        <w:rPr>
          <w:noProof/>
        </w:rPr>
        <w:drawing>
          <wp:inline distT="0" distB="0" distL="0" distR="0" wp14:anchorId="6D3AF408" wp14:editId="0315CA31">
            <wp:extent cx="4312800" cy="2705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yout-phase1.png"/>
                    <pic:cNvPicPr/>
                  </pic:nvPicPr>
                  <pic:blipFill>
                    <a:blip r:embed="rId9"/>
                    <a:stretch>
                      <a:fillRect/>
                    </a:stretch>
                  </pic:blipFill>
                  <pic:spPr>
                    <a:xfrm>
                      <a:off x="0" y="0"/>
                      <a:ext cx="4356996" cy="2733342"/>
                    </a:xfrm>
                    <a:prstGeom prst="rect">
                      <a:avLst/>
                    </a:prstGeom>
                  </pic:spPr>
                </pic:pic>
              </a:graphicData>
            </a:graphic>
          </wp:inline>
        </w:drawing>
      </w:r>
    </w:p>
    <w:p w14:paraId="2E25B7C2" w14:textId="3D6DDE25" w:rsidR="00A8274A" w:rsidRPr="00725138" w:rsidRDefault="00FD1700" w:rsidP="00FD1700">
      <w:pPr>
        <w:pStyle w:val="Caption"/>
      </w:pPr>
      <w:bookmarkStart w:id="30" w:name="_Toc27120930"/>
      <w:r w:rsidRPr="00725138">
        <w:t xml:space="preserve">Figure </w:t>
      </w:r>
      <w:r w:rsidRPr="00725138">
        <w:fldChar w:fldCharType="begin"/>
      </w:r>
      <w:r w:rsidRPr="00725138">
        <w:instrText xml:space="preserve"> SEQ Figure \* ARABIC </w:instrText>
      </w:r>
      <w:r w:rsidRPr="00725138">
        <w:fldChar w:fldCharType="separate"/>
      </w:r>
      <w:r w:rsidR="00BB6090">
        <w:rPr>
          <w:noProof/>
        </w:rPr>
        <w:t>1</w:t>
      </w:r>
      <w:r w:rsidRPr="00725138">
        <w:fldChar w:fldCharType="end"/>
      </w:r>
      <w:r w:rsidRPr="00725138">
        <w:t xml:space="preserve">: Data-centre layout - phase </w:t>
      </w:r>
      <w:r w:rsidR="00D21AE4">
        <w:t>1 (8 racks, 150kW)</w:t>
      </w:r>
      <w:r w:rsidRPr="00725138">
        <w:t>, completed in 2019.</w:t>
      </w:r>
      <w:bookmarkEnd w:id="30"/>
      <w:r w:rsidRPr="00725138">
        <w:t xml:space="preserve"> </w:t>
      </w:r>
    </w:p>
    <w:p w14:paraId="7C623D3C" w14:textId="77777777" w:rsidR="00D21AE4" w:rsidRDefault="00D21AE4" w:rsidP="00D21AE4">
      <w:pPr>
        <w:keepNext/>
        <w:spacing w:after="200" w:line="276" w:lineRule="auto"/>
      </w:pPr>
      <w:r w:rsidRPr="00725138">
        <w:rPr>
          <w:noProof/>
        </w:rPr>
        <w:drawing>
          <wp:inline distT="0" distB="0" distL="0" distR="0" wp14:anchorId="26417F7A" wp14:editId="028D1DDE">
            <wp:extent cx="4190400" cy="255067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yout-phase3.png"/>
                    <pic:cNvPicPr/>
                  </pic:nvPicPr>
                  <pic:blipFill>
                    <a:blip r:embed="rId10"/>
                    <a:stretch>
                      <a:fillRect/>
                    </a:stretch>
                  </pic:blipFill>
                  <pic:spPr>
                    <a:xfrm>
                      <a:off x="0" y="0"/>
                      <a:ext cx="4216338" cy="2566467"/>
                    </a:xfrm>
                    <a:prstGeom prst="rect">
                      <a:avLst/>
                    </a:prstGeom>
                  </pic:spPr>
                </pic:pic>
              </a:graphicData>
            </a:graphic>
          </wp:inline>
        </w:drawing>
      </w:r>
    </w:p>
    <w:p w14:paraId="5B5C101E" w14:textId="0FCA222B" w:rsidR="003F7252" w:rsidRPr="00725138" w:rsidRDefault="00D21AE4" w:rsidP="00D21AE4">
      <w:pPr>
        <w:pStyle w:val="Caption"/>
      </w:pPr>
      <w:bookmarkStart w:id="31" w:name="_Toc27120931"/>
      <w:r>
        <w:t xml:space="preserve">Figure </w:t>
      </w:r>
      <w:r>
        <w:fldChar w:fldCharType="begin"/>
      </w:r>
      <w:r>
        <w:instrText xml:space="preserve"> SEQ Figure \* ARABIC </w:instrText>
      </w:r>
      <w:r>
        <w:fldChar w:fldCharType="separate"/>
      </w:r>
      <w:r w:rsidR="00BB6090">
        <w:rPr>
          <w:noProof/>
        </w:rPr>
        <w:t>2</w:t>
      </w:r>
      <w:r>
        <w:fldChar w:fldCharType="end"/>
      </w:r>
      <w:r>
        <w:t>: Data-centre layout - p</w:t>
      </w:r>
      <w:r w:rsidRPr="00AE55BC">
        <w:t>hase 3</w:t>
      </w:r>
      <w:r>
        <w:t xml:space="preserve"> (30 racks, 300kW)</w:t>
      </w:r>
      <w:r w:rsidRPr="00AE55BC">
        <w:t>, planned for 2025</w:t>
      </w:r>
      <w:r>
        <w:t>.</w:t>
      </w:r>
      <w:bookmarkEnd w:id="31"/>
    </w:p>
    <w:p w14:paraId="2E3247AB" w14:textId="58781C9D" w:rsidR="0089274B" w:rsidRPr="00725138" w:rsidRDefault="0089274B" w:rsidP="00FD1700">
      <w:pPr>
        <w:pStyle w:val="Heading2"/>
      </w:pPr>
      <w:bookmarkStart w:id="32" w:name="_Toc27120911"/>
      <w:r w:rsidRPr="00725138">
        <w:lastRenderedPageBreak/>
        <w:t>Copenhagen d</w:t>
      </w:r>
      <w:r w:rsidR="00FD1700" w:rsidRPr="00725138">
        <w:t>ata-centre inauguration event</w:t>
      </w:r>
      <w:bookmarkEnd w:id="32"/>
    </w:p>
    <w:p w14:paraId="0A348C7C" w14:textId="5F7CC80E" w:rsidR="0089274B" w:rsidRPr="00725138" w:rsidRDefault="0089274B" w:rsidP="00FD1700">
      <w:r w:rsidRPr="00725138">
        <w:t>The official inauguration of the Copenhagen data-centre took place on October 21, 2019, with 70 guests from ESS partner organisations, universities etc., including representatives from the Danish ministry and ESS council.</w:t>
      </w:r>
    </w:p>
    <w:p w14:paraId="1AF31DEE" w14:textId="2663EC37" w:rsidR="00FD1700" w:rsidRPr="00725138" w:rsidRDefault="0089274B" w:rsidP="00FD1700">
      <w:r w:rsidRPr="00725138">
        <w:t xml:space="preserve">More detail of the event in the </w:t>
      </w:r>
      <w:r w:rsidR="00FD1700" w:rsidRPr="00725138">
        <w:t>ESS news article (2</w:t>
      </w:r>
      <w:r w:rsidRPr="00725138">
        <w:t>9</w:t>
      </w:r>
      <w:r w:rsidR="00FD1700" w:rsidRPr="00725138">
        <w:t>/10 -19):</w:t>
      </w:r>
      <w:r w:rsidR="00FD1700" w:rsidRPr="00725138">
        <w:br/>
        <w:t>https://europeanspallationsource.se/article/2019/10/29/ready-turn-data-discoveries</w:t>
      </w:r>
    </w:p>
    <w:p w14:paraId="5922ED77" w14:textId="77777777" w:rsidR="00B33868" w:rsidRDefault="0089274B" w:rsidP="00B33868">
      <w:pPr>
        <w:keepNext/>
      </w:pPr>
      <w:r w:rsidRPr="00725138">
        <w:rPr>
          <w:noProof/>
        </w:rPr>
        <w:drawing>
          <wp:inline distT="0" distB="0" distL="0" distR="0" wp14:anchorId="23B07D02" wp14:editId="24901B3C">
            <wp:extent cx="5788800" cy="386448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ing2_r.png"/>
                    <pic:cNvPicPr/>
                  </pic:nvPicPr>
                  <pic:blipFill>
                    <a:blip r:embed="rId11"/>
                    <a:stretch>
                      <a:fillRect/>
                    </a:stretch>
                  </pic:blipFill>
                  <pic:spPr>
                    <a:xfrm>
                      <a:off x="0" y="0"/>
                      <a:ext cx="5832992" cy="3893984"/>
                    </a:xfrm>
                    <a:prstGeom prst="rect">
                      <a:avLst/>
                    </a:prstGeom>
                  </pic:spPr>
                </pic:pic>
              </a:graphicData>
            </a:graphic>
          </wp:inline>
        </w:drawing>
      </w:r>
    </w:p>
    <w:p w14:paraId="34DDD386" w14:textId="21B8E115" w:rsidR="00C32299" w:rsidRDefault="00B33868" w:rsidP="00B33868">
      <w:pPr>
        <w:pStyle w:val="Caption"/>
      </w:pPr>
      <w:bookmarkStart w:id="33" w:name="_Toc27120932"/>
      <w:r>
        <w:t xml:space="preserve">Figure </w:t>
      </w:r>
      <w:r>
        <w:fldChar w:fldCharType="begin"/>
      </w:r>
      <w:r>
        <w:instrText xml:space="preserve"> SEQ Figure \* ARABIC </w:instrText>
      </w:r>
      <w:r>
        <w:fldChar w:fldCharType="separate"/>
      </w:r>
      <w:r w:rsidR="00BB6090">
        <w:rPr>
          <w:noProof/>
        </w:rPr>
        <w:t>3</w:t>
      </w:r>
      <w:r>
        <w:fldChar w:fldCharType="end"/>
      </w:r>
      <w:r>
        <w:t>: Inauguration event</w:t>
      </w:r>
      <w:bookmarkEnd w:id="33"/>
    </w:p>
    <w:p w14:paraId="1AA1130A" w14:textId="01AA630A" w:rsidR="00B33868" w:rsidRDefault="00B33868" w:rsidP="00B33868">
      <w:pPr>
        <w:keepNext/>
        <w:jc w:val="center"/>
      </w:pPr>
      <w:r>
        <w:rPr>
          <w:noProof/>
        </w:rPr>
        <w:drawing>
          <wp:inline distT="0" distB="0" distL="0" distR="0" wp14:anchorId="08E29B28" wp14:editId="2A32ECF6">
            <wp:extent cx="2554555" cy="191591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png"/>
                    <pic:cNvPicPr/>
                  </pic:nvPicPr>
                  <pic:blipFill>
                    <a:blip r:embed="rId12"/>
                    <a:stretch>
                      <a:fillRect/>
                    </a:stretch>
                  </pic:blipFill>
                  <pic:spPr>
                    <a:xfrm>
                      <a:off x="0" y="0"/>
                      <a:ext cx="2611271" cy="1958453"/>
                    </a:xfrm>
                    <a:prstGeom prst="rect">
                      <a:avLst/>
                    </a:prstGeom>
                  </pic:spPr>
                </pic:pic>
              </a:graphicData>
            </a:graphic>
          </wp:inline>
        </w:drawing>
      </w:r>
      <w:r>
        <w:rPr>
          <w:noProof/>
        </w:rPr>
        <w:drawing>
          <wp:inline distT="0" distB="0" distL="0" distR="0" wp14:anchorId="00A6295D" wp14:editId="018D8725">
            <wp:extent cx="2613451" cy="19561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4.png"/>
                    <pic:cNvPicPr/>
                  </pic:nvPicPr>
                  <pic:blipFill>
                    <a:blip r:embed="rId13"/>
                    <a:stretch>
                      <a:fillRect/>
                    </a:stretch>
                  </pic:blipFill>
                  <pic:spPr>
                    <a:xfrm>
                      <a:off x="0" y="0"/>
                      <a:ext cx="2654458" cy="1986869"/>
                    </a:xfrm>
                    <a:prstGeom prst="rect">
                      <a:avLst/>
                    </a:prstGeom>
                  </pic:spPr>
                </pic:pic>
              </a:graphicData>
            </a:graphic>
          </wp:inline>
        </w:drawing>
      </w:r>
    </w:p>
    <w:p w14:paraId="30642619" w14:textId="703458D6" w:rsidR="00B33868" w:rsidRDefault="00B33868" w:rsidP="00B33868">
      <w:pPr>
        <w:pStyle w:val="Caption"/>
      </w:pPr>
      <w:bookmarkStart w:id="34" w:name="_Toc27120933"/>
      <w:r>
        <w:t xml:space="preserve">Figure </w:t>
      </w:r>
      <w:r>
        <w:fldChar w:fldCharType="begin"/>
      </w:r>
      <w:r>
        <w:instrText xml:space="preserve"> SEQ Figure \* ARABIC </w:instrText>
      </w:r>
      <w:r>
        <w:fldChar w:fldCharType="separate"/>
      </w:r>
      <w:r w:rsidR="00BB6090">
        <w:rPr>
          <w:noProof/>
        </w:rPr>
        <w:t>4</w:t>
      </w:r>
      <w:r>
        <w:fldChar w:fldCharType="end"/>
      </w:r>
      <w:r>
        <w:t>: Data-centre racks (left) - Free-cooler and chiller (right)</w:t>
      </w:r>
      <w:bookmarkEnd w:id="34"/>
    </w:p>
    <w:p w14:paraId="12A9C557" w14:textId="1CC3BCB7" w:rsidR="00B33868" w:rsidRDefault="00B33868" w:rsidP="00FD1700"/>
    <w:p w14:paraId="137024CA" w14:textId="77777777" w:rsidR="00B33868" w:rsidRPr="00725138" w:rsidRDefault="00B33868" w:rsidP="00FD1700"/>
    <w:p w14:paraId="68BBAF9B" w14:textId="77777777" w:rsidR="00C32299" w:rsidRPr="00725138" w:rsidRDefault="00FD1700" w:rsidP="00C32299">
      <w:pPr>
        <w:keepNext/>
      </w:pPr>
      <w:r w:rsidRPr="00725138">
        <w:rPr>
          <w:noProof/>
        </w:rPr>
        <w:drawing>
          <wp:inline distT="0" distB="0" distL="0" distR="0" wp14:anchorId="75F5AE49" wp14:editId="0A24AB02">
            <wp:extent cx="4672665" cy="4672665"/>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ning1.jpg"/>
                    <pic:cNvPicPr/>
                  </pic:nvPicPr>
                  <pic:blipFill>
                    <a:blip r:embed="rId14"/>
                    <a:stretch>
                      <a:fillRect/>
                    </a:stretch>
                  </pic:blipFill>
                  <pic:spPr>
                    <a:xfrm>
                      <a:off x="0" y="0"/>
                      <a:ext cx="4691405" cy="4691405"/>
                    </a:xfrm>
                    <a:prstGeom prst="rect">
                      <a:avLst/>
                    </a:prstGeom>
                  </pic:spPr>
                </pic:pic>
              </a:graphicData>
            </a:graphic>
          </wp:inline>
        </w:drawing>
      </w:r>
    </w:p>
    <w:p w14:paraId="61346DD1" w14:textId="07FBE3E7" w:rsidR="00B36052" w:rsidRPr="00725138" w:rsidRDefault="00C32299" w:rsidP="00C32299">
      <w:pPr>
        <w:pStyle w:val="Caption"/>
      </w:pPr>
      <w:bookmarkStart w:id="35" w:name="_Toc27120934"/>
      <w:r w:rsidRPr="00725138">
        <w:t xml:space="preserve">Figure </w:t>
      </w:r>
      <w:r w:rsidRPr="00725138">
        <w:fldChar w:fldCharType="begin"/>
      </w:r>
      <w:r w:rsidRPr="00725138">
        <w:instrText xml:space="preserve"> SEQ Figure \* ARABIC </w:instrText>
      </w:r>
      <w:r w:rsidRPr="00725138">
        <w:fldChar w:fldCharType="separate"/>
      </w:r>
      <w:r w:rsidR="00BB6090">
        <w:rPr>
          <w:noProof/>
        </w:rPr>
        <w:t>5</w:t>
      </w:r>
      <w:r w:rsidRPr="00725138">
        <w:fldChar w:fldCharType="end"/>
      </w:r>
      <w:r w:rsidRPr="00725138">
        <w:t>: Symbolic joining of the ethernet connectors between Denmark and Sweden - co-hosts to the European Spallation Source: FROM LEFT: Hans Müller Pedersen (Director General of the Danish Agency for Science and Higher Education), John Womersley (Director General of ESS), Andreas Schreyer (ESS Director for Science), Kurt Nørgaard Clausen (Vice Chair of the ESS Council) and Jonathan Taylor (Head of DMSC).</w:t>
      </w:r>
      <w:bookmarkEnd w:id="35"/>
    </w:p>
    <w:p w14:paraId="67FB1AD4" w14:textId="77777777" w:rsidR="00C32299" w:rsidRPr="00725138" w:rsidRDefault="00C32299" w:rsidP="00C32299"/>
    <w:p w14:paraId="5828389C" w14:textId="29F870B9" w:rsidR="0089274B" w:rsidRPr="00725138" w:rsidRDefault="0089274B" w:rsidP="0089274B">
      <w:pPr>
        <w:pStyle w:val="Heading2"/>
      </w:pPr>
      <w:bookmarkStart w:id="36" w:name="_Toc27120912"/>
      <w:r w:rsidRPr="00725138">
        <w:t>Copenhagen data-centre verification and validation</w:t>
      </w:r>
      <w:bookmarkEnd w:id="36"/>
    </w:p>
    <w:p w14:paraId="16A6447D" w14:textId="22486630" w:rsidR="0089274B" w:rsidRPr="00725138" w:rsidRDefault="0089274B" w:rsidP="0089274B">
      <w:r w:rsidRPr="00725138">
        <w:t>The Copenhagen data-centre verification &amp; validation was performed as a Site Acceptance Test, where the various components were tested according to a pre-defined testing scheme.</w:t>
      </w:r>
    </w:p>
    <w:p w14:paraId="4E84FB28" w14:textId="0CFE04B4" w:rsidR="0089274B" w:rsidRPr="00725138" w:rsidRDefault="00C32299" w:rsidP="0089274B">
      <w:r w:rsidRPr="00725138">
        <w:t>The SAT included 8 main points:</w:t>
      </w:r>
    </w:p>
    <w:p w14:paraId="013F0ED7" w14:textId="03A4A1C8" w:rsidR="00C32299" w:rsidRPr="00725138" w:rsidRDefault="00C32299" w:rsidP="00C32299">
      <w:pPr>
        <w:pStyle w:val="ListParagraph"/>
        <w:numPr>
          <w:ilvl w:val="0"/>
          <w:numId w:val="29"/>
        </w:numPr>
      </w:pPr>
      <w:r w:rsidRPr="00725138">
        <w:t>Visual inspection of all facilities and components</w:t>
      </w:r>
    </w:p>
    <w:p w14:paraId="5DDF1726" w14:textId="21BE058B" w:rsidR="00C32299" w:rsidRPr="00725138" w:rsidRDefault="00C32299" w:rsidP="00C32299">
      <w:pPr>
        <w:pStyle w:val="ListParagraph"/>
        <w:numPr>
          <w:ilvl w:val="0"/>
          <w:numId w:val="29"/>
        </w:numPr>
      </w:pPr>
      <w:r w:rsidRPr="00725138">
        <w:t>Normal operations (e.g. verification of measured temperatures within design parameters)</w:t>
      </w:r>
    </w:p>
    <w:p w14:paraId="11E76E2E" w14:textId="114D1230" w:rsidR="00C32299" w:rsidRPr="00725138" w:rsidRDefault="00C32299" w:rsidP="00C32299">
      <w:pPr>
        <w:pStyle w:val="ListParagraph"/>
        <w:numPr>
          <w:ilvl w:val="0"/>
          <w:numId w:val="29"/>
        </w:numPr>
      </w:pPr>
      <w:r w:rsidRPr="00725138">
        <w:lastRenderedPageBreak/>
        <w:t>Test of error-states (e.g. triggering of correct alarms at service outages or flood-/leakage-detection)</w:t>
      </w:r>
    </w:p>
    <w:p w14:paraId="54BF791A" w14:textId="0E4EA66B" w:rsidR="00C32299" w:rsidRPr="00725138" w:rsidRDefault="00BB2A33" w:rsidP="00C32299">
      <w:pPr>
        <w:pStyle w:val="ListParagraph"/>
        <w:numPr>
          <w:ilvl w:val="0"/>
          <w:numId w:val="29"/>
        </w:numPr>
      </w:pPr>
      <w:r w:rsidRPr="00725138">
        <w:t>Redundancy test of power infrastructure at interruption/outage of mains power</w:t>
      </w:r>
    </w:p>
    <w:p w14:paraId="46933689" w14:textId="74B8F867" w:rsidR="00BB2A33" w:rsidRPr="00725138" w:rsidRDefault="00BB2A33" w:rsidP="00C32299">
      <w:pPr>
        <w:pStyle w:val="ListParagraph"/>
        <w:numPr>
          <w:ilvl w:val="0"/>
          <w:numId w:val="29"/>
        </w:numPr>
      </w:pPr>
      <w:r w:rsidRPr="00725138">
        <w:t>Capacity-test at full load of cooling and UPS-system according to design parameters</w:t>
      </w:r>
    </w:p>
    <w:p w14:paraId="34AC1E31" w14:textId="1A622438" w:rsidR="00BB2A33" w:rsidRPr="00725138" w:rsidRDefault="00BB2A33" w:rsidP="00C32299">
      <w:pPr>
        <w:pStyle w:val="ListParagraph"/>
        <w:numPr>
          <w:ilvl w:val="0"/>
          <w:numId w:val="29"/>
        </w:numPr>
      </w:pPr>
      <w:r w:rsidRPr="00725138">
        <w:t>Test of active rear-door heat-exchange function at interruption of power</w:t>
      </w:r>
    </w:p>
    <w:p w14:paraId="42142A52" w14:textId="43CFDF76" w:rsidR="00BB2A33" w:rsidRPr="00725138" w:rsidRDefault="00BB2A33" w:rsidP="00C32299">
      <w:pPr>
        <w:pStyle w:val="ListParagraph"/>
        <w:numPr>
          <w:ilvl w:val="0"/>
          <w:numId w:val="29"/>
        </w:numPr>
      </w:pPr>
      <w:r w:rsidRPr="00725138">
        <w:t>Test of chiller at load</w:t>
      </w:r>
    </w:p>
    <w:p w14:paraId="66CC77B1" w14:textId="68333817" w:rsidR="0089274B" w:rsidRPr="00725138" w:rsidRDefault="00BB2A33" w:rsidP="0089274B">
      <w:pPr>
        <w:pStyle w:val="ListParagraph"/>
        <w:numPr>
          <w:ilvl w:val="0"/>
          <w:numId w:val="29"/>
        </w:numPr>
      </w:pPr>
      <w:r w:rsidRPr="00725138">
        <w:t>Test of free-cooler function, including bypass</w:t>
      </w:r>
    </w:p>
    <w:p w14:paraId="23FD9291" w14:textId="7130E86B" w:rsidR="0089274B" w:rsidRPr="00725138" w:rsidRDefault="0089274B" w:rsidP="0089274B">
      <w:r w:rsidRPr="00725138">
        <w:t xml:space="preserve">The report on the Site Acceptance Test </w:t>
      </w:r>
      <w:r w:rsidR="00C32299" w:rsidRPr="00725138">
        <w:t>(available in Danish</w:t>
      </w:r>
      <w:r w:rsidR="00BB2A33" w:rsidRPr="00725138">
        <w:t xml:space="preserve"> only</w:t>
      </w:r>
      <w:r w:rsidR="00C32299" w:rsidRPr="00725138">
        <w:t xml:space="preserve">) </w:t>
      </w:r>
      <w:r w:rsidR="00BB2A33" w:rsidRPr="00725138">
        <w:t>is available</w:t>
      </w:r>
      <w:r w:rsidRPr="00725138">
        <w:t xml:space="preserve"> upon request</w:t>
      </w:r>
      <w:r w:rsidR="00C32299" w:rsidRPr="00725138">
        <w:t>.</w:t>
      </w:r>
    </w:p>
    <w:p w14:paraId="1BEF41C5" w14:textId="56F5AFAB" w:rsidR="006E2CCC" w:rsidRPr="00725138" w:rsidRDefault="00BB2A33" w:rsidP="0089274B">
      <w:r w:rsidRPr="00725138">
        <w:t>Testing points 1,2,4,</w:t>
      </w:r>
      <w:r w:rsidR="006E2CCC" w:rsidRPr="00725138">
        <w:t xml:space="preserve">6-8 were </w:t>
      </w:r>
      <w:r w:rsidR="006E2CCC" w:rsidRPr="00725138">
        <w:rPr>
          <w:color w:val="00B050"/>
        </w:rPr>
        <w:t xml:space="preserve">passed </w:t>
      </w:r>
      <w:r w:rsidR="006E2CCC" w:rsidRPr="00725138">
        <w:t xml:space="preserve">at first SAT session on Aug. 21, 2019, where test 3 (monitoring) was postponed due to interfacing challenges with the monitoring system, and test 5 (full load test) partly </w:t>
      </w:r>
      <w:r w:rsidR="006E2CCC" w:rsidRPr="00725138">
        <w:rPr>
          <w:color w:val="FF0000"/>
        </w:rPr>
        <w:t xml:space="preserve">failed </w:t>
      </w:r>
      <w:r w:rsidR="006E2CCC" w:rsidRPr="00725138">
        <w:t>(sufficient UPS battery capacity was not supplied for the required amount of time</w:t>
      </w:r>
      <w:r w:rsidR="00D21AE4">
        <w:t xml:space="preserve"> for the specified partial load</w:t>
      </w:r>
      <w:r w:rsidR="006E2CCC" w:rsidRPr="00725138">
        <w:t>).</w:t>
      </w:r>
    </w:p>
    <w:p w14:paraId="016697B9" w14:textId="68CF5423" w:rsidR="006E2CCC" w:rsidRPr="00725138" w:rsidRDefault="006E2CCC" w:rsidP="0089274B">
      <w:r w:rsidRPr="00725138">
        <w:t xml:space="preserve">During a follow-up test on Sep. 4, 2019, test 5 fully </w:t>
      </w:r>
      <w:r w:rsidRPr="00725138">
        <w:rPr>
          <w:color w:val="00B050"/>
        </w:rPr>
        <w:t xml:space="preserve">passed </w:t>
      </w:r>
      <w:r w:rsidRPr="00725138">
        <w:t xml:space="preserve">(the issue was </w:t>
      </w:r>
      <w:r w:rsidR="00D21AE4">
        <w:t>caused</w:t>
      </w:r>
      <w:r w:rsidRPr="00725138">
        <w:t xml:space="preserve"> by a configuration setting in the UPS module</w:t>
      </w:r>
      <w:r w:rsidR="00D21AE4">
        <w:t xml:space="preserve"> that caused the UPS to cut out at low power-draws – changing this setting enabled the UPS-system to pass the duration test</w:t>
      </w:r>
      <w:r w:rsidRPr="00725138">
        <w:t>).</w:t>
      </w:r>
    </w:p>
    <w:p w14:paraId="5F11B058" w14:textId="4D2CF135" w:rsidR="006E2CCC" w:rsidRPr="00725138" w:rsidRDefault="006E2CCC" w:rsidP="0089274B">
      <w:r w:rsidRPr="00725138">
        <w:t xml:space="preserve">After extended configuration of the modbus communication interfaces, monitoring systems came online and test 3 was </w:t>
      </w:r>
      <w:r w:rsidRPr="00725138">
        <w:rPr>
          <w:color w:val="00B050"/>
        </w:rPr>
        <w:t xml:space="preserve">passed </w:t>
      </w:r>
      <w:r w:rsidRPr="00725138">
        <w:t>on Nov. 29, 2019.</w:t>
      </w:r>
    </w:p>
    <w:p w14:paraId="0C60B445" w14:textId="0CF02C70" w:rsidR="0089274B" w:rsidRPr="00725138" w:rsidRDefault="0089274B">
      <w:pPr>
        <w:spacing w:after="200" w:line="276" w:lineRule="auto"/>
      </w:pPr>
      <w:r w:rsidRPr="00725138">
        <w:br w:type="page"/>
      </w:r>
    </w:p>
    <w:p w14:paraId="74E587D2" w14:textId="5D19F6DC" w:rsidR="0089274B" w:rsidRPr="00725138" w:rsidRDefault="0089274B" w:rsidP="0089274B">
      <w:pPr>
        <w:pStyle w:val="Heading1"/>
      </w:pPr>
      <w:bookmarkStart w:id="37" w:name="_Toc27120913"/>
      <w:r w:rsidRPr="00725138">
        <w:lastRenderedPageBreak/>
        <w:t xml:space="preserve">Appendix 2 </w:t>
      </w:r>
      <w:r w:rsidR="003F7252" w:rsidRPr="00725138">
        <w:t>–</w:t>
      </w:r>
      <w:r w:rsidRPr="00725138">
        <w:t xml:space="preserve"> </w:t>
      </w:r>
      <w:r w:rsidR="003F7252" w:rsidRPr="00725138">
        <w:t>on-site data-centre</w:t>
      </w:r>
      <w:bookmarkEnd w:id="37"/>
    </w:p>
    <w:p w14:paraId="7A58ADB1" w14:textId="573D5F1C" w:rsidR="0089274B" w:rsidRPr="00725138" w:rsidRDefault="003F7252" w:rsidP="0089274B">
      <w:r w:rsidRPr="00725138">
        <w:t>Main DMSC functions of the on-site data-centre:</w:t>
      </w:r>
    </w:p>
    <w:p w14:paraId="527D013E" w14:textId="1BAF73CF" w:rsidR="003F7252" w:rsidRPr="00725138" w:rsidRDefault="00C4203C" w:rsidP="003F7252">
      <w:pPr>
        <w:pStyle w:val="ListParagraph"/>
        <w:numPr>
          <w:ilvl w:val="0"/>
          <w:numId w:val="28"/>
        </w:numPr>
      </w:pPr>
      <w:r w:rsidRPr="00725138">
        <w:t>Online environment</w:t>
      </w:r>
      <w:r w:rsidR="00725138" w:rsidRPr="00725138">
        <w:t xml:space="preserve"> (capacity/hosting)</w:t>
      </w:r>
    </w:p>
    <w:p w14:paraId="3F05C80D" w14:textId="10E66AD9" w:rsidR="00725138" w:rsidRPr="00725138" w:rsidRDefault="00725138" w:rsidP="00725138">
      <w:pPr>
        <w:pStyle w:val="ListParagraph"/>
        <w:numPr>
          <w:ilvl w:val="1"/>
          <w:numId w:val="28"/>
        </w:numPr>
      </w:pPr>
      <w:r w:rsidRPr="00725138">
        <w:t>Data acquisition (</w:t>
      </w:r>
      <w:r w:rsidR="003F7252" w:rsidRPr="00725138">
        <w:t>DAQ</w:t>
      </w:r>
      <w:r w:rsidRPr="00725138">
        <w:t>)</w:t>
      </w:r>
    </w:p>
    <w:p w14:paraId="729DCB3D" w14:textId="2BDB04F2" w:rsidR="00725138" w:rsidRPr="00725138" w:rsidRDefault="00725138" w:rsidP="00725138">
      <w:pPr>
        <w:pStyle w:val="ListParagraph"/>
        <w:numPr>
          <w:ilvl w:val="1"/>
          <w:numId w:val="28"/>
        </w:numPr>
      </w:pPr>
      <w:r w:rsidRPr="00725138">
        <w:t>Experiment control</w:t>
      </w:r>
    </w:p>
    <w:p w14:paraId="48646148" w14:textId="354A6097" w:rsidR="00C4203C" w:rsidRPr="00725138" w:rsidRDefault="003F7252" w:rsidP="003F7252">
      <w:pPr>
        <w:pStyle w:val="ListParagraph"/>
        <w:numPr>
          <w:ilvl w:val="1"/>
          <w:numId w:val="28"/>
        </w:numPr>
      </w:pPr>
      <w:r w:rsidRPr="00725138">
        <w:t>Data</w:t>
      </w:r>
      <w:r w:rsidR="00725138" w:rsidRPr="00725138">
        <w:t>-</w:t>
      </w:r>
      <w:r w:rsidRPr="00725138">
        <w:t>Analysis</w:t>
      </w:r>
      <w:r w:rsidR="00725138" w:rsidRPr="00725138">
        <w:t>-as-a-Service for active experiments</w:t>
      </w:r>
    </w:p>
    <w:p w14:paraId="17098C6C" w14:textId="77777777" w:rsidR="003F7252" w:rsidRPr="00725138" w:rsidRDefault="00C4203C" w:rsidP="003F7252">
      <w:pPr>
        <w:pStyle w:val="ListParagraph"/>
        <w:numPr>
          <w:ilvl w:val="0"/>
          <w:numId w:val="28"/>
        </w:numPr>
      </w:pPr>
      <w:r w:rsidRPr="00725138">
        <w:t>Failover services</w:t>
      </w:r>
    </w:p>
    <w:p w14:paraId="1AD47DEC" w14:textId="196316F6" w:rsidR="0089274B" w:rsidRDefault="00C4203C" w:rsidP="0089274B">
      <w:pPr>
        <w:pStyle w:val="ListParagraph"/>
        <w:numPr>
          <w:ilvl w:val="0"/>
          <w:numId w:val="28"/>
        </w:numPr>
      </w:pPr>
      <w:r w:rsidRPr="00725138">
        <w:t>Secondary storage</w:t>
      </w:r>
    </w:p>
    <w:p w14:paraId="097496A4" w14:textId="7E62F05E" w:rsidR="00725138" w:rsidRDefault="00725138" w:rsidP="00725138">
      <w:pPr>
        <w:pStyle w:val="Heading2"/>
      </w:pPr>
      <w:bookmarkStart w:id="38" w:name="_Toc27120914"/>
      <w:r>
        <w:t>On-site data-centre layout</w:t>
      </w:r>
      <w:bookmarkEnd w:id="38"/>
    </w:p>
    <w:p w14:paraId="09E0EEA1" w14:textId="77777777" w:rsidR="00725138" w:rsidRDefault="00725138" w:rsidP="00725138">
      <w:pPr>
        <w:keepNext/>
      </w:pPr>
      <w:r>
        <w:rPr>
          <w:noProof/>
        </w:rPr>
        <w:drawing>
          <wp:inline distT="0" distB="0" distL="0" distR="0" wp14:anchorId="2EABBE94" wp14:editId="58B2EB42">
            <wp:extent cx="5181600" cy="407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yout.png"/>
                    <pic:cNvPicPr/>
                  </pic:nvPicPr>
                  <pic:blipFill>
                    <a:blip r:embed="rId15"/>
                    <a:stretch>
                      <a:fillRect/>
                    </a:stretch>
                  </pic:blipFill>
                  <pic:spPr>
                    <a:xfrm>
                      <a:off x="0" y="0"/>
                      <a:ext cx="5181600" cy="4076700"/>
                    </a:xfrm>
                    <a:prstGeom prst="rect">
                      <a:avLst/>
                    </a:prstGeom>
                  </pic:spPr>
                </pic:pic>
              </a:graphicData>
            </a:graphic>
          </wp:inline>
        </w:drawing>
      </w:r>
    </w:p>
    <w:p w14:paraId="34AC49CC" w14:textId="2E1829F1" w:rsidR="00725138" w:rsidRPr="00725138" w:rsidRDefault="00725138" w:rsidP="00725138">
      <w:pPr>
        <w:pStyle w:val="Caption"/>
      </w:pPr>
      <w:bookmarkStart w:id="39" w:name="_Toc27120935"/>
      <w:r>
        <w:t xml:space="preserve">Figure </w:t>
      </w:r>
      <w:r>
        <w:fldChar w:fldCharType="begin"/>
      </w:r>
      <w:r>
        <w:instrText xml:space="preserve"> SEQ Figure \* ARABIC </w:instrText>
      </w:r>
      <w:r>
        <w:fldChar w:fldCharType="separate"/>
      </w:r>
      <w:r w:rsidR="00BB6090">
        <w:rPr>
          <w:noProof/>
        </w:rPr>
        <w:t>6</w:t>
      </w:r>
      <w:r>
        <w:fldChar w:fldCharType="end"/>
      </w:r>
      <w:r>
        <w:t>: Design layout for the on-site data-centre (located in H01, Central Utilities Building)</w:t>
      </w:r>
      <w:bookmarkEnd w:id="39"/>
    </w:p>
    <w:p w14:paraId="760405FD" w14:textId="62F83AEF" w:rsidR="00725138" w:rsidRDefault="00725138" w:rsidP="00725138"/>
    <w:p w14:paraId="67F9DB9B" w14:textId="5C694137" w:rsidR="00725138" w:rsidRDefault="00C4203C" w:rsidP="00C4203C">
      <w:pPr>
        <w:pStyle w:val="Heading2"/>
      </w:pPr>
      <w:bookmarkStart w:id="40" w:name="_Toc27120915"/>
      <w:r>
        <w:t>Onsite data centre – status</w:t>
      </w:r>
      <w:bookmarkEnd w:id="40"/>
    </w:p>
    <w:p w14:paraId="75C37199" w14:textId="74B79516" w:rsidR="00C4203C" w:rsidRDefault="00C4203C" w:rsidP="00C4203C">
      <w:r>
        <w:t xml:space="preserve">Construction work on the onsite data-centre is currently ongoing, and is </w:t>
      </w:r>
      <w:r w:rsidR="002A2471">
        <w:t>scheduled</w:t>
      </w:r>
      <w:r>
        <w:t xml:space="preserve"> to be completed by January 2020</w:t>
      </w:r>
      <w:r w:rsidR="002A2471">
        <w:t xml:space="preserve">, with DMSC access expected to be available from </w:t>
      </w:r>
      <w:r w:rsidR="00641DBE">
        <w:t>March</w:t>
      </w:r>
      <w:r w:rsidR="002A2471">
        <w:t xml:space="preserve"> 2020.</w:t>
      </w:r>
    </w:p>
    <w:p w14:paraId="3BE53E78" w14:textId="7D37B45B" w:rsidR="002A2471" w:rsidRDefault="00C4203C" w:rsidP="002A2471">
      <w:pPr>
        <w:keepNext/>
      </w:pPr>
      <w:r>
        <w:rPr>
          <w:noProof/>
        </w:rPr>
        <w:lastRenderedPageBreak/>
        <w:drawing>
          <wp:inline distT="0" distB="0" distL="0" distR="0" wp14:anchorId="13FFDDE9" wp14:editId="3C03C0E4">
            <wp:extent cx="2458083" cy="1843702"/>
            <wp:effectExtent l="114300" t="101600" r="120650" b="137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466.jpg"/>
                    <pic:cNvPicPr/>
                  </pic:nvPicPr>
                  <pic:blipFill>
                    <a:blip r:embed="rId16"/>
                    <a:stretch>
                      <a:fillRect/>
                    </a:stretch>
                  </pic:blipFill>
                  <pic:spPr>
                    <a:xfrm>
                      <a:off x="0" y="0"/>
                      <a:ext cx="2492505" cy="186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A2471">
        <w:rPr>
          <w:noProof/>
        </w:rPr>
        <w:drawing>
          <wp:inline distT="0" distB="0" distL="0" distR="0" wp14:anchorId="5D0F00F7" wp14:editId="23A4F1F4">
            <wp:extent cx="2464990" cy="1848881"/>
            <wp:effectExtent l="114300" t="101600" r="113665" b="132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477.jpg"/>
                    <pic:cNvPicPr/>
                  </pic:nvPicPr>
                  <pic:blipFill>
                    <a:blip r:embed="rId17"/>
                    <a:stretch>
                      <a:fillRect/>
                    </a:stretch>
                  </pic:blipFill>
                  <pic:spPr>
                    <a:xfrm>
                      <a:off x="0" y="0"/>
                      <a:ext cx="2501066" cy="1875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9A43D4" w14:textId="6920DCDE" w:rsidR="002A2471" w:rsidRDefault="002A2471" w:rsidP="002A2471">
      <w:pPr>
        <w:pStyle w:val="Caption"/>
      </w:pPr>
      <w:bookmarkStart w:id="41" w:name="_Toc27120936"/>
      <w:r>
        <w:t xml:space="preserve">Figure </w:t>
      </w:r>
      <w:r>
        <w:fldChar w:fldCharType="begin"/>
      </w:r>
      <w:r>
        <w:instrText xml:space="preserve"> SEQ Figure \* ARABIC </w:instrText>
      </w:r>
      <w:r>
        <w:fldChar w:fldCharType="separate"/>
      </w:r>
      <w:r w:rsidR="00BB6090">
        <w:rPr>
          <w:noProof/>
        </w:rPr>
        <w:t>7</w:t>
      </w:r>
      <w:r>
        <w:fldChar w:fldCharType="end"/>
      </w:r>
      <w:r>
        <w:t>: Onsite data-centre under construction (pictures from Nov. 11, 2019)</w:t>
      </w:r>
      <w:bookmarkEnd w:id="41"/>
    </w:p>
    <w:p w14:paraId="6F8876BD" w14:textId="75ADBCEA" w:rsidR="00C4203C" w:rsidRDefault="00C4203C" w:rsidP="00C4203C"/>
    <w:p w14:paraId="5BA03599" w14:textId="77777777" w:rsidR="00641DBE" w:rsidRDefault="00641DBE" w:rsidP="00641DBE">
      <w:pPr>
        <w:keepNext/>
        <w:spacing w:after="200" w:line="276" w:lineRule="auto"/>
      </w:pPr>
      <w:r>
        <w:rPr>
          <w:noProof/>
        </w:rPr>
        <w:drawing>
          <wp:inline distT="0" distB="0" distL="0" distR="0" wp14:anchorId="76936B7E" wp14:editId="3ADBDC54">
            <wp:extent cx="5566410" cy="417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_IMG_1264_1024.jpg"/>
                    <pic:cNvPicPr/>
                  </pic:nvPicPr>
                  <pic:blipFill>
                    <a:blip r:embed="rId18"/>
                    <a:stretch>
                      <a:fillRect/>
                    </a:stretch>
                  </pic:blipFill>
                  <pic:spPr>
                    <a:xfrm>
                      <a:off x="0" y="0"/>
                      <a:ext cx="5566410" cy="4175125"/>
                    </a:xfrm>
                    <a:prstGeom prst="rect">
                      <a:avLst/>
                    </a:prstGeom>
                  </pic:spPr>
                </pic:pic>
              </a:graphicData>
            </a:graphic>
          </wp:inline>
        </w:drawing>
      </w:r>
    </w:p>
    <w:p w14:paraId="2C351071" w14:textId="4C86DC35" w:rsidR="00641DBE" w:rsidRDefault="00641DBE" w:rsidP="00641DBE">
      <w:pPr>
        <w:pStyle w:val="Caption"/>
      </w:pPr>
      <w:bookmarkStart w:id="42" w:name="_Toc27120937"/>
      <w:r>
        <w:t xml:space="preserve">Figure </w:t>
      </w:r>
      <w:r>
        <w:fldChar w:fldCharType="begin"/>
      </w:r>
      <w:r>
        <w:instrText xml:space="preserve"> SEQ Figure \* ARABIC </w:instrText>
      </w:r>
      <w:r>
        <w:fldChar w:fldCharType="separate"/>
      </w:r>
      <w:r w:rsidR="00BB6090">
        <w:rPr>
          <w:noProof/>
        </w:rPr>
        <w:t>8</w:t>
      </w:r>
      <w:r>
        <w:fldChar w:fldCharType="end"/>
      </w:r>
      <w:r>
        <w:t>: H01 (CUB) building - May 24, 2017. Data-centre is located in the corner (left) of the building.</w:t>
      </w:r>
      <w:bookmarkEnd w:id="42"/>
    </w:p>
    <w:p w14:paraId="25354EFA" w14:textId="3A22944E" w:rsidR="002A2471" w:rsidRDefault="002A2471">
      <w:pPr>
        <w:spacing w:after="200" w:line="276" w:lineRule="auto"/>
      </w:pPr>
      <w:r>
        <w:br w:type="page"/>
      </w:r>
    </w:p>
    <w:p w14:paraId="3395E2EB" w14:textId="336B451B" w:rsidR="002A2471" w:rsidRDefault="002A2471" w:rsidP="002A2471">
      <w:pPr>
        <w:pStyle w:val="Heading1"/>
      </w:pPr>
      <w:bookmarkStart w:id="43" w:name="_Toc27120916"/>
      <w:r>
        <w:lastRenderedPageBreak/>
        <w:t>Appendix 3 – Data link tests</w:t>
      </w:r>
      <w:bookmarkEnd w:id="43"/>
    </w:p>
    <w:p w14:paraId="3546F4DA" w14:textId="3F2B4CAC" w:rsidR="002A2471" w:rsidRDefault="00B33868" w:rsidP="002A2471">
      <w:r>
        <w:t xml:space="preserve">As described in section </w:t>
      </w:r>
      <w:r>
        <w:fldChar w:fldCharType="begin"/>
      </w:r>
      <w:r>
        <w:instrText xml:space="preserve"> REF _Ref26990860 \h </w:instrText>
      </w:r>
      <w:r>
        <w:fldChar w:fldCharType="separate"/>
      </w:r>
      <w:r w:rsidR="00BB6090" w:rsidRPr="00725138">
        <w:t>Data link performance</w:t>
      </w:r>
      <w:r>
        <w:fldChar w:fldCharType="end"/>
      </w:r>
      <w:r>
        <w:t>, a number of performance and viability tests have been performed to evaluate the performance and reliability of the data link connection.</w:t>
      </w:r>
    </w:p>
    <w:p w14:paraId="62345D63" w14:textId="77777777" w:rsidR="00C5384A" w:rsidRDefault="00C5384A" w:rsidP="002A2471"/>
    <w:p w14:paraId="4101B8E3" w14:textId="5B9A3928" w:rsidR="00B33868" w:rsidRDefault="00B33868" w:rsidP="00B33868">
      <w:pPr>
        <w:pStyle w:val="Heading2"/>
      </w:pPr>
      <w:bookmarkStart w:id="44" w:name="_Toc27120917"/>
      <w:r>
        <w:t>Performance tests</w:t>
      </w:r>
      <w:bookmarkEnd w:id="44"/>
    </w:p>
    <w:p w14:paraId="7BE4D5D5" w14:textId="7B28A15C" w:rsidR="002A2471" w:rsidRDefault="00B33868" w:rsidP="002A2471">
      <w:r>
        <w:t>The performance tests have primarily been performed with the PerfSonar network monitoring suite</w:t>
      </w:r>
      <w:r w:rsidR="009C0BBA">
        <w:t>.</w:t>
      </w:r>
    </w:p>
    <w:p w14:paraId="60C34460" w14:textId="61FA8B2D" w:rsidR="009C0BBA" w:rsidRDefault="009C0BBA" w:rsidP="002A2471">
      <w:r>
        <w:t>Persistent PerfSonar tests across the data link were initiated on Nov. 05, 2019, but due to configuration tuning and conditions on the site side of the link, an uninterrupted long-baseline period of testing is not yet available.</w:t>
      </w:r>
    </w:p>
    <w:p w14:paraId="3FFC9298" w14:textId="68AE545C" w:rsidR="009C0BBA" w:rsidRDefault="003D5941" w:rsidP="002A2471">
      <w:r>
        <w:t>A s</w:t>
      </w:r>
      <w:r w:rsidR="009C0BBA">
        <w:t xml:space="preserve">ample performance graph from </w:t>
      </w:r>
      <w:r>
        <w:t xml:space="preserve">a </w:t>
      </w:r>
      <w:r w:rsidR="009C0BBA">
        <w:t>stable testing period</w:t>
      </w:r>
      <w:r>
        <w:t xml:space="preserve"> (Dec. 4-9, 2019)</w:t>
      </w:r>
      <w:r w:rsidR="009C0BBA">
        <w:t xml:space="preserve"> can be seen in </w:t>
      </w:r>
      <w:r w:rsidR="00643FE7">
        <w:fldChar w:fldCharType="begin"/>
      </w:r>
      <w:r w:rsidR="00643FE7">
        <w:instrText xml:space="preserve"> REF _Ref27002314 \h </w:instrText>
      </w:r>
      <w:r w:rsidR="00643FE7">
        <w:fldChar w:fldCharType="separate"/>
      </w:r>
      <w:r w:rsidR="00BB6090">
        <w:t xml:space="preserve">Figure </w:t>
      </w:r>
      <w:r w:rsidR="00BB6090">
        <w:rPr>
          <w:noProof/>
        </w:rPr>
        <w:t>9</w:t>
      </w:r>
      <w:r w:rsidR="00643FE7">
        <w:fldChar w:fldCharType="end"/>
      </w:r>
      <w:r w:rsidR="00643FE7">
        <w:t>.</w:t>
      </w:r>
    </w:p>
    <w:p w14:paraId="163351C8" w14:textId="77777777" w:rsidR="003D5941" w:rsidRDefault="009C0BBA" w:rsidP="003D5941">
      <w:pPr>
        <w:keepNext/>
      </w:pPr>
      <w:r>
        <w:rPr>
          <w:noProof/>
        </w:rPr>
        <w:drawing>
          <wp:inline distT="0" distB="0" distL="0" distR="0" wp14:anchorId="1EF050D4" wp14:editId="055D1093">
            <wp:extent cx="5566410" cy="37033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2-11 at 21.34.34.png"/>
                    <pic:cNvPicPr/>
                  </pic:nvPicPr>
                  <pic:blipFill>
                    <a:blip r:embed="rId19"/>
                    <a:stretch>
                      <a:fillRect/>
                    </a:stretch>
                  </pic:blipFill>
                  <pic:spPr>
                    <a:xfrm>
                      <a:off x="0" y="0"/>
                      <a:ext cx="5566410" cy="3703320"/>
                    </a:xfrm>
                    <a:prstGeom prst="rect">
                      <a:avLst/>
                    </a:prstGeom>
                  </pic:spPr>
                </pic:pic>
              </a:graphicData>
            </a:graphic>
          </wp:inline>
        </w:drawing>
      </w:r>
    </w:p>
    <w:p w14:paraId="05C7E2CF" w14:textId="16B2393A" w:rsidR="009C0BBA" w:rsidRDefault="003D5941" w:rsidP="003D5941">
      <w:pPr>
        <w:pStyle w:val="Caption"/>
      </w:pPr>
      <w:bookmarkStart w:id="45" w:name="_Ref27002314"/>
      <w:bookmarkStart w:id="46" w:name="_Ref26992642"/>
      <w:bookmarkStart w:id="47" w:name="_Toc27120938"/>
      <w:r>
        <w:t xml:space="preserve">Figure </w:t>
      </w:r>
      <w:r>
        <w:fldChar w:fldCharType="begin"/>
      </w:r>
      <w:r>
        <w:instrText xml:space="preserve"> SEQ Figure \* ARABIC </w:instrText>
      </w:r>
      <w:r>
        <w:fldChar w:fldCharType="separate"/>
      </w:r>
      <w:r w:rsidR="00BB6090">
        <w:rPr>
          <w:noProof/>
        </w:rPr>
        <w:t>9</w:t>
      </w:r>
      <w:r>
        <w:fldChar w:fldCharType="end"/>
      </w:r>
      <w:bookmarkEnd w:id="45"/>
      <w:r>
        <w:t>: Performance test from Dec. 4-9, 2019</w:t>
      </w:r>
      <w:bookmarkEnd w:id="46"/>
      <w:r>
        <w:t xml:space="preserve"> – both forward and reverse direction are shown.</w:t>
      </w:r>
      <w:bookmarkEnd w:id="47"/>
    </w:p>
    <w:p w14:paraId="4C23644F" w14:textId="26605492" w:rsidR="003D5941" w:rsidRDefault="003D5941" w:rsidP="003D5941">
      <w:r>
        <w:t xml:space="preserve">The </w:t>
      </w:r>
      <w:r w:rsidR="00707771">
        <w:t>throughput</w:t>
      </w:r>
      <w:r>
        <w:t xml:space="preserve"> tests are run for 5 min. every 10 min., using the nuttcp tool (proved more reliable during testing </w:t>
      </w:r>
      <w:r w:rsidR="00707771">
        <w:t xml:space="preserve">of UDP traffic </w:t>
      </w:r>
      <w:r>
        <w:t>than iperf3 (commonly used network testing tool))</w:t>
      </w:r>
      <w:r w:rsidR="00956E86">
        <w:t xml:space="preserve">, with a minimum of network performance </w:t>
      </w:r>
      <w:r w:rsidR="008709AD">
        <w:t xml:space="preserve">(just basic tcp stack) </w:t>
      </w:r>
      <w:r w:rsidR="00956E86">
        <w:t>tuning on the servers involved</w:t>
      </w:r>
      <w:r>
        <w:t>.</w:t>
      </w:r>
    </w:p>
    <w:p w14:paraId="2F13DA61" w14:textId="77777777" w:rsidR="00956E86" w:rsidRDefault="00956E86" w:rsidP="00956E86">
      <w:pPr>
        <w:keepNext/>
      </w:pPr>
      <w:r>
        <w:rPr>
          <w:noProof/>
        </w:rPr>
        <w:lastRenderedPageBreak/>
        <w:drawing>
          <wp:inline distT="0" distB="0" distL="0" distR="0" wp14:anchorId="1CF6C1D9" wp14:editId="0F0AE62C">
            <wp:extent cx="5796000" cy="252575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2-11 at 21.47.14.png"/>
                    <pic:cNvPicPr/>
                  </pic:nvPicPr>
                  <pic:blipFill>
                    <a:blip r:embed="rId20"/>
                    <a:stretch>
                      <a:fillRect/>
                    </a:stretch>
                  </pic:blipFill>
                  <pic:spPr>
                    <a:xfrm>
                      <a:off x="0" y="0"/>
                      <a:ext cx="5887884" cy="2565791"/>
                    </a:xfrm>
                    <a:prstGeom prst="rect">
                      <a:avLst/>
                    </a:prstGeom>
                  </pic:spPr>
                </pic:pic>
              </a:graphicData>
            </a:graphic>
          </wp:inline>
        </w:drawing>
      </w:r>
    </w:p>
    <w:p w14:paraId="5F7D418A" w14:textId="369DA13C" w:rsidR="003D5941" w:rsidRPr="003D5941" w:rsidRDefault="00956E86" w:rsidP="00956E86">
      <w:pPr>
        <w:pStyle w:val="Caption"/>
      </w:pPr>
      <w:bookmarkStart w:id="48" w:name="_Ref26993476"/>
      <w:bookmarkStart w:id="49" w:name="_Toc27120939"/>
      <w:r>
        <w:t xml:space="preserve">Figure </w:t>
      </w:r>
      <w:r>
        <w:fldChar w:fldCharType="begin"/>
      </w:r>
      <w:r>
        <w:instrText xml:space="preserve"> SEQ Figure \* ARABIC </w:instrText>
      </w:r>
      <w:r>
        <w:fldChar w:fldCharType="separate"/>
      </w:r>
      <w:r w:rsidR="00BB6090">
        <w:rPr>
          <w:noProof/>
        </w:rPr>
        <w:t>10</w:t>
      </w:r>
      <w:r>
        <w:fldChar w:fldCharType="end"/>
      </w:r>
      <w:bookmarkEnd w:id="48"/>
      <w:r>
        <w:t>: Same as above - reverse direction only (for clarity)</w:t>
      </w:r>
      <w:bookmarkEnd w:id="49"/>
    </w:p>
    <w:p w14:paraId="2D6DE23A" w14:textId="77777777" w:rsidR="00956E86" w:rsidRDefault="00956E86" w:rsidP="00956E86">
      <w:pPr>
        <w:keepNext/>
      </w:pPr>
      <w:r>
        <w:rPr>
          <w:noProof/>
        </w:rPr>
        <w:drawing>
          <wp:inline distT="0" distB="0" distL="0" distR="0" wp14:anchorId="22E35C22" wp14:editId="130BC179">
            <wp:extent cx="5566410" cy="24206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12-11 at 21.46.51.png"/>
                    <pic:cNvPicPr/>
                  </pic:nvPicPr>
                  <pic:blipFill>
                    <a:blip r:embed="rId21"/>
                    <a:stretch>
                      <a:fillRect/>
                    </a:stretch>
                  </pic:blipFill>
                  <pic:spPr>
                    <a:xfrm>
                      <a:off x="0" y="0"/>
                      <a:ext cx="5566410" cy="2420620"/>
                    </a:xfrm>
                    <a:prstGeom prst="rect">
                      <a:avLst/>
                    </a:prstGeom>
                  </pic:spPr>
                </pic:pic>
              </a:graphicData>
            </a:graphic>
          </wp:inline>
        </w:drawing>
      </w:r>
    </w:p>
    <w:p w14:paraId="33E068F7" w14:textId="464297F7" w:rsidR="009C0BBA" w:rsidRDefault="00956E86" w:rsidP="00956E86">
      <w:pPr>
        <w:pStyle w:val="Caption"/>
      </w:pPr>
      <w:bookmarkStart w:id="50" w:name="_Ref26993480"/>
      <w:bookmarkStart w:id="51" w:name="_Toc27120940"/>
      <w:r>
        <w:t xml:space="preserve">Figure </w:t>
      </w:r>
      <w:r>
        <w:fldChar w:fldCharType="begin"/>
      </w:r>
      <w:r>
        <w:instrText xml:space="preserve"> SEQ Figure \* ARABIC </w:instrText>
      </w:r>
      <w:r>
        <w:fldChar w:fldCharType="separate"/>
      </w:r>
      <w:r w:rsidR="00BB6090">
        <w:rPr>
          <w:noProof/>
        </w:rPr>
        <w:t>11</w:t>
      </w:r>
      <w:r>
        <w:fldChar w:fldCharType="end"/>
      </w:r>
      <w:bookmarkEnd w:id="50"/>
      <w:r>
        <w:t xml:space="preserve">: </w:t>
      </w:r>
      <w:r w:rsidRPr="00092D51">
        <w:t xml:space="preserve">Same as earlier - </w:t>
      </w:r>
      <w:r>
        <w:t>forward</w:t>
      </w:r>
      <w:r w:rsidRPr="00092D51">
        <w:t xml:space="preserve"> direction only (for clari</w:t>
      </w:r>
      <w:r>
        <w:t>ty)</w:t>
      </w:r>
      <w:bookmarkEnd w:id="51"/>
    </w:p>
    <w:p w14:paraId="614B384C" w14:textId="6BBF2533" w:rsidR="00956E86" w:rsidRDefault="00956E86" w:rsidP="00956E86">
      <w:r>
        <w:t xml:space="preserve">As can be seen from </w:t>
      </w:r>
      <w:r>
        <w:fldChar w:fldCharType="begin"/>
      </w:r>
      <w:r>
        <w:instrText xml:space="preserve"> REF _Ref26993476 \h </w:instrText>
      </w:r>
      <w:r>
        <w:fldChar w:fldCharType="separate"/>
      </w:r>
      <w:r w:rsidR="00BB6090">
        <w:t xml:space="preserve">Figure </w:t>
      </w:r>
      <w:r w:rsidR="00BB6090">
        <w:rPr>
          <w:noProof/>
        </w:rPr>
        <w:t>10</w:t>
      </w:r>
      <w:r>
        <w:fldChar w:fldCharType="end"/>
      </w:r>
      <w:r>
        <w:t xml:space="preserve"> (reverse direction) and </w:t>
      </w:r>
      <w:r>
        <w:fldChar w:fldCharType="begin"/>
      </w:r>
      <w:r>
        <w:instrText xml:space="preserve"> REF _Ref26993480 \h </w:instrText>
      </w:r>
      <w:r>
        <w:fldChar w:fldCharType="separate"/>
      </w:r>
      <w:r w:rsidR="00BB6090">
        <w:t xml:space="preserve">Figure </w:t>
      </w:r>
      <w:r w:rsidR="00BB6090">
        <w:rPr>
          <w:noProof/>
        </w:rPr>
        <w:t>11</w:t>
      </w:r>
      <w:r>
        <w:fldChar w:fldCharType="end"/>
      </w:r>
      <w:r>
        <w:t xml:space="preserve"> (forward direction), there seem to be some asymmetry with respect to throughput</w:t>
      </w:r>
      <w:r w:rsidR="008709AD">
        <w:t xml:space="preserve"> stability</w:t>
      </w:r>
      <w:r>
        <w:t>, packet loss and latency between the two directions. It is suspected that this is a symptom of the particulars of the test equipment and methodology used, rather than an asymmetry in the data link performance</w:t>
      </w:r>
      <w:r w:rsidR="008709AD">
        <w:t>, e.g. doing saturation throughput tests will increase the likelihood of lost packets on the same channel.</w:t>
      </w:r>
    </w:p>
    <w:p w14:paraId="4C4C4C36" w14:textId="0D79FFAB" w:rsidR="00643FE7" w:rsidRDefault="008709AD" w:rsidP="00956E86">
      <w:r>
        <w:t xml:space="preserve">In </w:t>
      </w:r>
      <w:r>
        <w:fldChar w:fldCharType="begin"/>
      </w:r>
      <w:r>
        <w:instrText xml:space="preserve"> REF _Ref26994208 \h </w:instrText>
      </w:r>
      <w:r>
        <w:fldChar w:fldCharType="separate"/>
      </w:r>
      <w:r w:rsidR="00BB6090">
        <w:t xml:space="preserve">Figure </w:t>
      </w:r>
      <w:r w:rsidR="00BB6090">
        <w:rPr>
          <w:noProof/>
        </w:rPr>
        <w:t>12</w:t>
      </w:r>
      <w:r>
        <w:fldChar w:fldCharType="end"/>
      </w:r>
      <w:r>
        <w:t>, throughput plots from the two switches involved in the test (one on each side of the data link) can be seen. The tests here were performed on Dec. 10, 2019</w:t>
      </w:r>
      <w:r w:rsidR="00707771">
        <w:t>, in 2 sets with a 12 hour interval, each test was run for 1 hour.</w:t>
      </w:r>
    </w:p>
    <w:p w14:paraId="4D382931" w14:textId="7335295F" w:rsidR="00707771" w:rsidRDefault="00707771" w:rsidP="00956E86">
      <w:r>
        <w:t>Minor irregularities can be seen during the transfer (</w:t>
      </w:r>
      <w:r w:rsidR="00643FE7">
        <w:t xml:space="preserve">the ‘wiggles’ on </w:t>
      </w:r>
      <w:r>
        <w:t>‘the plateau</w:t>
      </w:r>
      <w:r w:rsidR="00643FE7">
        <w:t>s</w:t>
      </w:r>
      <w:r>
        <w:t xml:space="preserve">’) for some of these tests. While such irregularities will be further analysed when more stable </w:t>
      </w:r>
      <w:r>
        <w:lastRenderedPageBreak/>
        <w:t>conditions (hardware, methodology, location) have been obtained, these irregularities are not expected to cause appreciable issues during real data transfer conditions.</w:t>
      </w:r>
    </w:p>
    <w:p w14:paraId="7095D72A" w14:textId="77777777" w:rsidR="008709AD" w:rsidRDefault="008709AD" w:rsidP="008709AD">
      <w:pPr>
        <w:keepNext/>
      </w:pPr>
      <w:r>
        <w:rPr>
          <w:noProof/>
        </w:rPr>
        <w:drawing>
          <wp:inline distT="0" distB="0" distL="0" distR="0" wp14:anchorId="32FE4780" wp14:editId="043E538D">
            <wp:extent cx="5566410" cy="42240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4.png"/>
                    <pic:cNvPicPr/>
                  </pic:nvPicPr>
                  <pic:blipFill>
                    <a:blip r:embed="rId22"/>
                    <a:stretch>
                      <a:fillRect/>
                    </a:stretch>
                  </pic:blipFill>
                  <pic:spPr>
                    <a:xfrm>
                      <a:off x="0" y="0"/>
                      <a:ext cx="5566410" cy="4224020"/>
                    </a:xfrm>
                    <a:prstGeom prst="rect">
                      <a:avLst/>
                    </a:prstGeom>
                  </pic:spPr>
                </pic:pic>
              </a:graphicData>
            </a:graphic>
          </wp:inline>
        </w:drawing>
      </w:r>
    </w:p>
    <w:p w14:paraId="39FEDC13" w14:textId="1B4BFF17" w:rsidR="00956E86" w:rsidRDefault="008709AD" w:rsidP="008709AD">
      <w:pPr>
        <w:pStyle w:val="Caption"/>
      </w:pPr>
      <w:bookmarkStart w:id="52" w:name="_Ref26994208"/>
      <w:bookmarkStart w:id="53" w:name="_Toc27120941"/>
      <w:r>
        <w:t xml:space="preserve">Figure </w:t>
      </w:r>
      <w:r>
        <w:fldChar w:fldCharType="begin"/>
      </w:r>
      <w:r>
        <w:instrText xml:space="preserve"> SEQ Figure \* ARABIC </w:instrText>
      </w:r>
      <w:r>
        <w:fldChar w:fldCharType="separate"/>
      </w:r>
      <w:r w:rsidR="00BB6090">
        <w:rPr>
          <w:noProof/>
        </w:rPr>
        <w:t>12</w:t>
      </w:r>
      <w:r>
        <w:fldChar w:fldCharType="end"/>
      </w:r>
      <w:bookmarkEnd w:id="52"/>
      <w:r>
        <w:t>: Throughput plots from switch monitoring</w:t>
      </w:r>
      <w:bookmarkEnd w:id="53"/>
    </w:p>
    <w:p w14:paraId="7CA2F9C7" w14:textId="1B1EEA76" w:rsidR="00707771" w:rsidRDefault="00707771" w:rsidP="00707771"/>
    <w:p w14:paraId="0C15694B" w14:textId="2F171014" w:rsidR="00707771" w:rsidRDefault="00707771" w:rsidP="00707771">
      <w:pPr>
        <w:pStyle w:val="Heading2"/>
      </w:pPr>
      <w:bookmarkStart w:id="54" w:name="_Toc27120918"/>
      <w:r>
        <w:t>Viability tests</w:t>
      </w:r>
      <w:bookmarkEnd w:id="54"/>
    </w:p>
    <w:p w14:paraId="4B485200" w14:textId="0F150144" w:rsidR="00707771" w:rsidRDefault="00707771" w:rsidP="00707771">
      <w:r>
        <w:t xml:space="preserve">As described in section </w:t>
      </w:r>
      <w:r>
        <w:fldChar w:fldCharType="begin"/>
      </w:r>
      <w:r>
        <w:instrText xml:space="preserve"> REF _Ref26995079 \r \h </w:instrText>
      </w:r>
      <w:r>
        <w:fldChar w:fldCharType="separate"/>
      </w:r>
      <w:r w:rsidR="00BB6090">
        <w:t>3.3.2.2</w:t>
      </w:r>
      <w:r>
        <w:fldChar w:fldCharType="end"/>
      </w:r>
      <w:r>
        <w:t xml:space="preserve">, </w:t>
      </w:r>
      <w:r w:rsidR="00DA06C8">
        <w:t>a number of viability tests were performed to evaluate the fitness-of-purpose of the data link for the planned DMSC services.</w:t>
      </w:r>
    </w:p>
    <w:p w14:paraId="47119C98" w14:textId="77777777" w:rsidR="00643FE7" w:rsidRDefault="00643FE7" w:rsidP="00707771"/>
    <w:p w14:paraId="4E70A87F" w14:textId="069F6961" w:rsidR="00DA06C8" w:rsidRDefault="00B37F2E" w:rsidP="00B37F2E">
      <w:pPr>
        <w:pStyle w:val="Heading3"/>
      </w:pPr>
      <w:bookmarkStart w:id="55" w:name="_Toc27120919"/>
      <w:r>
        <w:t>Deployment and provisioning test</w:t>
      </w:r>
      <w:bookmarkEnd w:id="55"/>
    </w:p>
    <w:p w14:paraId="2C9A677C" w14:textId="4806585E" w:rsidR="0060180E" w:rsidRPr="0060180E" w:rsidRDefault="00C526F2" w:rsidP="0060180E">
      <w:r>
        <w:t>As a practical</w:t>
      </w:r>
      <w:r w:rsidR="0060180E">
        <w:t xml:space="preserve"> test </w:t>
      </w:r>
      <w:r>
        <w:t xml:space="preserve">of </w:t>
      </w:r>
      <w:r w:rsidR="0060180E">
        <w:t xml:space="preserve">the viability of data link for connecting the DMSC infrastructure services, the four </w:t>
      </w:r>
      <w:r w:rsidR="00643FE7">
        <w:t>test-</w:t>
      </w:r>
      <w:r w:rsidR="0060180E">
        <w:t xml:space="preserve">servers on site were provisioned with profiles from the LDPC-stack, enabling a Live Data workflow right out of the box – see </w:t>
      </w:r>
      <w:r w:rsidR="0060180E">
        <w:fldChar w:fldCharType="begin"/>
      </w:r>
      <w:r w:rsidR="0060180E">
        <w:instrText xml:space="preserve"> REF _Ref26996940 \h </w:instrText>
      </w:r>
      <w:r w:rsidR="0060180E">
        <w:fldChar w:fldCharType="separate"/>
      </w:r>
      <w:r w:rsidR="00BB6090">
        <w:t xml:space="preserve">Figure </w:t>
      </w:r>
      <w:r w:rsidR="00BB6090">
        <w:rPr>
          <w:noProof/>
        </w:rPr>
        <w:t>13</w:t>
      </w:r>
      <w:r w:rsidR="0060180E">
        <w:fldChar w:fldCharType="end"/>
      </w:r>
      <w:r w:rsidR="0060180E">
        <w:t xml:space="preserve"> for a sample screenshot of the Live Data workflow on the freshly provisioned servers.</w:t>
      </w:r>
    </w:p>
    <w:p w14:paraId="1A914AA1" w14:textId="77777777" w:rsidR="0060180E" w:rsidRDefault="00B37F2E" w:rsidP="0060180E">
      <w:pPr>
        <w:keepNext/>
      </w:pPr>
      <w:r>
        <w:rPr>
          <w:noProof/>
        </w:rPr>
        <w:lastRenderedPageBreak/>
        <w:drawing>
          <wp:inline distT="0" distB="0" distL="0" distR="0" wp14:anchorId="772FAAF1" wp14:editId="0F88105E">
            <wp:extent cx="5566410" cy="20770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12-11 at 13.04.09.png"/>
                    <pic:cNvPicPr/>
                  </pic:nvPicPr>
                  <pic:blipFill>
                    <a:blip r:embed="rId23"/>
                    <a:stretch>
                      <a:fillRect/>
                    </a:stretch>
                  </pic:blipFill>
                  <pic:spPr>
                    <a:xfrm>
                      <a:off x="0" y="0"/>
                      <a:ext cx="5566410" cy="2077085"/>
                    </a:xfrm>
                    <a:prstGeom prst="rect">
                      <a:avLst/>
                    </a:prstGeom>
                  </pic:spPr>
                </pic:pic>
              </a:graphicData>
            </a:graphic>
          </wp:inline>
        </w:drawing>
      </w:r>
    </w:p>
    <w:p w14:paraId="42DB3CD6" w14:textId="76F1828C" w:rsidR="00B37F2E" w:rsidRDefault="0060180E" w:rsidP="0060180E">
      <w:pPr>
        <w:pStyle w:val="Caption"/>
      </w:pPr>
      <w:bookmarkStart w:id="56" w:name="_Ref26996940"/>
      <w:bookmarkStart w:id="57" w:name="_Toc27120942"/>
      <w:r>
        <w:t xml:space="preserve">Figure </w:t>
      </w:r>
      <w:r>
        <w:fldChar w:fldCharType="begin"/>
      </w:r>
      <w:r>
        <w:instrText xml:space="preserve"> SEQ Figure \* ARABIC </w:instrText>
      </w:r>
      <w:r>
        <w:fldChar w:fldCharType="separate"/>
      </w:r>
      <w:r w:rsidR="00BB6090">
        <w:rPr>
          <w:noProof/>
        </w:rPr>
        <w:t>13</w:t>
      </w:r>
      <w:r>
        <w:fldChar w:fldCharType="end"/>
      </w:r>
      <w:bookmarkEnd w:id="56"/>
      <w:r>
        <w:t>: Sample screenshot showing Mantid visualisation as part of a Live Data workflow, following server provisioning through the data link</w:t>
      </w:r>
      <w:bookmarkEnd w:id="57"/>
    </w:p>
    <w:p w14:paraId="0CFA5611" w14:textId="77777777" w:rsidR="00C5384A" w:rsidRPr="00C5384A" w:rsidRDefault="00C5384A" w:rsidP="00C5384A"/>
    <w:p w14:paraId="12A4C069" w14:textId="1998A4F3" w:rsidR="0058437F" w:rsidRDefault="0058437F" w:rsidP="0058437F">
      <w:pPr>
        <w:pStyle w:val="Heading3"/>
      </w:pPr>
      <w:bookmarkStart w:id="58" w:name="_Toc27120920"/>
      <w:r>
        <w:t>Data transfer</w:t>
      </w:r>
      <w:bookmarkEnd w:id="58"/>
    </w:p>
    <w:p w14:paraId="0FFCB534" w14:textId="5696D006" w:rsidR="0058437F" w:rsidRDefault="0058437F" w:rsidP="0058437F">
      <w:r>
        <w:t xml:space="preserve">As described in section </w:t>
      </w:r>
      <w:r>
        <w:fldChar w:fldCharType="begin"/>
      </w:r>
      <w:r>
        <w:instrText xml:space="preserve"> REF _Ref26997692 \r \h </w:instrText>
      </w:r>
      <w:r>
        <w:fldChar w:fldCharType="separate"/>
      </w:r>
      <w:r w:rsidR="00BB6090">
        <w:t>3.3.2.2</w:t>
      </w:r>
      <w:r>
        <w:fldChar w:fldCharType="end"/>
      </w:r>
      <w:r>
        <w:t>, a number of data transfer tests were performed to test viability and reliability of data transfer across the data link.</w:t>
      </w:r>
    </w:p>
    <w:p w14:paraId="40527298" w14:textId="3E6847DA" w:rsidR="00EB775C" w:rsidRDefault="00EB775C" w:rsidP="0058437F">
      <w:r>
        <w:t>The expected maximum data transfer rate would be about 1 GB/s.</w:t>
      </w:r>
    </w:p>
    <w:p w14:paraId="419939EE" w14:textId="308C4EFC" w:rsidR="00EB775C" w:rsidRDefault="00EB775C" w:rsidP="0058437F">
      <w:r>
        <w:t xml:space="preserve">A summary of the different file transfer tests can be seen in </w:t>
      </w:r>
      <w:r>
        <w:fldChar w:fldCharType="begin"/>
      </w:r>
      <w:r>
        <w:instrText xml:space="preserve"> REF _Ref26998281 \h </w:instrText>
      </w:r>
      <w:r>
        <w:fldChar w:fldCharType="separate"/>
      </w:r>
      <w:r w:rsidR="00BB6090">
        <w:t xml:space="preserve">Table </w:t>
      </w:r>
      <w:r w:rsidR="00BB6090">
        <w:rPr>
          <w:noProof/>
        </w:rPr>
        <w:t>6</w:t>
      </w:r>
      <w:r>
        <w:fldChar w:fldCharType="end"/>
      </w:r>
      <w:r>
        <w:t>.</w:t>
      </w:r>
    </w:p>
    <w:p w14:paraId="5CF174FD" w14:textId="5B785200" w:rsidR="0058437F" w:rsidRDefault="0058437F" w:rsidP="0058437F">
      <w:pPr>
        <w:pStyle w:val="Caption"/>
        <w:keepNext/>
      </w:pPr>
      <w:bookmarkStart w:id="59" w:name="_Ref26998281"/>
      <w:bookmarkStart w:id="60" w:name="_Toc27120929"/>
      <w:r>
        <w:t xml:space="preserve">Table </w:t>
      </w:r>
      <w:r>
        <w:fldChar w:fldCharType="begin"/>
      </w:r>
      <w:r>
        <w:instrText xml:space="preserve"> SEQ Table \* ARABIC </w:instrText>
      </w:r>
      <w:r>
        <w:fldChar w:fldCharType="separate"/>
      </w:r>
      <w:r w:rsidR="00BB6090">
        <w:rPr>
          <w:noProof/>
        </w:rPr>
        <w:t>6</w:t>
      </w:r>
      <w:r>
        <w:fldChar w:fldCharType="end"/>
      </w:r>
      <w:bookmarkEnd w:id="59"/>
      <w:r>
        <w:t xml:space="preserve">: </w:t>
      </w:r>
      <w:r w:rsidR="004B7203">
        <w:t>Sample d</w:t>
      </w:r>
      <w:r>
        <w:t>ata transfer tests</w:t>
      </w:r>
      <w:bookmarkEnd w:id="60"/>
    </w:p>
    <w:tbl>
      <w:tblPr>
        <w:tblW w:w="4932" w:type="pct"/>
        <w:tblLayout w:type="fixed"/>
        <w:tblLook w:val="0000" w:firstRow="0" w:lastRow="0" w:firstColumn="0" w:lastColumn="0" w:noHBand="0" w:noVBand="0"/>
      </w:tblPr>
      <w:tblGrid>
        <w:gridCol w:w="2268"/>
        <w:gridCol w:w="4395"/>
        <w:gridCol w:w="1984"/>
      </w:tblGrid>
      <w:tr w:rsidR="00EB775C" w:rsidRPr="00725138" w14:paraId="73029E7A" w14:textId="77777777" w:rsidTr="00EB775C">
        <w:trPr>
          <w:cantSplit/>
          <w:trHeight w:val="380"/>
          <w:tblHeader/>
        </w:trPr>
        <w:tc>
          <w:tcPr>
            <w:tcW w:w="2268" w:type="dxa"/>
            <w:tcBorders>
              <w:top w:val="single" w:sz="12" w:space="0" w:color="auto"/>
              <w:bottom w:val="single" w:sz="6" w:space="0" w:color="auto"/>
            </w:tcBorders>
            <w:shd w:val="clear" w:color="auto" w:fill="auto"/>
          </w:tcPr>
          <w:p w14:paraId="35A24F63" w14:textId="3294A3A0" w:rsidR="00EB775C" w:rsidRPr="00725138" w:rsidRDefault="00EB775C" w:rsidP="00C5384A">
            <w:pPr>
              <w:pStyle w:val="ESS-TableHeader"/>
            </w:pPr>
            <w:r>
              <w:t>File transfer test</w:t>
            </w:r>
          </w:p>
        </w:tc>
        <w:tc>
          <w:tcPr>
            <w:tcW w:w="4395" w:type="dxa"/>
            <w:tcBorders>
              <w:top w:val="single" w:sz="12" w:space="0" w:color="auto"/>
              <w:bottom w:val="single" w:sz="6" w:space="0" w:color="auto"/>
            </w:tcBorders>
          </w:tcPr>
          <w:p w14:paraId="425A31F9" w14:textId="4DF6CBCB" w:rsidR="00EB775C" w:rsidRDefault="00EB775C" w:rsidP="00C5384A">
            <w:pPr>
              <w:pStyle w:val="ESS-TableHeader"/>
            </w:pPr>
            <w:r>
              <w:t>Test details</w:t>
            </w:r>
          </w:p>
        </w:tc>
        <w:tc>
          <w:tcPr>
            <w:tcW w:w="1984" w:type="dxa"/>
            <w:tcBorders>
              <w:top w:val="single" w:sz="12" w:space="0" w:color="auto"/>
              <w:bottom w:val="single" w:sz="6" w:space="0" w:color="auto"/>
            </w:tcBorders>
            <w:shd w:val="clear" w:color="auto" w:fill="auto"/>
          </w:tcPr>
          <w:p w14:paraId="2ECC69C6" w14:textId="7B45DDC8" w:rsidR="00EB775C" w:rsidRPr="00725138" w:rsidRDefault="00EB775C" w:rsidP="00C5384A">
            <w:pPr>
              <w:pStyle w:val="ESS-TableHeader"/>
            </w:pPr>
            <w:r>
              <w:t>Throughput</w:t>
            </w:r>
          </w:p>
        </w:tc>
      </w:tr>
      <w:tr w:rsidR="00EB775C" w:rsidRPr="00725138" w14:paraId="0A25D7F0" w14:textId="77777777" w:rsidTr="00EB775C">
        <w:trPr>
          <w:cantSplit/>
          <w:trHeight w:val="285"/>
        </w:trPr>
        <w:tc>
          <w:tcPr>
            <w:tcW w:w="2268" w:type="dxa"/>
            <w:tcBorders>
              <w:top w:val="single" w:sz="6" w:space="0" w:color="auto"/>
            </w:tcBorders>
            <w:shd w:val="clear" w:color="auto" w:fill="auto"/>
          </w:tcPr>
          <w:p w14:paraId="4686AE73" w14:textId="5D5516C4" w:rsidR="00EB775C" w:rsidRPr="00725138" w:rsidRDefault="00EB775C" w:rsidP="00C5384A">
            <w:pPr>
              <w:pStyle w:val="ESS-TableText"/>
              <w:rPr>
                <w:rFonts w:ascii="Times New Roman" w:hAnsi="Times New Roman"/>
              </w:rPr>
            </w:pPr>
            <w:r>
              <w:t>scp</w:t>
            </w:r>
          </w:p>
        </w:tc>
        <w:tc>
          <w:tcPr>
            <w:tcW w:w="4395" w:type="dxa"/>
            <w:tcBorders>
              <w:top w:val="single" w:sz="6" w:space="0" w:color="auto"/>
            </w:tcBorders>
          </w:tcPr>
          <w:p w14:paraId="2E28DDA9" w14:textId="5854D7B0" w:rsidR="00EB775C" w:rsidRDefault="00EB775C" w:rsidP="00C5384A">
            <w:pPr>
              <w:pStyle w:val="ESS-TableText"/>
            </w:pPr>
            <w:r>
              <w:t>6.85 GB ISO file – hdd to ssd (raid)</w:t>
            </w:r>
          </w:p>
        </w:tc>
        <w:tc>
          <w:tcPr>
            <w:tcW w:w="1984" w:type="dxa"/>
            <w:tcBorders>
              <w:top w:val="single" w:sz="6" w:space="0" w:color="auto"/>
            </w:tcBorders>
            <w:shd w:val="clear" w:color="auto" w:fill="auto"/>
          </w:tcPr>
          <w:p w14:paraId="37DF3CA2" w14:textId="7F025D9C" w:rsidR="00EB775C" w:rsidRPr="00725138" w:rsidRDefault="00EB775C" w:rsidP="00C5384A">
            <w:pPr>
              <w:pStyle w:val="ESS-TableText"/>
              <w:rPr>
                <w:rFonts w:ascii="Times New Roman" w:hAnsi="Times New Roman"/>
              </w:rPr>
            </w:pPr>
            <w:r>
              <w:t>2</w:t>
            </w:r>
            <w:r w:rsidR="004B7203">
              <w:t>20</w:t>
            </w:r>
            <w:r>
              <w:t xml:space="preserve"> MB/s</w:t>
            </w:r>
          </w:p>
        </w:tc>
      </w:tr>
      <w:tr w:rsidR="00EB775C" w:rsidRPr="00725138" w14:paraId="7A255AE3" w14:textId="77777777" w:rsidTr="00EB775C">
        <w:trPr>
          <w:cantSplit/>
          <w:trHeight w:val="369"/>
        </w:trPr>
        <w:tc>
          <w:tcPr>
            <w:tcW w:w="2268" w:type="dxa"/>
            <w:shd w:val="clear" w:color="auto" w:fill="auto"/>
          </w:tcPr>
          <w:p w14:paraId="68D9D7CB" w14:textId="29F31EDF" w:rsidR="00EB775C" w:rsidRPr="00725138" w:rsidRDefault="00EB775C" w:rsidP="00C5384A">
            <w:pPr>
              <w:pStyle w:val="ESS-TableText"/>
            </w:pPr>
            <w:r>
              <w:t>scp</w:t>
            </w:r>
          </w:p>
        </w:tc>
        <w:tc>
          <w:tcPr>
            <w:tcW w:w="4395" w:type="dxa"/>
          </w:tcPr>
          <w:p w14:paraId="6C1D8D48" w14:textId="26D46A27" w:rsidR="00EB775C" w:rsidRPr="00725138" w:rsidRDefault="00EB775C" w:rsidP="00C5384A">
            <w:pPr>
              <w:pStyle w:val="ESS-TableText"/>
            </w:pPr>
            <w:r>
              <w:t>6.85 GB ISO file – ramdisk to ramdisk</w:t>
            </w:r>
          </w:p>
        </w:tc>
        <w:tc>
          <w:tcPr>
            <w:tcW w:w="1984" w:type="dxa"/>
            <w:shd w:val="clear" w:color="auto" w:fill="auto"/>
          </w:tcPr>
          <w:p w14:paraId="08387D23" w14:textId="351259EF" w:rsidR="00EB775C" w:rsidRPr="00725138" w:rsidRDefault="00EB775C" w:rsidP="00C5384A">
            <w:pPr>
              <w:pStyle w:val="ESS-TableText"/>
              <w:rPr>
                <w:rFonts w:ascii="Times New Roman" w:hAnsi="Times New Roman"/>
              </w:rPr>
            </w:pPr>
            <w:r>
              <w:t>22</w:t>
            </w:r>
            <w:r w:rsidR="004B7203">
              <w:t>7</w:t>
            </w:r>
            <w:r>
              <w:t xml:space="preserve"> MB/s</w:t>
            </w:r>
          </w:p>
        </w:tc>
      </w:tr>
      <w:tr w:rsidR="00EB775C" w:rsidRPr="00725138" w14:paraId="505DCA7D" w14:textId="77777777" w:rsidTr="00EB775C">
        <w:trPr>
          <w:cantSplit/>
          <w:trHeight w:val="369"/>
        </w:trPr>
        <w:tc>
          <w:tcPr>
            <w:tcW w:w="2268" w:type="dxa"/>
            <w:shd w:val="clear" w:color="auto" w:fill="auto"/>
          </w:tcPr>
          <w:p w14:paraId="061CB8FE" w14:textId="12B03EC5" w:rsidR="00EB775C" w:rsidRPr="00725138" w:rsidRDefault="00EB775C" w:rsidP="00C5384A">
            <w:pPr>
              <w:pStyle w:val="ESS-TableText"/>
              <w:rPr>
                <w:rFonts w:ascii="Times New Roman" w:hAnsi="Times New Roman"/>
              </w:rPr>
            </w:pPr>
            <w:r>
              <w:t>rsync</w:t>
            </w:r>
          </w:p>
        </w:tc>
        <w:tc>
          <w:tcPr>
            <w:tcW w:w="4395" w:type="dxa"/>
          </w:tcPr>
          <w:p w14:paraId="5EA958F7" w14:textId="151E2B31" w:rsidR="00EB775C" w:rsidRPr="00725138" w:rsidRDefault="00EB775C" w:rsidP="00C5384A">
            <w:pPr>
              <w:pStyle w:val="ESS-TableText"/>
            </w:pPr>
            <w:r>
              <w:t xml:space="preserve">File list (5) – 9.7GB total </w:t>
            </w:r>
          </w:p>
        </w:tc>
        <w:tc>
          <w:tcPr>
            <w:tcW w:w="1984" w:type="dxa"/>
            <w:shd w:val="clear" w:color="auto" w:fill="auto"/>
          </w:tcPr>
          <w:p w14:paraId="16F1ABF0" w14:textId="6BDA9AEF" w:rsidR="00EB775C" w:rsidRPr="00725138" w:rsidRDefault="00EB775C" w:rsidP="00C5384A">
            <w:pPr>
              <w:pStyle w:val="ESS-TableText"/>
            </w:pPr>
            <w:r>
              <w:t>17</w:t>
            </w:r>
            <w:r w:rsidR="004B7203">
              <w:t>6</w:t>
            </w:r>
            <w:r>
              <w:t xml:space="preserve"> MB/s</w:t>
            </w:r>
          </w:p>
        </w:tc>
      </w:tr>
      <w:tr w:rsidR="00EB775C" w:rsidRPr="00725138" w14:paraId="00F46E28" w14:textId="77777777" w:rsidTr="00EB775C">
        <w:trPr>
          <w:cantSplit/>
          <w:trHeight w:val="369"/>
        </w:trPr>
        <w:tc>
          <w:tcPr>
            <w:tcW w:w="2268" w:type="dxa"/>
            <w:shd w:val="clear" w:color="auto" w:fill="auto"/>
          </w:tcPr>
          <w:p w14:paraId="392DEF02" w14:textId="33133933" w:rsidR="00EB775C" w:rsidRPr="00725138" w:rsidRDefault="004B7203" w:rsidP="00C5384A">
            <w:pPr>
              <w:pStyle w:val="ESS-TableText"/>
              <w:rPr>
                <w:rFonts w:ascii="Times New Roman" w:hAnsi="Times New Roman"/>
              </w:rPr>
            </w:pPr>
            <w:r>
              <w:t>ftp</w:t>
            </w:r>
          </w:p>
        </w:tc>
        <w:tc>
          <w:tcPr>
            <w:tcW w:w="4395" w:type="dxa"/>
          </w:tcPr>
          <w:p w14:paraId="66439975" w14:textId="67B693D8" w:rsidR="00EB775C" w:rsidRPr="00725138" w:rsidRDefault="004B7203" w:rsidP="00C5384A">
            <w:pPr>
              <w:pStyle w:val="ESS-TableText"/>
            </w:pPr>
            <w:r>
              <w:t>6.85 GB ISO file – ramdisk to ramdisk</w:t>
            </w:r>
          </w:p>
        </w:tc>
        <w:tc>
          <w:tcPr>
            <w:tcW w:w="1984" w:type="dxa"/>
            <w:shd w:val="clear" w:color="auto" w:fill="auto"/>
          </w:tcPr>
          <w:p w14:paraId="3236F226" w14:textId="6C88FCF7" w:rsidR="00EB775C" w:rsidRPr="00725138" w:rsidRDefault="004B7203" w:rsidP="00C5384A">
            <w:pPr>
              <w:pStyle w:val="ESS-TableText"/>
            </w:pPr>
            <w:r>
              <w:t>593 MB/s</w:t>
            </w:r>
          </w:p>
        </w:tc>
      </w:tr>
      <w:tr w:rsidR="00EB775C" w:rsidRPr="00725138" w14:paraId="3F0048BC" w14:textId="77777777" w:rsidTr="00EB775C">
        <w:trPr>
          <w:cantSplit/>
          <w:trHeight w:val="369"/>
        </w:trPr>
        <w:tc>
          <w:tcPr>
            <w:tcW w:w="2268" w:type="dxa"/>
            <w:tcBorders>
              <w:bottom w:val="single" w:sz="12" w:space="0" w:color="auto"/>
            </w:tcBorders>
            <w:shd w:val="clear" w:color="auto" w:fill="auto"/>
          </w:tcPr>
          <w:p w14:paraId="7295DBDA" w14:textId="035294BA" w:rsidR="00EB775C" w:rsidRPr="00725138" w:rsidRDefault="00214447" w:rsidP="00C5384A">
            <w:pPr>
              <w:pStyle w:val="ESS-TableText"/>
            </w:pPr>
            <w:r>
              <w:t>FIO (NFSv4.1)</w:t>
            </w:r>
          </w:p>
        </w:tc>
        <w:tc>
          <w:tcPr>
            <w:tcW w:w="4395" w:type="dxa"/>
            <w:tcBorders>
              <w:bottom w:val="single" w:sz="12" w:space="0" w:color="auto"/>
            </w:tcBorders>
          </w:tcPr>
          <w:p w14:paraId="083AF310" w14:textId="1C1B7BE9" w:rsidR="00EB775C" w:rsidRPr="00725138" w:rsidRDefault="00214447" w:rsidP="00C5384A">
            <w:pPr>
              <w:pStyle w:val="ESS-TableText"/>
              <w:keepNext/>
            </w:pPr>
            <w:r>
              <w:t>Sequential read, 4 GB data, 16 MB blocksize</w:t>
            </w:r>
          </w:p>
        </w:tc>
        <w:tc>
          <w:tcPr>
            <w:tcW w:w="1984" w:type="dxa"/>
            <w:tcBorders>
              <w:bottom w:val="single" w:sz="12" w:space="0" w:color="auto"/>
            </w:tcBorders>
            <w:shd w:val="clear" w:color="auto" w:fill="auto"/>
          </w:tcPr>
          <w:p w14:paraId="7A202A36" w14:textId="70F6CEC6" w:rsidR="00EB775C" w:rsidRPr="00725138" w:rsidRDefault="00214447" w:rsidP="00C5384A">
            <w:pPr>
              <w:pStyle w:val="ESS-TableText"/>
              <w:keepNext/>
            </w:pPr>
            <w:r>
              <w:t>931 MB/s</w:t>
            </w:r>
          </w:p>
        </w:tc>
      </w:tr>
    </w:tbl>
    <w:p w14:paraId="458B419E" w14:textId="77777777" w:rsidR="0058437F" w:rsidRDefault="0058437F" w:rsidP="0058437F"/>
    <w:p w14:paraId="4FF1251C" w14:textId="65969CAC" w:rsidR="0058437F" w:rsidRDefault="00214447" w:rsidP="0058437F">
      <w:r>
        <w:t xml:space="preserve">The FIO (Flexible I/O) test is a synthetic I/O test aimed at simulating a defined job-load. In this test, the following parameters were used while simulating I/O to a </w:t>
      </w:r>
      <w:r w:rsidR="00C5384A">
        <w:t xml:space="preserve">NFSv4.1-mounted (32 threads) </w:t>
      </w:r>
      <w:r>
        <w:t>ramdisk across the data link:</w:t>
      </w:r>
    </w:p>
    <w:p w14:paraId="428EB11E" w14:textId="276FC00F" w:rsidR="00720902" w:rsidRDefault="00214447" w:rsidP="00214447">
      <w:pPr>
        <w:spacing w:after="0" w:line="240" w:lineRule="auto"/>
      </w:pPr>
      <w:r>
        <w:rPr>
          <w:noProof/>
        </w:rPr>
        <w:lastRenderedPageBreak/>
        <mc:AlternateContent>
          <mc:Choice Requires="wps">
            <w:drawing>
              <wp:anchor distT="0" distB="0" distL="114300" distR="114300" simplePos="0" relativeHeight="251659264" behindDoc="0" locked="0" layoutInCell="1" allowOverlap="1" wp14:anchorId="70DA2E0D" wp14:editId="7D25AB2B">
                <wp:simplePos x="0" y="0"/>
                <wp:positionH relativeFrom="column">
                  <wp:posOffset>0</wp:posOffset>
                </wp:positionH>
                <wp:positionV relativeFrom="paragraph">
                  <wp:posOffset>0</wp:posOffset>
                </wp:positionV>
                <wp:extent cx="1828800"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2D85582"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[root@mgm0 nfsr0n38]# </w:t>
                            </w:r>
                            <w:r w:rsidRPr="00214447">
                              <w:rPr>
                                <w:rFonts w:ascii="Courier New" w:eastAsia="Times New Roman" w:hAnsi="Courier New" w:cs="Courier New"/>
                                <w:b/>
                                <w:noProof/>
                                <w:color w:val="172B4D"/>
                                <w:sz w:val="16"/>
                              </w:rPr>
                              <w:t>fio --randrepeat=1 --ioengine=libaio --direct=1 --gtod_reduce=1 --name=test4read --filename=test4read --bs=16M --iodepth=64 --size=4G --readwrite=read</w:t>
                            </w:r>
                          </w:p>
                          <w:p w14:paraId="50554965"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test4read: (g=0): rw=read, bs=(R) 16.0MiB-16.0MiB, (W) 16.0MiB-16.0MiB, (T) 16.0MiB-16.0MiB, ioengine=libaio, iodepth=64</w:t>
                            </w:r>
                          </w:p>
                          <w:p w14:paraId="72ED9A7B"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fio-3.7</w:t>
                            </w:r>
                          </w:p>
                          <w:p w14:paraId="204C4504"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Starting 1 process</w:t>
                            </w:r>
                          </w:p>
                          <w:p w14:paraId="29006653"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test4read: Laying out IO file (1 file / 4096MiB)</w:t>
                            </w:r>
                          </w:p>
                          <w:p w14:paraId="0F6236A7"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Jobs: 1 (f=1): [R(1)][83.3%][r=448MiB/s,w=0KiB/s][r=28,w=0 IOPS][eta 00m:01s]</w:t>
                            </w:r>
                          </w:p>
                          <w:p w14:paraId="45D7567F"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test4read: (groupid=0, jobs=1): err= 0: pid=82837: Tue Dec 10 15:40:21 2019</w:t>
                            </w:r>
                          </w:p>
                          <w:p w14:paraId="711E17F5"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read: IOPS=55, BW=888MiB/s (931MB/s)(4096MiB/4611msec)</w:t>
                            </w:r>
                          </w:p>
                          <w:p w14:paraId="2A89F955"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bw (  KiB/s): min=819200, max=950272, per=99.32%, avg=903460.57, stdev=41694.59, samples=7</w:t>
                            </w:r>
                          </w:p>
                          <w:p w14:paraId="0A2EF7F1"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iops        : min=   50, max=   58, avg=55.14, stdev= 2.54, samples=7</w:t>
                            </w:r>
                          </w:p>
                          <w:p w14:paraId="46EA85A8"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cpu          : usr=0.04%, sys=19.89%, ctx=4331, majf=0, minf=542</w:t>
                            </w:r>
                          </w:p>
                          <w:p w14:paraId="2E166535"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IO depths    : 1=0.4%, 2=0.8%, 4=1.6%, 8=3.1%, 16=6.2%, 32=12.5%, &gt;=64=75.4%</w:t>
                            </w:r>
                          </w:p>
                          <w:p w14:paraId="2C3580AA"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submit    : 0=0.0%, 4=100.0%, 8=0.0%, 16=0.0%, 32=0.0%, 64=0.0%, &gt;=64=0.0%</w:t>
                            </w:r>
                          </w:p>
                          <w:p w14:paraId="1B95CE81"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complete  : 0=0.0%, 4=99.5%, 8=0.0%, 16=0.0%, 32=0.0%, 64=0.5%, &gt;=64=0.0%</w:t>
                            </w:r>
                          </w:p>
                          <w:p w14:paraId="5D1FEF0C"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issued rwts: total=256,0,0,0 </w:t>
                            </w:r>
                            <w:r w:rsidRPr="00214447">
                              <w:rPr>
                                <w:rFonts w:ascii="Courier New" w:eastAsia="Times New Roman" w:hAnsi="Courier New" w:cs="Courier New"/>
                                <w:noProof/>
                                <w:color w:val="000091"/>
                                <w:sz w:val="16"/>
                              </w:rPr>
                              <w:t>short</w:t>
                            </w:r>
                            <w:r w:rsidRPr="00214447">
                              <w:rPr>
                                <w:rFonts w:ascii="Courier New" w:eastAsia="Times New Roman" w:hAnsi="Courier New" w:cs="Courier New"/>
                                <w:noProof/>
                                <w:color w:val="172B4D"/>
                                <w:sz w:val="16"/>
                              </w:rPr>
                              <w:t>=0,0,0,0 dropped=0,0,0,0</w:t>
                            </w:r>
                          </w:p>
                          <w:p w14:paraId="2D228470"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latency   : target=0, window=0, percentile=100.00%, depth=64</w:t>
                            </w:r>
                          </w:p>
                          <w:p w14:paraId="203F97CD"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p>
                          <w:p w14:paraId="42AF6884"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Run status group 0 (all jobs):</w:t>
                            </w:r>
                          </w:p>
                          <w:p w14:paraId="5E497002"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READ: bw=888MiB/s (</w:t>
                            </w:r>
                            <w:r w:rsidRPr="00214447">
                              <w:rPr>
                                <w:rFonts w:ascii="Courier New" w:eastAsia="Times New Roman" w:hAnsi="Courier New" w:cs="Courier New"/>
                                <w:b/>
                                <w:noProof/>
                                <w:color w:val="172B4D"/>
                                <w:sz w:val="16"/>
                              </w:rPr>
                              <w:t>931MB/s</w:t>
                            </w:r>
                            <w:r w:rsidRPr="00214447">
                              <w:rPr>
                                <w:rFonts w:ascii="Courier New" w:eastAsia="Times New Roman" w:hAnsi="Courier New" w:cs="Courier New"/>
                                <w:noProof/>
                                <w:color w:val="172B4D"/>
                                <w:sz w:val="16"/>
                              </w:rPr>
                              <w:t>), 888MiB/s-888MiB/s (931MB/s-931MB/s), io=4096MiB (4295MB), run=4611-4611msec</w:t>
                            </w:r>
                          </w:p>
                          <w:p w14:paraId="425AF7AF" w14:textId="77777777" w:rsidR="002B240A" w:rsidRPr="00214447" w:rsidRDefault="002B240A" w:rsidP="00C53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[root@mgm0 nfsr0n38]#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0DA2E0D" id="_x0000_t202" coordsize="21600,21600" o:spt="202" path="m,l,21600r21600,l21600,xe">
                <v:stroke joinstyle="miter"/>
                <v:path gradientshapeok="t" o:connecttype="rect"/>
              </v:shapetype>
              <v:shape id="Text Box 22"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" filled="f" strokeweight=".5pt">
                <v:textbox style="mso-fit-shape-to-text:t">
                  <w:txbxContent>
                    <w:p w14:paraId="52D85582"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[root@mgm0 nfsr0n38]# </w:t>
                      </w:r>
                      <w:r w:rsidRPr="00214447">
                        <w:rPr>
                          <w:rFonts w:ascii="Courier New" w:eastAsia="Times New Roman" w:hAnsi="Courier New" w:cs="Courier New"/>
                          <w:b/>
                          <w:noProof/>
                          <w:color w:val="172B4D"/>
                          <w:sz w:val="16"/>
                        </w:rPr>
                        <w:t>fio --randrepeat=1 --ioengine=libaio --direct=1 --gtod_reduce=1 --name=test4read --filename=test4read --bs=16M --iodepth=64 --size=4G --readwrite=read</w:t>
                      </w:r>
                    </w:p>
                    <w:p w14:paraId="50554965"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test4read: (g=0): rw=read, bs=(R) 16.0MiB-16.0MiB, (W) 16.0MiB-16.0MiB, (T) 16.0MiB-16.0MiB, ioengine=libaio, iodepth=64</w:t>
                      </w:r>
                    </w:p>
                    <w:p w14:paraId="72ED9A7B"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fio-3.7</w:t>
                      </w:r>
                    </w:p>
                    <w:p w14:paraId="204C4504"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Starting 1 process</w:t>
                      </w:r>
                    </w:p>
                    <w:p w14:paraId="29006653"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test4read: Laying out IO file (1 file / 4096MiB)</w:t>
                      </w:r>
                    </w:p>
                    <w:p w14:paraId="0F6236A7"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Jobs: 1 (f=1): [R(1)][83.3%][r=448MiB/s,w=0KiB/s][r=28,w=0 IOPS][eta 00m:01s]</w:t>
                      </w:r>
                    </w:p>
                    <w:p w14:paraId="45D7567F"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test4read: (groupid=0, jobs=1): err= 0: pid=82837: Tue Dec 10 15:40:21 2019</w:t>
                      </w:r>
                    </w:p>
                    <w:p w14:paraId="711E17F5"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read: IOPS=55, BW=888MiB/s (931MB/s)(4096MiB/4611msec)</w:t>
                      </w:r>
                    </w:p>
                    <w:p w14:paraId="2A89F955"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bw (  KiB/s): min=819200, max=950272, per=99.32%, avg=903460.57, stdev=41694.59, samples=7</w:t>
                      </w:r>
                    </w:p>
                    <w:p w14:paraId="0A2EF7F1"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iops        : min=   50, max=   58, avg=55.14, stdev= 2.54, samples=7</w:t>
                      </w:r>
                    </w:p>
                    <w:p w14:paraId="46EA85A8"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cpu          : usr=0.04%, sys=19.89%, ctx=4331, majf=0, minf=542</w:t>
                      </w:r>
                    </w:p>
                    <w:p w14:paraId="2E166535"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IO depths    : 1=0.4%, 2=0.8%, 4=1.6%, 8=3.1%, 16=6.2%, 32=12.5%, &gt;=64=75.4%</w:t>
                      </w:r>
                    </w:p>
                    <w:p w14:paraId="2C3580AA"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submit    : 0=0.0%, 4=100.0%, 8=0.0%, 16=0.0%, 32=0.0%, 64=0.0%, &gt;=64=0.0%</w:t>
                      </w:r>
                    </w:p>
                    <w:p w14:paraId="1B95CE81"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complete  : 0=0.0%, 4=99.5%, 8=0.0%, 16=0.0%, 32=0.0%, 64=0.5%, &gt;=64=0.0%</w:t>
                      </w:r>
                    </w:p>
                    <w:p w14:paraId="5D1FEF0C"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issued rwts: total=256,0,0,0 </w:t>
                      </w:r>
                      <w:r w:rsidRPr="00214447">
                        <w:rPr>
                          <w:rFonts w:ascii="Courier New" w:eastAsia="Times New Roman" w:hAnsi="Courier New" w:cs="Courier New"/>
                          <w:noProof/>
                          <w:color w:val="000091"/>
                          <w:sz w:val="16"/>
                        </w:rPr>
                        <w:t>short</w:t>
                      </w:r>
                      <w:r w:rsidRPr="00214447">
                        <w:rPr>
                          <w:rFonts w:ascii="Courier New" w:eastAsia="Times New Roman" w:hAnsi="Courier New" w:cs="Courier New"/>
                          <w:noProof/>
                          <w:color w:val="172B4D"/>
                          <w:sz w:val="16"/>
                        </w:rPr>
                        <w:t>=0,0,0,0 dropped=0,0,0,0</w:t>
                      </w:r>
                    </w:p>
                    <w:p w14:paraId="2D228470"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latency   : target=0, window=0, percentile=100.00%, depth=64</w:t>
                      </w:r>
                    </w:p>
                    <w:p w14:paraId="203F97CD"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p>
                    <w:p w14:paraId="42AF6884"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Run status group 0 (all jobs):</w:t>
                      </w:r>
                    </w:p>
                    <w:p w14:paraId="5E497002" w14:textId="77777777" w:rsidR="002B240A" w:rsidRPr="00214447" w:rsidRDefault="002B240A" w:rsidP="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   READ: bw=888MiB/s (</w:t>
                      </w:r>
                      <w:r w:rsidRPr="00214447">
                        <w:rPr>
                          <w:rFonts w:ascii="Courier New" w:eastAsia="Times New Roman" w:hAnsi="Courier New" w:cs="Courier New"/>
                          <w:b/>
                          <w:noProof/>
                          <w:color w:val="172B4D"/>
                          <w:sz w:val="16"/>
                        </w:rPr>
                        <w:t>931MB/s</w:t>
                      </w:r>
                      <w:r w:rsidRPr="00214447">
                        <w:rPr>
                          <w:rFonts w:ascii="Courier New" w:eastAsia="Times New Roman" w:hAnsi="Courier New" w:cs="Courier New"/>
                          <w:noProof/>
                          <w:color w:val="172B4D"/>
                          <w:sz w:val="16"/>
                        </w:rPr>
                        <w:t>), 888MiB/s-888MiB/s (931MB/s-931MB/s), io=4096MiB (4295MB), run=4611-4611msec</w:t>
                      </w:r>
                    </w:p>
                    <w:p w14:paraId="425AF7AF" w14:textId="77777777" w:rsidR="002B240A" w:rsidRPr="00214447" w:rsidRDefault="002B240A" w:rsidP="00C53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noProof/>
                          <w:color w:val="172B4D"/>
                          <w:sz w:val="16"/>
                        </w:rPr>
                      </w:pPr>
                      <w:r w:rsidRPr="00214447">
                        <w:rPr>
                          <w:rFonts w:ascii="Courier New" w:eastAsia="Times New Roman" w:hAnsi="Courier New" w:cs="Courier New"/>
                          <w:noProof/>
                          <w:color w:val="172B4D"/>
                          <w:sz w:val="16"/>
                        </w:rPr>
                        <w:t xml:space="preserve">[root@mgm0 nfsr0n38]# </w:t>
                      </w:r>
                    </w:p>
                  </w:txbxContent>
                </v:textbox>
                <w10:wrap type="square"/>
              </v:shape>
            </w:pict>
          </mc:Fallback>
        </mc:AlternateContent>
      </w:r>
    </w:p>
    <w:p w14:paraId="169B750B" w14:textId="6FBB73A5" w:rsidR="00973929" w:rsidRDefault="00973929">
      <w:pPr>
        <w:spacing w:after="200" w:line="276" w:lineRule="auto"/>
        <w:rPr>
          <w:rFonts w:eastAsia="Times New Roman" w:cs="Times New Roman"/>
          <w:noProof/>
          <w:szCs w:val="24"/>
        </w:rPr>
      </w:pPr>
      <w:r>
        <w:rPr>
          <w:rFonts w:eastAsia="Times New Roman" w:cs="Times New Roman"/>
          <w:noProof/>
          <w:szCs w:val="24"/>
        </w:rPr>
        <w:t>Ramdisks were used in the test to limit the dependency of the test of the data link on the storage systems used.</w:t>
      </w:r>
    </w:p>
    <w:p w14:paraId="615161BF" w14:textId="255B978E" w:rsidR="00973929" w:rsidRDefault="00973929">
      <w:pPr>
        <w:spacing w:after="200" w:line="276" w:lineRule="auto"/>
        <w:rPr>
          <w:rFonts w:eastAsia="Times New Roman" w:cs="Times New Roman"/>
          <w:noProof/>
          <w:szCs w:val="24"/>
        </w:rPr>
      </w:pPr>
      <w:r>
        <w:rPr>
          <w:rFonts w:eastAsia="Times New Roman" w:cs="Times New Roman"/>
          <w:noProof/>
          <w:szCs w:val="24"/>
        </w:rPr>
        <w:br w:type="page"/>
      </w:r>
    </w:p>
    <w:p w14:paraId="772D98D9" w14:textId="77777777" w:rsidR="00C11E3A" w:rsidRPr="00725138" w:rsidRDefault="006C57A2" w:rsidP="00243088">
      <w:pPr>
        <w:pStyle w:val="Heading1"/>
      </w:pPr>
      <w:bookmarkStart w:id="61" w:name="_Toc27120921"/>
      <w:r w:rsidRPr="00725138">
        <w:lastRenderedPageBreak/>
        <w:t>Glossary</w:t>
      </w:r>
      <w:bookmarkEnd w:id="61"/>
    </w:p>
    <w:tbl>
      <w:tblPr>
        <w:tblW w:w="5000" w:type="pct"/>
        <w:tblLook w:val="0000" w:firstRow="0" w:lastRow="0" w:firstColumn="0" w:lastColumn="0" w:noHBand="0" w:noVBand="0"/>
      </w:tblPr>
      <w:tblGrid>
        <w:gridCol w:w="1765"/>
        <w:gridCol w:w="7001"/>
      </w:tblGrid>
      <w:tr w:rsidR="00C41853" w:rsidRPr="00725138" w14:paraId="22B85BD8" w14:textId="77777777" w:rsidTr="000B05BF">
        <w:trPr>
          <w:cantSplit/>
          <w:tblHeader/>
        </w:trPr>
        <w:tc>
          <w:tcPr>
            <w:tcW w:w="1007" w:type="pct"/>
            <w:tcBorders>
              <w:top w:val="single" w:sz="12" w:space="0" w:color="auto"/>
              <w:bottom w:val="single" w:sz="6" w:space="0" w:color="auto"/>
            </w:tcBorders>
            <w:shd w:val="clear" w:color="auto" w:fill="auto"/>
          </w:tcPr>
          <w:p w14:paraId="650CD79E" w14:textId="77777777" w:rsidR="00C41853" w:rsidRPr="00725138" w:rsidRDefault="00C41853" w:rsidP="000B05BF">
            <w:pPr>
              <w:pStyle w:val="ESS-TableHeader"/>
            </w:pPr>
            <w:r w:rsidRPr="00725138">
              <w:t>Term</w:t>
            </w:r>
          </w:p>
        </w:tc>
        <w:tc>
          <w:tcPr>
            <w:tcW w:w="3993" w:type="pct"/>
            <w:tcBorders>
              <w:top w:val="single" w:sz="12" w:space="0" w:color="auto"/>
              <w:bottom w:val="single" w:sz="6" w:space="0" w:color="auto"/>
            </w:tcBorders>
            <w:shd w:val="clear" w:color="auto" w:fill="auto"/>
          </w:tcPr>
          <w:p w14:paraId="38B8C05C" w14:textId="77777777" w:rsidR="00C41853" w:rsidRPr="00725138" w:rsidRDefault="00C41853" w:rsidP="000B05BF">
            <w:pPr>
              <w:pStyle w:val="ESS-TableHeader"/>
            </w:pPr>
            <w:r w:rsidRPr="00725138">
              <w:t>Definition</w:t>
            </w:r>
          </w:p>
        </w:tc>
      </w:tr>
      <w:tr w:rsidR="00F36BD3" w:rsidRPr="00725138" w14:paraId="03610CC8" w14:textId="77777777" w:rsidTr="000B05BF">
        <w:trPr>
          <w:cantSplit/>
        </w:trPr>
        <w:tc>
          <w:tcPr>
            <w:tcW w:w="1007" w:type="pct"/>
            <w:shd w:val="clear" w:color="auto" w:fill="auto"/>
          </w:tcPr>
          <w:p w14:paraId="23FF7FF7" w14:textId="4A8D307A" w:rsidR="00F36BD3" w:rsidRPr="00725138" w:rsidRDefault="00F36BD3" w:rsidP="00F36BD3">
            <w:pPr>
              <w:pStyle w:val="ESS-TableText"/>
            </w:pPr>
            <w:r w:rsidRPr="00725138">
              <w:t>BOI</w:t>
            </w:r>
          </w:p>
        </w:tc>
        <w:tc>
          <w:tcPr>
            <w:tcW w:w="3993" w:type="pct"/>
            <w:shd w:val="clear" w:color="auto" w:fill="auto"/>
          </w:tcPr>
          <w:p w14:paraId="1BDCDEEE" w14:textId="25898B1E" w:rsidR="00F36BD3" w:rsidRPr="00725138" w:rsidRDefault="00F36BD3" w:rsidP="00F36BD3">
            <w:pPr>
              <w:pStyle w:val="ESS-TableText"/>
            </w:pPr>
            <w:r w:rsidRPr="00725138">
              <w:t>Beam On Instruments</w:t>
            </w:r>
          </w:p>
        </w:tc>
      </w:tr>
      <w:tr w:rsidR="00F36BD3" w:rsidRPr="00725138" w14:paraId="2B8A4464" w14:textId="77777777" w:rsidTr="000B05BF">
        <w:trPr>
          <w:cantSplit/>
        </w:trPr>
        <w:tc>
          <w:tcPr>
            <w:tcW w:w="1007" w:type="pct"/>
            <w:shd w:val="clear" w:color="auto" w:fill="auto"/>
          </w:tcPr>
          <w:p w14:paraId="6A7A03F0" w14:textId="11345481" w:rsidR="00F36BD3" w:rsidRPr="00725138" w:rsidRDefault="00F36BD3" w:rsidP="00F36BD3">
            <w:pPr>
              <w:pStyle w:val="ESS-TableText"/>
            </w:pPr>
            <w:r w:rsidRPr="00725138">
              <w:t>CPH</w:t>
            </w:r>
          </w:p>
        </w:tc>
        <w:tc>
          <w:tcPr>
            <w:tcW w:w="3993" w:type="pct"/>
            <w:shd w:val="clear" w:color="auto" w:fill="auto"/>
          </w:tcPr>
          <w:p w14:paraId="65F60E2A" w14:textId="1F9AA1D9" w:rsidR="00F36BD3" w:rsidRPr="00725138" w:rsidRDefault="00F36BD3" w:rsidP="00F36BD3">
            <w:pPr>
              <w:pStyle w:val="ESS-TableText"/>
            </w:pPr>
            <w:r w:rsidRPr="00725138">
              <w:t>Copenhagen</w:t>
            </w:r>
          </w:p>
        </w:tc>
      </w:tr>
      <w:tr w:rsidR="00F36BD3" w:rsidRPr="00725138" w14:paraId="7719B55F" w14:textId="77777777" w:rsidTr="000B05BF">
        <w:trPr>
          <w:cantSplit/>
        </w:trPr>
        <w:tc>
          <w:tcPr>
            <w:tcW w:w="1007" w:type="pct"/>
            <w:shd w:val="clear" w:color="auto" w:fill="auto"/>
          </w:tcPr>
          <w:p w14:paraId="484D6F53" w14:textId="0FBE2CF0" w:rsidR="00F36BD3" w:rsidRPr="00725138" w:rsidRDefault="00F36BD3" w:rsidP="00F36BD3">
            <w:pPr>
              <w:pStyle w:val="ESS-TableText"/>
            </w:pPr>
            <w:r w:rsidRPr="00725138">
              <w:t>CUB</w:t>
            </w:r>
          </w:p>
        </w:tc>
        <w:tc>
          <w:tcPr>
            <w:tcW w:w="3993" w:type="pct"/>
            <w:shd w:val="clear" w:color="auto" w:fill="auto"/>
          </w:tcPr>
          <w:p w14:paraId="5DB4AB3A" w14:textId="0DCEB07B" w:rsidR="00F36BD3" w:rsidRPr="00725138" w:rsidRDefault="00F36BD3" w:rsidP="00F36BD3">
            <w:pPr>
              <w:pStyle w:val="ESS-TableText"/>
            </w:pPr>
            <w:r w:rsidRPr="00725138">
              <w:t>Central Utility Building</w:t>
            </w:r>
          </w:p>
        </w:tc>
      </w:tr>
      <w:tr w:rsidR="00F36BD3" w:rsidRPr="00725138" w14:paraId="6C08108C" w14:textId="77777777" w:rsidTr="000B05BF">
        <w:trPr>
          <w:cantSplit/>
        </w:trPr>
        <w:tc>
          <w:tcPr>
            <w:tcW w:w="1007" w:type="pct"/>
            <w:shd w:val="clear" w:color="auto" w:fill="auto"/>
          </w:tcPr>
          <w:p w14:paraId="0D7945C9" w14:textId="03A5DD68" w:rsidR="00F36BD3" w:rsidRPr="00725138" w:rsidRDefault="00F36BD3" w:rsidP="00F36BD3">
            <w:pPr>
              <w:pStyle w:val="ESS-TableText"/>
            </w:pPr>
            <w:r w:rsidRPr="00725138">
              <w:t>DAQ</w:t>
            </w:r>
          </w:p>
        </w:tc>
        <w:tc>
          <w:tcPr>
            <w:tcW w:w="3993" w:type="pct"/>
            <w:shd w:val="clear" w:color="auto" w:fill="auto"/>
          </w:tcPr>
          <w:p w14:paraId="0076E3A6" w14:textId="0D2B7EA1" w:rsidR="00F36BD3" w:rsidRPr="00725138" w:rsidRDefault="00F36BD3" w:rsidP="00F36BD3">
            <w:pPr>
              <w:pStyle w:val="ESS-TableText"/>
            </w:pPr>
            <w:r w:rsidRPr="00725138">
              <w:t>Data Acquisition</w:t>
            </w:r>
          </w:p>
        </w:tc>
      </w:tr>
      <w:tr w:rsidR="00F36BD3" w:rsidRPr="00725138" w14:paraId="4E75811F" w14:textId="77777777" w:rsidTr="000B05BF">
        <w:trPr>
          <w:cantSplit/>
        </w:trPr>
        <w:tc>
          <w:tcPr>
            <w:tcW w:w="1007" w:type="pct"/>
            <w:shd w:val="clear" w:color="auto" w:fill="auto"/>
          </w:tcPr>
          <w:p w14:paraId="0A4D5A06" w14:textId="7BDDE748" w:rsidR="00F36BD3" w:rsidRPr="00725138" w:rsidRDefault="00F36BD3" w:rsidP="00F36BD3">
            <w:pPr>
              <w:pStyle w:val="ESS-TableText"/>
            </w:pPr>
            <w:r w:rsidRPr="00725138">
              <w:t>DeIC</w:t>
            </w:r>
          </w:p>
        </w:tc>
        <w:tc>
          <w:tcPr>
            <w:tcW w:w="3993" w:type="pct"/>
            <w:shd w:val="clear" w:color="auto" w:fill="auto"/>
          </w:tcPr>
          <w:p w14:paraId="54835C37" w14:textId="0AFE9F7C" w:rsidR="00F36BD3" w:rsidRPr="00725138" w:rsidRDefault="00F36BD3" w:rsidP="00F36BD3">
            <w:pPr>
              <w:pStyle w:val="ESS-TableText"/>
            </w:pPr>
            <w:r w:rsidRPr="00725138">
              <w:t>Danish e-Infrastructure Consortium</w:t>
            </w:r>
          </w:p>
        </w:tc>
      </w:tr>
      <w:tr w:rsidR="00F36BD3" w:rsidRPr="00725138" w14:paraId="4346C7B2" w14:textId="77777777" w:rsidTr="000B05BF">
        <w:trPr>
          <w:cantSplit/>
        </w:trPr>
        <w:tc>
          <w:tcPr>
            <w:tcW w:w="1007" w:type="pct"/>
            <w:shd w:val="clear" w:color="auto" w:fill="auto"/>
          </w:tcPr>
          <w:p w14:paraId="2418DB7F" w14:textId="0190A0BD" w:rsidR="00F36BD3" w:rsidRPr="00725138" w:rsidRDefault="00F36BD3" w:rsidP="00F36BD3">
            <w:pPr>
              <w:pStyle w:val="ESS-TableText"/>
            </w:pPr>
            <w:r w:rsidRPr="00725138">
              <w:t>DMSC</w:t>
            </w:r>
          </w:p>
        </w:tc>
        <w:tc>
          <w:tcPr>
            <w:tcW w:w="3993" w:type="pct"/>
            <w:shd w:val="clear" w:color="auto" w:fill="auto"/>
          </w:tcPr>
          <w:p w14:paraId="68A955A0" w14:textId="247335F3" w:rsidR="00F36BD3" w:rsidRPr="00725138" w:rsidRDefault="00F36BD3" w:rsidP="00F36BD3">
            <w:pPr>
              <w:pStyle w:val="ESS-TableText"/>
            </w:pPr>
            <w:r w:rsidRPr="00725138">
              <w:t>Data Management and Software Center</w:t>
            </w:r>
          </w:p>
        </w:tc>
      </w:tr>
      <w:tr w:rsidR="00F36BD3" w:rsidRPr="00725138" w14:paraId="2ADDF1DE" w14:textId="77777777" w:rsidTr="000B05BF">
        <w:trPr>
          <w:cantSplit/>
        </w:trPr>
        <w:tc>
          <w:tcPr>
            <w:tcW w:w="1007" w:type="pct"/>
            <w:shd w:val="clear" w:color="auto" w:fill="auto"/>
          </w:tcPr>
          <w:p w14:paraId="00E59516" w14:textId="53BC3F21" w:rsidR="00F36BD3" w:rsidRPr="00725138" w:rsidRDefault="00F36BD3" w:rsidP="00F36BD3">
            <w:pPr>
              <w:pStyle w:val="ESS-TableText"/>
            </w:pPr>
            <w:r w:rsidRPr="00725138">
              <w:t xml:space="preserve">DST </w:t>
            </w:r>
          </w:p>
        </w:tc>
        <w:tc>
          <w:tcPr>
            <w:tcW w:w="3993" w:type="pct"/>
            <w:shd w:val="clear" w:color="auto" w:fill="auto"/>
          </w:tcPr>
          <w:p w14:paraId="02950B44" w14:textId="65631190" w:rsidR="00F36BD3" w:rsidRPr="00725138" w:rsidRDefault="00F36BD3" w:rsidP="00F36BD3">
            <w:pPr>
              <w:pStyle w:val="ESS-TableText"/>
            </w:pPr>
            <w:r w:rsidRPr="00725138">
              <w:t xml:space="preserve">Data Systems and </w:t>
            </w:r>
            <w:r w:rsidR="000E04D3">
              <w:t>Technology</w:t>
            </w:r>
            <w:r w:rsidRPr="00725138">
              <w:t xml:space="preserve"> group</w:t>
            </w:r>
          </w:p>
        </w:tc>
      </w:tr>
      <w:tr w:rsidR="00BC233C" w:rsidRPr="00725138" w14:paraId="46630D95" w14:textId="77777777" w:rsidTr="000B05BF">
        <w:trPr>
          <w:cantSplit/>
        </w:trPr>
        <w:tc>
          <w:tcPr>
            <w:tcW w:w="1007" w:type="pct"/>
            <w:shd w:val="clear" w:color="auto" w:fill="auto"/>
          </w:tcPr>
          <w:p w14:paraId="33B8B034" w14:textId="113C0814" w:rsidR="00BC233C" w:rsidRPr="00725138" w:rsidRDefault="00BC233C" w:rsidP="00F36BD3">
            <w:pPr>
              <w:pStyle w:val="ESS-TableText"/>
            </w:pPr>
            <w:r w:rsidRPr="00725138">
              <w:t>EOC</w:t>
            </w:r>
          </w:p>
        </w:tc>
        <w:tc>
          <w:tcPr>
            <w:tcW w:w="3993" w:type="pct"/>
            <w:shd w:val="clear" w:color="auto" w:fill="auto"/>
          </w:tcPr>
          <w:p w14:paraId="4F4C8A50" w14:textId="6F111910" w:rsidR="00BC233C" w:rsidRPr="00725138" w:rsidRDefault="00BC233C" w:rsidP="00F36BD3">
            <w:pPr>
              <w:pStyle w:val="ESS-TableText"/>
            </w:pPr>
            <w:r w:rsidRPr="00725138">
              <w:t>End Of Construction</w:t>
            </w:r>
          </w:p>
        </w:tc>
      </w:tr>
      <w:tr w:rsidR="00F36BD3" w:rsidRPr="00725138" w14:paraId="127BE513" w14:textId="77777777" w:rsidTr="000B05BF">
        <w:trPr>
          <w:cantSplit/>
        </w:trPr>
        <w:tc>
          <w:tcPr>
            <w:tcW w:w="1007" w:type="pct"/>
            <w:shd w:val="clear" w:color="auto" w:fill="auto"/>
          </w:tcPr>
          <w:p w14:paraId="0E24E050" w14:textId="6CB4C562" w:rsidR="00F36BD3" w:rsidRPr="00725138" w:rsidRDefault="00F36BD3" w:rsidP="00F36BD3">
            <w:pPr>
              <w:pStyle w:val="ESS-TableText"/>
            </w:pPr>
            <w:r w:rsidRPr="00725138">
              <w:t>ICS</w:t>
            </w:r>
          </w:p>
        </w:tc>
        <w:tc>
          <w:tcPr>
            <w:tcW w:w="3993" w:type="pct"/>
            <w:shd w:val="clear" w:color="auto" w:fill="auto"/>
          </w:tcPr>
          <w:p w14:paraId="37BE16C2" w14:textId="6E053ABB" w:rsidR="00F36BD3" w:rsidRPr="00725138" w:rsidRDefault="00F36BD3" w:rsidP="00F36BD3">
            <w:pPr>
              <w:pStyle w:val="ESS-TableText"/>
            </w:pPr>
            <w:r w:rsidRPr="00725138">
              <w:t>Integrated Control Systems division</w:t>
            </w:r>
          </w:p>
        </w:tc>
      </w:tr>
      <w:tr w:rsidR="00F36BD3" w:rsidRPr="00725138" w14:paraId="1873489C" w14:textId="77777777" w:rsidTr="000B05BF">
        <w:trPr>
          <w:cantSplit/>
        </w:trPr>
        <w:tc>
          <w:tcPr>
            <w:tcW w:w="1007" w:type="pct"/>
            <w:shd w:val="clear" w:color="auto" w:fill="auto"/>
          </w:tcPr>
          <w:p w14:paraId="4EB0A941" w14:textId="59AB1B22" w:rsidR="00F36BD3" w:rsidRPr="00725138" w:rsidRDefault="00F36BD3" w:rsidP="00F36BD3">
            <w:pPr>
              <w:pStyle w:val="ESS-TableText"/>
            </w:pPr>
            <w:r w:rsidRPr="00725138">
              <w:t>IT</w:t>
            </w:r>
          </w:p>
        </w:tc>
        <w:tc>
          <w:tcPr>
            <w:tcW w:w="3993" w:type="pct"/>
            <w:shd w:val="clear" w:color="auto" w:fill="auto"/>
          </w:tcPr>
          <w:p w14:paraId="6A59F75B" w14:textId="143CC34B" w:rsidR="00F36BD3" w:rsidRPr="00725138" w:rsidRDefault="00F36BD3" w:rsidP="00F36BD3">
            <w:pPr>
              <w:pStyle w:val="ESS-TableText"/>
            </w:pPr>
            <w:r w:rsidRPr="00725138">
              <w:t>ESS IT division</w:t>
            </w:r>
          </w:p>
        </w:tc>
      </w:tr>
      <w:tr w:rsidR="00F36BD3" w:rsidRPr="00725138" w14:paraId="513E86A3" w14:textId="77777777" w:rsidTr="000B05BF">
        <w:trPr>
          <w:cantSplit/>
        </w:trPr>
        <w:tc>
          <w:tcPr>
            <w:tcW w:w="1007" w:type="pct"/>
            <w:shd w:val="clear" w:color="auto" w:fill="auto"/>
          </w:tcPr>
          <w:p w14:paraId="16070F50" w14:textId="26F3805E" w:rsidR="00F36BD3" w:rsidRPr="00725138" w:rsidRDefault="00F36BD3" w:rsidP="00F36BD3">
            <w:pPr>
              <w:pStyle w:val="ESS-TableText"/>
            </w:pPr>
            <w:r w:rsidRPr="00725138">
              <w:t>L2</w:t>
            </w:r>
          </w:p>
        </w:tc>
        <w:tc>
          <w:tcPr>
            <w:tcW w:w="3993" w:type="pct"/>
            <w:shd w:val="clear" w:color="auto" w:fill="auto"/>
          </w:tcPr>
          <w:p w14:paraId="27E32CE8" w14:textId="6690693E" w:rsidR="00F36BD3" w:rsidRPr="00725138" w:rsidRDefault="00F36BD3" w:rsidP="00F36BD3">
            <w:pPr>
              <w:pStyle w:val="ESS-TableText"/>
            </w:pPr>
            <w:r w:rsidRPr="00725138">
              <w:t>OSI Level 2</w:t>
            </w:r>
          </w:p>
        </w:tc>
      </w:tr>
      <w:tr w:rsidR="00F36BD3" w:rsidRPr="00725138" w14:paraId="4A53E8A6" w14:textId="77777777" w:rsidTr="000B05BF">
        <w:trPr>
          <w:cantSplit/>
        </w:trPr>
        <w:tc>
          <w:tcPr>
            <w:tcW w:w="1007" w:type="pct"/>
            <w:shd w:val="clear" w:color="auto" w:fill="auto"/>
          </w:tcPr>
          <w:p w14:paraId="2F2FE14B" w14:textId="199D0BAE" w:rsidR="00F36BD3" w:rsidRPr="00725138" w:rsidRDefault="00F36BD3" w:rsidP="00F36BD3">
            <w:pPr>
              <w:pStyle w:val="ESS-TableText"/>
            </w:pPr>
            <w:r w:rsidRPr="00725138">
              <w:t>MPLS</w:t>
            </w:r>
          </w:p>
        </w:tc>
        <w:tc>
          <w:tcPr>
            <w:tcW w:w="3993" w:type="pct"/>
            <w:shd w:val="clear" w:color="auto" w:fill="auto"/>
          </w:tcPr>
          <w:p w14:paraId="5AE2D00A" w14:textId="38D5D7F8" w:rsidR="00F36BD3" w:rsidRPr="00725138" w:rsidRDefault="00F36BD3" w:rsidP="00F36BD3">
            <w:pPr>
              <w:pStyle w:val="ESS-TableText"/>
            </w:pPr>
            <w:r w:rsidRPr="00725138">
              <w:t>Multiprotocol Label Switching</w:t>
            </w:r>
          </w:p>
        </w:tc>
      </w:tr>
      <w:tr w:rsidR="00214447" w:rsidRPr="00725138" w14:paraId="304FBE1C" w14:textId="77777777" w:rsidTr="000B05BF">
        <w:trPr>
          <w:cantSplit/>
        </w:trPr>
        <w:tc>
          <w:tcPr>
            <w:tcW w:w="1007" w:type="pct"/>
            <w:shd w:val="clear" w:color="auto" w:fill="auto"/>
          </w:tcPr>
          <w:p w14:paraId="187C94E9" w14:textId="015B55E2" w:rsidR="00214447" w:rsidRPr="00725138" w:rsidRDefault="00214447" w:rsidP="00F36BD3">
            <w:pPr>
              <w:pStyle w:val="ESS-TableText"/>
            </w:pPr>
            <w:r>
              <w:t>LDPC</w:t>
            </w:r>
          </w:p>
        </w:tc>
        <w:tc>
          <w:tcPr>
            <w:tcW w:w="3993" w:type="pct"/>
            <w:shd w:val="clear" w:color="auto" w:fill="auto"/>
          </w:tcPr>
          <w:p w14:paraId="7E697F90" w14:textId="2C2454FF" w:rsidR="00214447" w:rsidRPr="00725138" w:rsidRDefault="00214447" w:rsidP="00F36BD3">
            <w:pPr>
              <w:pStyle w:val="ESS-TableText"/>
            </w:pPr>
            <w:r>
              <w:t>Live Data Pro</w:t>
            </w:r>
            <w:r w:rsidR="00C5384A">
              <w:t>of of Concept</w:t>
            </w:r>
          </w:p>
        </w:tc>
      </w:tr>
      <w:tr w:rsidR="00F36BD3" w:rsidRPr="00725138" w14:paraId="7DAD810A" w14:textId="77777777" w:rsidTr="000B05BF">
        <w:trPr>
          <w:cantSplit/>
        </w:trPr>
        <w:tc>
          <w:tcPr>
            <w:tcW w:w="1007" w:type="pct"/>
            <w:shd w:val="clear" w:color="auto" w:fill="auto"/>
          </w:tcPr>
          <w:p w14:paraId="4780CEBC" w14:textId="77777777" w:rsidR="00F36BD3" w:rsidRPr="00725138" w:rsidRDefault="00F36BD3" w:rsidP="00F36BD3">
            <w:pPr>
              <w:pStyle w:val="ESS-TableText"/>
            </w:pPr>
            <w:r w:rsidRPr="00725138">
              <w:t>NORDUNET</w:t>
            </w:r>
          </w:p>
        </w:tc>
        <w:tc>
          <w:tcPr>
            <w:tcW w:w="3993" w:type="pct"/>
            <w:shd w:val="clear" w:color="auto" w:fill="auto"/>
          </w:tcPr>
          <w:p w14:paraId="3387D971" w14:textId="77777777" w:rsidR="00F36BD3" w:rsidRPr="00725138" w:rsidRDefault="00F36BD3" w:rsidP="00F36BD3">
            <w:pPr>
              <w:pStyle w:val="ESS-TableText"/>
            </w:pPr>
            <w:r w:rsidRPr="00725138">
              <w:t>Nordic Gateway for Research and Education</w:t>
            </w:r>
          </w:p>
        </w:tc>
      </w:tr>
      <w:tr w:rsidR="00F36BD3" w:rsidRPr="00725138" w14:paraId="4B15B2DC" w14:textId="77777777" w:rsidTr="000B05BF">
        <w:trPr>
          <w:cantSplit/>
        </w:trPr>
        <w:tc>
          <w:tcPr>
            <w:tcW w:w="1007" w:type="pct"/>
            <w:shd w:val="clear" w:color="auto" w:fill="auto"/>
          </w:tcPr>
          <w:p w14:paraId="043C574B" w14:textId="74DE8BBC" w:rsidR="00F36BD3" w:rsidRPr="00725138" w:rsidRDefault="00F36BD3" w:rsidP="00F36BD3">
            <w:pPr>
              <w:pStyle w:val="ESS-TableText"/>
            </w:pPr>
            <w:r w:rsidRPr="00725138">
              <w:t>OSI</w:t>
            </w:r>
          </w:p>
        </w:tc>
        <w:tc>
          <w:tcPr>
            <w:tcW w:w="3993" w:type="pct"/>
            <w:shd w:val="clear" w:color="auto" w:fill="auto"/>
          </w:tcPr>
          <w:p w14:paraId="19ED9910" w14:textId="18A3A3B6" w:rsidR="00F36BD3" w:rsidRPr="00725138" w:rsidRDefault="00F36BD3" w:rsidP="00F36BD3">
            <w:pPr>
              <w:pStyle w:val="ESS-TableText"/>
            </w:pPr>
            <w:r w:rsidRPr="00725138">
              <w:t>Open Systems Interconnection Reference Model</w:t>
            </w:r>
          </w:p>
        </w:tc>
      </w:tr>
      <w:tr w:rsidR="00643FE7" w:rsidRPr="00725138" w14:paraId="1425F68A" w14:textId="77777777" w:rsidTr="000B05BF">
        <w:trPr>
          <w:cantSplit/>
        </w:trPr>
        <w:tc>
          <w:tcPr>
            <w:tcW w:w="1007" w:type="pct"/>
            <w:shd w:val="clear" w:color="auto" w:fill="auto"/>
          </w:tcPr>
          <w:p w14:paraId="0B0C41B4" w14:textId="689F797B" w:rsidR="00643FE7" w:rsidRPr="00725138" w:rsidRDefault="00643FE7" w:rsidP="00F36BD3">
            <w:pPr>
              <w:pStyle w:val="ESS-TableText"/>
            </w:pPr>
            <w:r>
              <w:t>SAT</w:t>
            </w:r>
          </w:p>
        </w:tc>
        <w:tc>
          <w:tcPr>
            <w:tcW w:w="3993" w:type="pct"/>
            <w:shd w:val="clear" w:color="auto" w:fill="auto"/>
          </w:tcPr>
          <w:p w14:paraId="70414CA3" w14:textId="739087AE" w:rsidR="00643FE7" w:rsidRPr="00725138" w:rsidRDefault="00643FE7" w:rsidP="00F36BD3">
            <w:pPr>
              <w:pStyle w:val="ESS-TableText"/>
            </w:pPr>
            <w:r>
              <w:t>Site Acceptance Test</w:t>
            </w:r>
          </w:p>
        </w:tc>
      </w:tr>
      <w:tr w:rsidR="00F36BD3" w:rsidRPr="00725138" w14:paraId="25F08F6B" w14:textId="77777777" w:rsidTr="000B05BF">
        <w:trPr>
          <w:cantSplit/>
        </w:trPr>
        <w:tc>
          <w:tcPr>
            <w:tcW w:w="1007" w:type="pct"/>
            <w:shd w:val="clear" w:color="auto" w:fill="auto"/>
          </w:tcPr>
          <w:p w14:paraId="1A7B76AB" w14:textId="77777777" w:rsidR="00F36BD3" w:rsidRPr="00725138" w:rsidRDefault="00F36BD3" w:rsidP="00F36BD3">
            <w:pPr>
              <w:pStyle w:val="ESS-TableText"/>
            </w:pPr>
            <w:r w:rsidRPr="00725138">
              <w:t>SUNET</w:t>
            </w:r>
          </w:p>
        </w:tc>
        <w:tc>
          <w:tcPr>
            <w:tcW w:w="3993" w:type="pct"/>
            <w:shd w:val="clear" w:color="auto" w:fill="auto"/>
          </w:tcPr>
          <w:p w14:paraId="0D84424F" w14:textId="77777777" w:rsidR="00F36BD3" w:rsidRPr="00725138" w:rsidRDefault="00F36BD3" w:rsidP="00F36BD3">
            <w:pPr>
              <w:pStyle w:val="ESS-TableText"/>
            </w:pPr>
            <w:r w:rsidRPr="00725138">
              <w:t>Swedish research network provider</w:t>
            </w:r>
          </w:p>
        </w:tc>
      </w:tr>
      <w:tr w:rsidR="00F36BD3" w:rsidRPr="00725138" w14:paraId="7140F7AD" w14:textId="77777777" w:rsidTr="000B05BF">
        <w:trPr>
          <w:cantSplit/>
        </w:trPr>
        <w:tc>
          <w:tcPr>
            <w:tcW w:w="1007" w:type="pct"/>
            <w:shd w:val="clear" w:color="auto" w:fill="auto"/>
          </w:tcPr>
          <w:p w14:paraId="153C83CA" w14:textId="2B035FB8" w:rsidR="00F36BD3" w:rsidRPr="00725138" w:rsidRDefault="00F36BD3" w:rsidP="00F36BD3">
            <w:pPr>
              <w:pStyle w:val="ESS-TableText"/>
            </w:pPr>
            <w:r w:rsidRPr="00725138">
              <w:t>VPN</w:t>
            </w:r>
          </w:p>
        </w:tc>
        <w:tc>
          <w:tcPr>
            <w:tcW w:w="3993" w:type="pct"/>
            <w:shd w:val="clear" w:color="auto" w:fill="auto"/>
          </w:tcPr>
          <w:p w14:paraId="4D9892B5" w14:textId="3B7BD1A3" w:rsidR="00F36BD3" w:rsidRPr="00725138" w:rsidRDefault="00F36BD3" w:rsidP="00F36BD3">
            <w:pPr>
              <w:pStyle w:val="ESS-TableText"/>
            </w:pPr>
            <w:r w:rsidRPr="00725138">
              <w:t>Virtual Private Network</w:t>
            </w:r>
          </w:p>
        </w:tc>
      </w:tr>
      <w:tr w:rsidR="00F36BD3" w:rsidRPr="00725138" w14:paraId="179309BA" w14:textId="77777777" w:rsidTr="000B05BF">
        <w:trPr>
          <w:cantSplit/>
        </w:trPr>
        <w:tc>
          <w:tcPr>
            <w:tcW w:w="1007" w:type="pct"/>
            <w:tcBorders>
              <w:bottom w:val="single" w:sz="12" w:space="0" w:color="auto"/>
            </w:tcBorders>
            <w:shd w:val="clear" w:color="auto" w:fill="auto"/>
          </w:tcPr>
          <w:p w14:paraId="2A71DE37" w14:textId="3E5D4756" w:rsidR="00F36BD3" w:rsidRPr="00725138" w:rsidRDefault="00F36BD3" w:rsidP="00F36BD3">
            <w:pPr>
              <w:pStyle w:val="ESS-TableText"/>
            </w:pPr>
          </w:p>
        </w:tc>
        <w:tc>
          <w:tcPr>
            <w:tcW w:w="3993" w:type="pct"/>
            <w:tcBorders>
              <w:bottom w:val="single" w:sz="12" w:space="0" w:color="auto"/>
            </w:tcBorders>
            <w:shd w:val="clear" w:color="auto" w:fill="auto"/>
          </w:tcPr>
          <w:p w14:paraId="6D66B0A1" w14:textId="41DC600A" w:rsidR="00F36BD3" w:rsidRPr="00725138" w:rsidRDefault="00F36BD3" w:rsidP="00F36BD3">
            <w:pPr>
              <w:pStyle w:val="ESS-TableText"/>
            </w:pPr>
          </w:p>
        </w:tc>
      </w:tr>
    </w:tbl>
    <w:p w14:paraId="74FF0DA2" w14:textId="0AB207CA" w:rsidR="00590145" w:rsidRDefault="00590145" w:rsidP="00590145"/>
    <w:p w14:paraId="6AE1814F" w14:textId="4AEBB4DB" w:rsidR="00643FE7" w:rsidRDefault="00643FE7" w:rsidP="00590145"/>
    <w:p w14:paraId="4F86237A" w14:textId="77777777" w:rsidR="00643FE7" w:rsidRPr="00725138" w:rsidRDefault="00643FE7" w:rsidP="00590145"/>
    <w:p w14:paraId="77BAEDC5" w14:textId="77777777" w:rsidR="00590145" w:rsidRPr="00725138" w:rsidRDefault="00590145" w:rsidP="00243088">
      <w:pPr>
        <w:pStyle w:val="Heading1"/>
      </w:pPr>
      <w:bookmarkStart w:id="62" w:name="_Toc27120922"/>
      <w:r w:rsidRPr="00725138">
        <w:t>references</w:t>
      </w:r>
      <w:bookmarkEnd w:id="62"/>
    </w:p>
    <w:p w14:paraId="59408A63" w14:textId="4FEEFDD0" w:rsidR="00590145" w:rsidRPr="00725138" w:rsidRDefault="009C0BBA" w:rsidP="00590145">
      <w:pPr>
        <w:pStyle w:val="ListParagraph"/>
        <w:numPr>
          <w:ilvl w:val="0"/>
          <w:numId w:val="16"/>
        </w:numPr>
      </w:pPr>
      <w:r>
        <w:t xml:space="preserve">PerfSonar: </w:t>
      </w:r>
      <w:r w:rsidRPr="009C0BBA">
        <w:t>https://www.perfsonar.net</w:t>
      </w:r>
    </w:p>
    <w:p w14:paraId="1C09E07E" w14:textId="2554D7F2" w:rsidR="00590145" w:rsidRPr="00725138" w:rsidRDefault="004B7203" w:rsidP="00590145">
      <w:pPr>
        <w:pStyle w:val="ListParagraph"/>
        <w:numPr>
          <w:ilvl w:val="0"/>
          <w:numId w:val="16"/>
        </w:numPr>
      </w:pPr>
      <w:r>
        <w:t xml:space="preserve">FIO: </w:t>
      </w:r>
      <w:r w:rsidRPr="004B7203">
        <w:t>https://fio.readthedocs.io/en/latest/fio_doc.html</w:t>
      </w:r>
    </w:p>
    <w:p w14:paraId="41F60429" w14:textId="77777777" w:rsidR="004F4C8F" w:rsidRPr="00725138" w:rsidRDefault="004F4C8F" w:rsidP="00C11E3A"/>
    <w:p w14:paraId="160A7030" w14:textId="77777777" w:rsidR="00C11E3A" w:rsidRPr="00725138" w:rsidRDefault="00C11E3A" w:rsidP="00243088">
      <w:pPr>
        <w:pStyle w:val="Heading1"/>
      </w:pPr>
      <w:bookmarkStart w:id="63" w:name="_Toc27120923"/>
      <w:r w:rsidRPr="00725138">
        <w:lastRenderedPageBreak/>
        <w:t>Document Revision history</w:t>
      </w:r>
      <w:bookmarkEnd w:id="63"/>
    </w:p>
    <w:tbl>
      <w:tblPr>
        <w:tblW w:w="5000" w:type="pct"/>
        <w:tblLayout w:type="fixed"/>
        <w:tblCellMar>
          <w:left w:w="70" w:type="dxa"/>
          <w:right w:w="70" w:type="dxa"/>
        </w:tblCellMar>
        <w:tblLook w:val="0000" w:firstRow="0" w:lastRow="0" w:firstColumn="0" w:lastColumn="0" w:noHBand="0" w:noVBand="0"/>
      </w:tblPr>
      <w:tblGrid>
        <w:gridCol w:w="901"/>
        <w:gridCol w:w="91"/>
        <w:gridCol w:w="3962"/>
        <w:gridCol w:w="2574"/>
        <w:gridCol w:w="1238"/>
      </w:tblGrid>
      <w:tr w:rsidR="00D907E1" w:rsidRPr="00725138" w14:paraId="0B8319FA" w14:textId="77777777" w:rsidTr="00643FE7">
        <w:trPr>
          <w:cantSplit/>
          <w:tblHeader/>
        </w:trPr>
        <w:tc>
          <w:tcPr>
            <w:tcW w:w="566" w:type="pct"/>
            <w:gridSpan w:val="2"/>
            <w:tcBorders>
              <w:top w:val="single" w:sz="12" w:space="0" w:color="auto"/>
              <w:bottom w:val="single" w:sz="6" w:space="0" w:color="auto"/>
            </w:tcBorders>
            <w:shd w:val="clear" w:color="auto" w:fill="auto"/>
          </w:tcPr>
          <w:p w14:paraId="297EAC5E" w14:textId="77777777" w:rsidR="009C6F7F" w:rsidRPr="00725138" w:rsidRDefault="009C6F7F" w:rsidP="008E155D">
            <w:pPr>
              <w:pStyle w:val="ESS-TableHeader"/>
            </w:pPr>
            <w:r w:rsidRPr="00725138">
              <w:t>Revision</w:t>
            </w:r>
          </w:p>
        </w:tc>
        <w:tc>
          <w:tcPr>
            <w:tcW w:w="2259" w:type="pct"/>
            <w:tcBorders>
              <w:top w:val="single" w:sz="12" w:space="0" w:color="auto"/>
              <w:bottom w:val="single" w:sz="6" w:space="0" w:color="auto"/>
            </w:tcBorders>
            <w:shd w:val="clear" w:color="auto" w:fill="auto"/>
          </w:tcPr>
          <w:p w14:paraId="7BA75E33" w14:textId="77777777" w:rsidR="009C6F7F" w:rsidRPr="00725138" w:rsidRDefault="009C6F7F" w:rsidP="008E155D">
            <w:pPr>
              <w:pStyle w:val="ESS-TableHeader"/>
            </w:pPr>
            <w:r w:rsidRPr="00725138">
              <w:t>Reason for and description of change</w:t>
            </w:r>
          </w:p>
        </w:tc>
        <w:tc>
          <w:tcPr>
            <w:tcW w:w="1468" w:type="pct"/>
            <w:tcBorders>
              <w:top w:val="single" w:sz="12" w:space="0" w:color="auto"/>
              <w:bottom w:val="single" w:sz="6" w:space="0" w:color="auto"/>
            </w:tcBorders>
          </w:tcPr>
          <w:p w14:paraId="5ED5B260" w14:textId="77777777" w:rsidR="009C6F7F" w:rsidRPr="00725138" w:rsidRDefault="009C6F7F" w:rsidP="008E155D">
            <w:pPr>
              <w:pStyle w:val="ESS-TableHeader"/>
            </w:pPr>
            <w:r w:rsidRPr="00725138">
              <w:t>Author</w:t>
            </w:r>
          </w:p>
        </w:tc>
        <w:tc>
          <w:tcPr>
            <w:tcW w:w="706" w:type="pct"/>
            <w:tcBorders>
              <w:top w:val="single" w:sz="12" w:space="0" w:color="auto"/>
              <w:bottom w:val="single" w:sz="6" w:space="0" w:color="auto"/>
            </w:tcBorders>
          </w:tcPr>
          <w:p w14:paraId="472903C9" w14:textId="77777777" w:rsidR="009C6F7F" w:rsidRPr="00725138" w:rsidRDefault="009C6F7F" w:rsidP="008E155D">
            <w:pPr>
              <w:pStyle w:val="ESS-TableHeader"/>
            </w:pPr>
            <w:r w:rsidRPr="00725138">
              <w:t>Date</w:t>
            </w:r>
          </w:p>
        </w:tc>
      </w:tr>
      <w:tr w:rsidR="00A8499A" w:rsidRPr="00725138" w14:paraId="45744973" w14:textId="77777777" w:rsidTr="00D907E1">
        <w:trPr>
          <w:cantSplit/>
        </w:trPr>
        <w:tc>
          <w:tcPr>
            <w:tcW w:w="514" w:type="pct"/>
            <w:tcBorders>
              <w:top w:val="single" w:sz="6" w:space="0" w:color="auto"/>
            </w:tcBorders>
            <w:shd w:val="clear" w:color="auto" w:fill="auto"/>
          </w:tcPr>
          <w:p w14:paraId="70C68E35" w14:textId="19329573" w:rsidR="00A8499A" w:rsidRPr="00725138" w:rsidRDefault="00A8499A" w:rsidP="008E155D">
            <w:pPr>
              <w:pStyle w:val="ESS-TableText"/>
            </w:pPr>
            <w:r w:rsidRPr="00725138">
              <w:t>2</w:t>
            </w:r>
          </w:p>
        </w:tc>
        <w:tc>
          <w:tcPr>
            <w:tcW w:w="2312" w:type="pct"/>
            <w:gridSpan w:val="2"/>
            <w:tcBorders>
              <w:top w:val="single" w:sz="6" w:space="0" w:color="auto"/>
            </w:tcBorders>
            <w:shd w:val="clear" w:color="auto" w:fill="auto"/>
          </w:tcPr>
          <w:p w14:paraId="0C4A8403" w14:textId="75CDBE8C" w:rsidR="00A8499A" w:rsidRPr="00725138" w:rsidRDefault="00C315E9" w:rsidP="008E155D">
            <w:pPr>
              <w:pStyle w:val="ESS-TableText"/>
            </w:pPr>
            <w:r w:rsidRPr="00725138">
              <w:t>Update and status on milestones and tests</w:t>
            </w:r>
          </w:p>
        </w:tc>
        <w:tc>
          <w:tcPr>
            <w:tcW w:w="1468" w:type="pct"/>
            <w:tcBorders>
              <w:top w:val="single" w:sz="6" w:space="0" w:color="auto"/>
            </w:tcBorders>
          </w:tcPr>
          <w:p w14:paraId="21B72B34" w14:textId="79BE3EAC" w:rsidR="00A8499A" w:rsidRPr="00725138" w:rsidRDefault="00C315E9" w:rsidP="008E155D">
            <w:pPr>
              <w:pStyle w:val="ESS-TableText"/>
            </w:pPr>
            <w:r w:rsidRPr="00725138">
              <w:t>Brian Lindgren Jensen</w:t>
            </w:r>
          </w:p>
        </w:tc>
        <w:tc>
          <w:tcPr>
            <w:tcW w:w="706" w:type="pct"/>
            <w:tcBorders>
              <w:top w:val="single" w:sz="6" w:space="0" w:color="auto"/>
            </w:tcBorders>
          </w:tcPr>
          <w:p w14:paraId="0B0121A4" w14:textId="145545BD" w:rsidR="00A8499A" w:rsidRPr="00725138" w:rsidRDefault="00C315E9" w:rsidP="008E155D">
            <w:pPr>
              <w:pStyle w:val="ESS-TableText"/>
            </w:pPr>
            <w:r w:rsidRPr="00725138">
              <w:t>2019-12-11</w:t>
            </w:r>
          </w:p>
        </w:tc>
      </w:tr>
      <w:tr w:rsidR="00D907E1" w:rsidRPr="00725138" w14:paraId="16CC7C0D" w14:textId="77777777" w:rsidTr="00D907E1">
        <w:trPr>
          <w:cantSplit/>
        </w:trPr>
        <w:tc>
          <w:tcPr>
            <w:tcW w:w="514" w:type="pct"/>
            <w:tcBorders>
              <w:top w:val="single" w:sz="6" w:space="0" w:color="auto"/>
            </w:tcBorders>
            <w:shd w:val="clear" w:color="auto" w:fill="auto"/>
          </w:tcPr>
          <w:p w14:paraId="3F884B23" w14:textId="77777777" w:rsidR="009C6F7F" w:rsidRPr="00725138" w:rsidRDefault="009C6F7F" w:rsidP="008E155D">
            <w:pPr>
              <w:pStyle w:val="ESS-TableText"/>
            </w:pPr>
            <w:r w:rsidRPr="00725138">
              <w:t>1</w:t>
            </w:r>
          </w:p>
        </w:tc>
        <w:tc>
          <w:tcPr>
            <w:tcW w:w="2312" w:type="pct"/>
            <w:gridSpan w:val="2"/>
            <w:tcBorders>
              <w:top w:val="single" w:sz="6" w:space="0" w:color="auto"/>
            </w:tcBorders>
            <w:shd w:val="clear" w:color="auto" w:fill="auto"/>
          </w:tcPr>
          <w:p w14:paraId="6AB743D8" w14:textId="34BB9876" w:rsidR="009C6F7F" w:rsidRPr="00725138" w:rsidRDefault="009C6F7F" w:rsidP="008E155D">
            <w:pPr>
              <w:pStyle w:val="ESS-TableText"/>
            </w:pPr>
            <w:r w:rsidRPr="00725138">
              <w:t xml:space="preserve">First </w:t>
            </w:r>
            <w:r w:rsidR="00A8499A" w:rsidRPr="00725138">
              <w:t>draft</w:t>
            </w:r>
          </w:p>
        </w:tc>
        <w:tc>
          <w:tcPr>
            <w:tcW w:w="1468" w:type="pct"/>
            <w:tcBorders>
              <w:top w:val="single" w:sz="6" w:space="0" w:color="auto"/>
            </w:tcBorders>
          </w:tcPr>
          <w:p w14:paraId="13B2B646" w14:textId="4AA488B2" w:rsidR="009C6F7F" w:rsidRPr="00725138" w:rsidRDefault="00A8499A" w:rsidP="008E155D">
            <w:pPr>
              <w:pStyle w:val="ESS-TableText"/>
            </w:pPr>
            <w:r w:rsidRPr="00725138">
              <w:t>Jesper Rude Selknaes</w:t>
            </w:r>
          </w:p>
        </w:tc>
        <w:tc>
          <w:tcPr>
            <w:tcW w:w="706" w:type="pct"/>
            <w:tcBorders>
              <w:top w:val="single" w:sz="6" w:space="0" w:color="auto"/>
            </w:tcBorders>
          </w:tcPr>
          <w:p w14:paraId="4A07581F" w14:textId="1FE580D8" w:rsidR="009C6F7F" w:rsidRPr="00725138" w:rsidRDefault="00A8499A" w:rsidP="008E155D">
            <w:pPr>
              <w:pStyle w:val="ESS-TableText"/>
            </w:pPr>
            <w:r w:rsidRPr="00725138">
              <w:t>2019-08-15</w:t>
            </w:r>
          </w:p>
        </w:tc>
      </w:tr>
    </w:tbl>
    <w:p w14:paraId="63C028E4" w14:textId="77777777" w:rsidR="00C11E3A" w:rsidRPr="00725138" w:rsidRDefault="00C11E3A" w:rsidP="00C11E3A"/>
    <w:sectPr w:rsidR="00C11E3A" w:rsidRPr="00725138" w:rsidSect="00CA35E0">
      <w:headerReference w:type="even" r:id="rId24"/>
      <w:headerReference w:type="default" r:id="rId25"/>
      <w:footerReference w:type="default" r:id="rId26"/>
      <w:headerReference w:type="first" r:id="rId27"/>
      <w:footerReference w:type="first" r:id="rId28"/>
      <w:pgSz w:w="11907" w:h="16840" w:code="9"/>
      <w:pgMar w:top="1500"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CA239" w14:textId="77777777" w:rsidR="00B255CE" w:rsidRDefault="00B255CE" w:rsidP="00D84B5E">
      <w:pPr>
        <w:spacing w:after="0" w:line="240" w:lineRule="auto"/>
      </w:pPr>
      <w:r>
        <w:separator/>
      </w:r>
    </w:p>
  </w:endnote>
  <w:endnote w:type="continuationSeparator" w:id="0">
    <w:p w14:paraId="6A154F45" w14:textId="77777777" w:rsidR="00B255CE" w:rsidRDefault="00B255CE"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CD4AC" w14:textId="77777777" w:rsidR="002B240A" w:rsidRDefault="002B240A"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2</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1B18F" w14:textId="109BCDEB" w:rsidR="002B240A" w:rsidRPr="00CA35E0" w:rsidRDefault="002B240A" w:rsidP="00CA35E0">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Chess Controlled Core Word</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ESS-0060903</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4</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rPr>
        <w:sz w:val="13"/>
        <w:szCs w:val="13"/>
      </w:rPr>
      <w:fldChar w:fldCharType="separate"/>
    </w:r>
    <w:r>
      <w:rPr>
        <w:sz w:val="13"/>
        <w:szCs w:val="13"/>
      </w:rPr>
      <w:t>Jan 18, 2019</w:t>
    </w:r>
    <w:r w:rsidRPr="00CA35E0">
      <w:fldChar w:fldCharType="end"/>
    </w:r>
    <w:r w:rsidRPr="00CA35E0">
      <w:rPr>
        <w:sz w:val="13"/>
        <w:szCs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CDD61" w14:textId="77777777" w:rsidR="00B255CE" w:rsidRDefault="00B255CE" w:rsidP="00D84B5E">
      <w:pPr>
        <w:spacing w:after="0" w:line="240" w:lineRule="auto"/>
      </w:pPr>
      <w:r>
        <w:separator/>
      </w:r>
    </w:p>
  </w:footnote>
  <w:footnote w:type="continuationSeparator" w:id="0">
    <w:p w14:paraId="07667364" w14:textId="77777777" w:rsidR="00B255CE" w:rsidRDefault="00B255CE" w:rsidP="00D84B5E">
      <w:pPr>
        <w:spacing w:after="0" w:line="240" w:lineRule="auto"/>
      </w:pPr>
      <w:r>
        <w:continuationSeparator/>
      </w:r>
    </w:p>
  </w:footnote>
  <w:footnote w:id="1">
    <w:p w14:paraId="39B5A5EB" w14:textId="09135820" w:rsidR="002B240A" w:rsidRPr="00D21AE4" w:rsidRDefault="002B240A">
      <w:pPr>
        <w:pStyle w:val="FootnoteText"/>
        <w:rPr>
          <w:lang w:val="da-DK"/>
        </w:rPr>
      </w:pPr>
      <w:r>
        <w:rPr>
          <w:rStyle w:val="FootnoteReference"/>
        </w:rPr>
        <w:footnoteRef/>
      </w:r>
      <w:r>
        <w:t xml:space="preserve"> LDPC is Live Data Proof of Concept, and is a DMSC integration effort to facilitate service integration between the different components (DAQ, reduction, analysis, visualisation) required for the Live Data service (to be used during active experiments to pipeline experiment data into a live visualisation).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4F02E" w14:textId="77777777" w:rsidR="002B240A" w:rsidRDefault="00B255CE">
    <w:pPr>
      <w:pStyle w:val="Header"/>
    </w:pPr>
    <w:sdt>
      <w:sdtPr>
        <w:id w:val="281778772"/>
        <w:temporary/>
        <w:showingPlcHdr/>
      </w:sdtPr>
      <w:sdtEndPr/>
      <w:sdtContent>
        <w:r w:rsidR="002B240A">
          <w:t>[Type text]</w:t>
        </w:r>
      </w:sdtContent>
    </w:sdt>
    <w:r w:rsidR="002B240A">
      <w:ptab w:relativeTo="margin" w:alignment="center" w:leader="none"/>
    </w:r>
    <w:sdt>
      <w:sdtPr>
        <w:id w:val="-247424033"/>
        <w:temporary/>
        <w:showingPlcHdr/>
      </w:sdtPr>
      <w:sdtEndPr/>
      <w:sdtContent>
        <w:r w:rsidR="002B240A">
          <w:t>[Type text]</w:t>
        </w:r>
      </w:sdtContent>
    </w:sdt>
    <w:r w:rsidR="002B240A">
      <w:ptab w:relativeTo="margin" w:alignment="right" w:leader="none"/>
    </w:r>
    <w:sdt>
      <w:sdtPr>
        <w:id w:val="651568375"/>
        <w:temporary/>
        <w:showingPlcHdr/>
      </w:sdtPr>
      <w:sdtEndPr/>
      <w:sdtContent>
        <w:r w:rsidR="002B240A">
          <w:t>[Type text]</w:t>
        </w:r>
      </w:sdtContent>
    </w:sdt>
  </w:p>
  <w:p w14:paraId="19FEE99C" w14:textId="77777777" w:rsidR="002B240A" w:rsidRDefault="002B24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4168"/>
      <w:gridCol w:w="1832"/>
      <w:gridCol w:w="1210"/>
    </w:tblGrid>
    <w:tr w:rsidR="002B240A" w14:paraId="3A14962D" w14:textId="77777777" w:rsidTr="00CA35E0">
      <w:trPr>
        <w:trHeight w:val="196"/>
      </w:trPr>
      <w:tc>
        <w:tcPr>
          <w:tcW w:w="852" w:type="pct"/>
        </w:tcPr>
        <w:p w14:paraId="469A1E18" w14:textId="77777777" w:rsidR="002B240A" w:rsidRPr="005226FB" w:rsidRDefault="002B240A" w:rsidP="00590145">
          <w:pPr>
            <w:pStyle w:val="Header"/>
          </w:pPr>
          <w:r>
            <w:t>Document Type</w:t>
          </w:r>
        </w:p>
      </w:tc>
      <w:tc>
        <w:tcPr>
          <w:tcW w:w="2398" w:type="pct"/>
        </w:tcPr>
        <w:p w14:paraId="21815B68" w14:textId="12175AA9" w:rsidR="002B240A" w:rsidRPr="005226FB" w:rsidRDefault="00B255CE" w:rsidP="00CA35E0">
          <w:pPr>
            <w:pStyle w:val="Header"/>
          </w:pPr>
          <w:r>
            <w:fldChar w:fldCharType="begin"/>
          </w:r>
          <w:r>
            <w:instrText xml:space="preserve"> DOCPROPERTY "MXType.Localized"  \* MERGEFORMAT </w:instrText>
          </w:r>
          <w:r>
            <w:fldChar w:fldCharType="separate"/>
          </w:r>
          <w:r w:rsidR="002B240A">
            <w:t>Document Template</w:t>
          </w:r>
          <w:r>
            <w:fldChar w:fldCharType="end"/>
          </w:r>
        </w:p>
      </w:tc>
      <w:tc>
        <w:tcPr>
          <w:tcW w:w="1054" w:type="pct"/>
        </w:tcPr>
        <w:p w14:paraId="7A9C72B4" w14:textId="77777777" w:rsidR="002B240A" w:rsidRPr="005226FB" w:rsidRDefault="002B240A" w:rsidP="00CA35E0">
          <w:pPr>
            <w:pStyle w:val="Header"/>
          </w:pPr>
          <w:r>
            <w:t xml:space="preserve">Date </w:t>
          </w:r>
        </w:p>
      </w:tc>
      <w:tc>
        <w:tcPr>
          <w:tcW w:w="696" w:type="pct"/>
        </w:tcPr>
        <w:p w14:paraId="5EE95FFF" w14:textId="4ECAB6BB" w:rsidR="002B240A" w:rsidRDefault="00B255CE" w:rsidP="00120421">
          <w:pPr>
            <w:pStyle w:val="Header"/>
          </w:pPr>
          <w:r>
            <w:fldChar w:fldCharType="begin"/>
          </w:r>
          <w:r>
            <w:instrText xml:space="preserve"> DOCPROPERTY "MXPrinted Date"  \* MERGEFORMAT </w:instrText>
          </w:r>
          <w:r>
            <w:fldChar w:fldCharType="separate"/>
          </w:r>
          <w:r w:rsidR="002B240A">
            <w:t>Jan 18, 2019</w:t>
          </w:r>
          <w:r>
            <w:fldChar w:fldCharType="end"/>
          </w:r>
        </w:p>
      </w:tc>
    </w:tr>
    <w:tr w:rsidR="002B240A" w14:paraId="24037D95" w14:textId="77777777" w:rsidTr="00CA35E0">
      <w:trPr>
        <w:trHeight w:val="196"/>
      </w:trPr>
      <w:tc>
        <w:tcPr>
          <w:tcW w:w="852" w:type="pct"/>
        </w:tcPr>
        <w:p w14:paraId="42D1FC56" w14:textId="77777777" w:rsidR="002B240A" w:rsidRPr="005226FB" w:rsidRDefault="002B240A" w:rsidP="00F13777">
          <w:pPr>
            <w:pStyle w:val="Header"/>
          </w:pPr>
          <w:r w:rsidRPr="005226FB">
            <w:t>Document Number</w:t>
          </w:r>
        </w:p>
      </w:tc>
      <w:tc>
        <w:tcPr>
          <w:tcW w:w="2398" w:type="pct"/>
        </w:tcPr>
        <w:p w14:paraId="0CCA4DBB" w14:textId="2FC72915" w:rsidR="002B240A" w:rsidRPr="005226FB" w:rsidRDefault="00B255CE" w:rsidP="00120421">
          <w:pPr>
            <w:pStyle w:val="Header"/>
          </w:pPr>
          <w:r>
            <w:fldChar w:fldCharType="begin"/>
          </w:r>
          <w:r>
            <w:instrText xml:space="preserve"> DOCPROPERTY "MXName"  \* MERGEFORMAT </w:instrText>
          </w:r>
          <w:r>
            <w:fldChar w:fldCharType="separate"/>
          </w:r>
          <w:r w:rsidR="002B240A">
            <w:t>ESS-0060903</w:t>
          </w:r>
          <w:r>
            <w:fldChar w:fldCharType="end"/>
          </w:r>
        </w:p>
      </w:tc>
      <w:tc>
        <w:tcPr>
          <w:tcW w:w="1054" w:type="pct"/>
        </w:tcPr>
        <w:p w14:paraId="4814B448" w14:textId="77777777" w:rsidR="002B240A" w:rsidRPr="005226FB" w:rsidRDefault="002B240A" w:rsidP="00CA35E0">
          <w:pPr>
            <w:pStyle w:val="Header"/>
          </w:pPr>
          <w:r>
            <w:t xml:space="preserve">State </w:t>
          </w:r>
        </w:p>
      </w:tc>
      <w:tc>
        <w:tcPr>
          <w:tcW w:w="696" w:type="pct"/>
        </w:tcPr>
        <w:p w14:paraId="5D551495" w14:textId="708FA23E" w:rsidR="002B240A" w:rsidRPr="005226FB" w:rsidRDefault="00B255CE" w:rsidP="00120421">
          <w:pPr>
            <w:pStyle w:val="Header"/>
          </w:pPr>
          <w:r>
            <w:fldChar w:fldCharType="begin"/>
          </w:r>
          <w:r>
            <w:instrText xml:space="preserve"> DOCPROPERTY "MXCurrent"  \* MERGEFORMAT </w:instrText>
          </w:r>
          <w:r>
            <w:fldChar w:fldCharType="separate"/>
          </w:r>
          <w:r w:rsidR="002B240A">
            <w:t>Released</w:t>
          </w:r>
          <w:r>
            <w:fldChar w:fldCharType="end"/>
          </w:r>
        </w:p>
      </w:tc>
    </w:tr>
    <w:tr w:rsidR="002B240A" w14:paraId="00B91A1A" w14:textId="77777777" w:rsidTr="00CA35E0">
      <w:trPr>
        <w:trHeight w:val="196"/>
      </w:trPr>
      <w:tc>
        <w:tcPr>
          <w:tcW w:w="852" w:type="pct"/>
        </w:tcPr>
        <w:p w14:paraId="34F594B9" w14:textId="77777777" w:rsidR="002B240A" w:rsidRPr="005226FB" w:rsidRDefault="002B240A" w:rsidP="00F13777">
          <w:pPr>
            <w:pStyle w:val="Header"/>
          </w:pPr>
          <w:r w:rsidRPr="005226FB">
            <w:t>Revision</w:t>
          </w:r>
        </w:p>
      </w:tc>
      <w:tc>
        <w:tcPr>
          <w:tcW w:w="2398" w:type="pct"/>
        </w:tcPr>
        <w:p w14:paraId="4C573DA5" w14:textId="4DCAC6BD" w:rsidR="002B240A" w:rsidRPr="005226FB" w:rsidRDefault="00B255CE" w:rsidP="00120421">
          <w:pPr>
            <w:pStyle w:val="Header"/>
          </w:pPr>
          <w:r>
            <w:fldChar w:fldCharType="begin"/>
          </w:r>
          <w:r>
            <w:instrText xml:space="preserve"> DOCPROPERTY "MXRevision"  \* MERGEFORMAT </w:instrText>
          </w:r>
          <w:r>
            <w:fldChar w:fldCharType="separate"/>
          </w:r>
          <w:r w:rsidR="002B240A">
            <w:t>4</w:t>
          </w:r>
          <w:r>
            <w:fldChar w:fldCharType="end"/>
          </w:r>
          <w:r w:rsidR="002B240A">
            <w:t xml:space="preserve"> </w:t>
          </w:r>
          <w:r w:rsidR="002B240A">
            <w:fldChar w:fldCharType="begin"/>
          </w:r>
          <w:r w:rsidR="002B240A">
            <w:instrText xml:space="preserve"> DOCPROPERTY "MXPrinted Version"  \* MERGEFORMAT </w:instrText>
          </w:r>
          <w:r w:rsidR="002B240A">
            <w:fldChar w:fldCharType="end"/>
          </w:r>
        </w:p>
      </w:tc>
      <w:tc>
        <w:tcPr>
          <w:tcW w:w="1054" w:type="pct"/>
        </w:tcPr>
        <w:p w14:paraId="49E4C4DF" w14:textId="77777777" w:rsidR="002B240A" w:rsidRPr="005226FB" w:rsidRDefault="002B240A" w:rsidP="00CA35E0">
          <w:pPr>
            <w:pStyle w:val="Header"/>
          </w:pPr>
          <w:r>
            <w:t xml:space="preserve">Confidentiality Level </w:t>
          </w:r>
        </w:p>
      </w:tc>
      <w:tc>
        <w:tcPr>
          <w:tcW w:w="696" w:type="pct"/>
        </w:tcPr>
        <w:p w14:paraId="6861885C" w14:textId="5195025E" w:rsidR="002B240A" w:rsidRPr="005226FB" w:rsidRDefault="002B240A" w:rsidP="00120421">
          <w:pPr>
            <w:pStyle w:val="Header"/>
          </w:pPr>
          <w:r w:rsidRPr="009A00BB">
            <w:fldChar w:fldCharType="begin"/>
          </w:r>
          <w:r w:rsidRPr="009A00BB">
            <w:instrText xml:space="preserve"> IF </w:instrText>
          </w:r>
          <w:r w:rsidR="00B255CE">
            <w:fldChar w:fldCharType="begin"/>
          </w:r>
          <w:r w:rsidR="00B255CE">
            <w:instrText xml:space="preserve"> DOCPROPERTY "MXConfidentiality"  \* MERGEFORMAT </w:instrText>
          </w:r>
          <w:r w:rsidR="00B255CE">
            <w:fldChar w:fldCharType="separate"/>
          </w:r>
          <w:r>
            <w:instrText>Internal</w:instrText>
          </w:r>
          <w:r w:rsidR="00B255CE">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B255CE">
            <w:fldChar w:fldCharType="begin"/>
          </w:r>
          <w:r w:rsidR="00B255CE">
            <w:instrText xml:space="preserve"> DOCPROPERTY "MXConfidentiality" \* MERGEFORMAT </w:instrText>
          </w:r>
          <w:r w:rsidR="00B255CE">
            <w:fldChar w:fldCharType="separate"/>
          </w:r>
          <w:r>
            <w:instrText>Internal</w:instrText>
          </w:r>
          <w:r w:rsidR="00B255CE">
            <w:fldChar w:fldCharType="end"/>
          </w:r>
          <w:r w:rsidRPr="009A00BB">
            <w:instrText xml:space="preserve"> </w:instrText>
          </w:r>
          <w:r w:rsidRPr="009A00BB">
            <w:fldChar w:fldCharType="separate"/>
          </w:r>
          <w:r>
            <w:rPr>
              <w:noProof/>
            </w:rPr>
            <w:t>Internal</w:t>
          </w:r>
          <w:r w:rsidRPr="009A00BB">
            <w:fldChar w:fldCharType="end"/>
          </w:r>
        </w:p>
      </w:tc>
    </w:tr>
  </w:tbl>
  <w:p w14:paraId="582B0167" w14:textId="77777777" w:rsidR="002B240A" w:rsidRPr="00CA35E0" w:rsidRDefault="002B240A" w:rsidP="00CC775B">
    <w:pPr>
      <w:pStyle w:val="Header"/>
      <w:rPr>
        <w:sz w:val="10"/>
        <w:szCs w:val="10"/>
      </w:rPr>
    </w:pPr>
  </w:p>
  <w:p w14:paraId="04E1C1D6" w14:textId="77777777" w:rsidR="002B240A" w:rsidRDefault="002B24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1725"/>
      <w:gridCol w:w="2103"/>
    </w:tblGrid>
    <w:tr w:rsidR="002B240A" w14:paraId="0BB37A07" w14:textId="77777777" w:rsidTr="009A0E33">
      <w:trPr>
        <w:trHeight w:val="196"/>
      </w:trPr>
      <w:tc>
        <w:tcPr>
          <w:tcW w:w="4938" w:type="dxa"/>
          <w:vMerge w:val="restart"/>
        </w:tcPr>
        <w:p w14:paraId="7F831F64" w14:textId="77777777" w:rsidR="002B240A" w:rsidRDefault="002B240A" w:rsidP="00F13777">
          <w:pPr>
            <w:pStyle w:val="Header"/>
          </w:pPr>
          <w:r>
            <w:rPr>
              <w:noProof/>
              <w:lang w:val="sv-SE" w:eastAsia="sv-SE"/>
            </w:rPr>
            <w:drawing>
              <wp:inline distT="0" distB="0" distL="0" distR="0" wp14:anchorId="79333068" wp14:editId="3BD50E73">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725" w:type="dxa"/>
        </w:tcPr>
        <w:p w14:paraId="64583D21" w14:textId="77777777" w:rsidR="002B240A" w:rsidRPr="005226FB" w:rsidRDefault="002B240A" w:rsidP="00F13777">
          <w:pPr>
            <w:pStyle w:val="Header"/>
          </w:pPr>
          <w:r>
            <w:t>Document Type</w:t>
          </w:r>
        </w:p>
      </w:tc>
      <w:tc>
        <w:tcPr>
          <w:tcW w:w="2103" w:type="dxa"/>
        </w:tcPr>
        <w:p w14:paraId="282E1A4B" w14:textId="04D97EF6" w:rsidR="002B240A" w:rsidRPr="005226FB" w:rsidRDefault="00B255CE" w:rsidP="00F13777">
          <w:pPr>
            <w:pStyle w:val="Header"/>
          </w:pPr>
          <w:r>
            <w:fldChar w:fldCharType="begin"/>
          </w:r>
          <w:r>
            <w:instrText xml:space="preserve"> DOCPROPERTY "MXType.Localized"  \* MERGEFORMAT </w:instrText>
          </w:r>
          <w:r>
            <w:fldChar w:fldCharType="separate"/>
          </w:r>
          <w:r w:rsidR="002B240A">
            <w:t>Document Template</w:t>
          </w:r>
          <w:r>
            <w:fldChar w:fldCharType="end"/>
          </w:r>
        </w:p>
      </w:tc>
    </w:tr>
    <w:tr w:rsidR="002B240A" w14:paraId="7385FA7D" w14:textId="77777777" w:rsidTr="009A0E33">
      <w:trPr>
        <w:trHeight w:val="196"/>
      </w:trPr>
      <w:tc>
        <w:tcPr>
          <w:tcW w:w="4938" w:type="dxa"/>
          <w:vMerge/>
        </w:tcPr>
        <w:p w14:paraId="7F5D1CA8" w14:textId="77777777" w:rsidR="002B240A" w:rsidRDefault="002B240A" w:rsidP="00F13777">
          <w:pPr>
            <w:pStyle w:val="Header"/>
          </w:pPr>
        </w:p>
      </w:tc>
      <w:tc>
        <w:tcPr>
          <w:tcW w:w="1725" w:type="dxa"/>
        </w:tcPr>
        <w:p w14:paraId="32214920" w14:textId="77777777" w:rsidR="002B240A" w:rsidRPr="005226FB" w:rsidRDefault="002B240A" w:rsidP="00F13777">
          <w:pPr>
            <w:pStyle w:val="Header"/>
          </w:pPr>
          <w:r w:rsidRPr="005226FB">
            <w:t>Document Number</w:t>
          </w:r>
        </w:p>
      </w:tc>
      <w:tc>
        <w:tcPr>
          <w:tcW w:w="2103" w:type="dxa"/>
        </w:tcPr>
        <w:p w14:paraId="41FF2046" w14:textId="5683C6FB" w:rsidR="002B240A" w:rsidRPr="005226FB" w:rsidRDefault="00B255CE" w:rsidP="00F13777">
          <w:pPr>
            <w:pStyle w:val="Header"/>
          </w:pPr>
          <w:r>
            <w:fldChar w:fldCharType="begin"/>
          </w:r>
          <w:r>
            <w:instrText xml:space="preserve"> DOCPROPERTY "MXName"  \* MERGEFORMAT </w:instrText>
          </w:r>
          <w:r>
            <w:fldChar w:fldCharType="separate"/>
          </w:r>
          <w:r w:rsidR="002B240A">
            <w:t>ESS-</w:t>
          </w:r>
          <w:r>
            <w:fldChar w:fldCharType="end"/>
          </w:r>
        </w:p>
      </w:tc>
    </w:tr>
    <w:tr w:rsidR="002B240A" w14:paraId="659D67A8" w14:textId="77777777" w:rsidTr="009A0E33">
      <w:trPr>
        <w:trHeight w:val="234"/>
      </w:trPr>
      <w:tc>
        <w:tcPr>
          <w:tcW w:w="4938" w:type="dxa"/>
          <w:vMerge/>
        </w:tcPr>
        <w:p w14:paraId="75E77E2D" w14:textId="77777777" w:rsidR="002B240A" w:rsidRDefault="002B240A" w:rsidP="00F13777">
          <w:pPr>
            <w:pStyle w:val="Header"/>
          </w:pPr>
        </w:p>
      </w:tc>
      <w:tc>
        <w:tcPr>
          <w:tcW w:w="1725" w:type="dxa"/>
        </w:tcPr>
        <w:p w14:paraId="4CE06C6C" w14:textId="77777777" w:rsidR="002B240A" w:rsidRPr="005226FB" w:rsidRDefault="002B240A" w:rsidP="00F13777">
          <w:pPr>
            <w:pStyle w:val="Header"/>
          </w:pPr>
          <w:r w:rsidRPr="005226FB">
            <w:t>Date</w:t>
          </w:r>
        </w:p>
      </w:tc>
      <w:tc>
        <w:tcPr>
          <w:tcW w:w="2103" w:type="dxa"/>
        </w:tcPr>
        <w:p w14:paraId="58AC509C" w14:textId="4AD083DD" w:rsidR="002B240A" w:rsidRPr="005226FB" w:rsidRDefault="00B255CE" w:rsidP="00F13777">
          <w:pPr>
            <w:pStyle w:val="Header"/>
          </w:pPr>
          <w:r>
            <w:fldChar w:fldCharType="begin"/>
          </w:r>
          <w:r>
            <w:instrText xml:space="preserve"> DOCPROPERTY "MXPrinted Date"  \* MERGEFORMAT </w:instrText>
          </w:r>
          <w:r>
            <w:fldChar w:fldCharType="separate"/>
          </w:r>
          <w:r w:rsidR="002B240A">
            <w:t>Dec 12, 2019</w:t>
          </w:r>
          <w:r>
            <w:fldChar w:fldCharType="end"/>
          </w:r>
        </w:p>
      </w:tc>
    </w:tr>
    <w:tr w:rsidR="002B240A" w14:paraId="4B001B43" w14:textId="77777777" w:rsidTr="009A0E33">
      <w:trPr>
        <w:trHeight w:val="196"/>
      </w:trPr>
      <w:tc>
        <w:tcPr>
          <w:tcW w:w="4938" w:type="dxa"/>
          <w:vMerge/>
        </w:tcPr>
        <w:p w14:paraId="629E82F4" w14:textId="77777777" w:rsidR="002B240A" w:rsidRDefault="002B240A" w:rsidP="00F13777">
          <w:pPr>
            <w:pStyle w:val="Header"/>
          </w:pPr>
        </w:p>
      </w:tc>
      <w:tc>
        <w:tcPr>
          <w:tcW w:w="1725" w:type="dxa"/>
        </w:tcPr>
        <w:p w14:paraId="7612AC32" w14:textId="77777777" w:rsidR="002B240A" w:rsidRPr="005226FB" w:rsidRDefault="002B240A" w:rsidP="00F13777">
          <w:pPr>
            <w:pStyle w:val="Header"/>
          </w:pPr>
          <w:r w:rsidRPr="005226FB">
            <w:t>Revision</w:t>
          </w:r>
        </w:p>
      </w:tc>
      <w:tc>
        <w:tcPr>
          <w:tcW w:w="2103" w:type="dxa"/>
        </w:tcPr>
        <w:p w14:paraId="4564E709" w14:textId="3C162CDD" w:rsidR="002B240A" w:rsidRPr="005226FB" w:rsidRDefault="002B240A" w:rsidP="00F13777">
          <w:pPr>
            <w:pStyle w:val="Header"/>
          </w:pPr>
          <w:r>
            <w:t xml:space="preserve">1 </w:t>
          </w:r>
          <w:r>
            <w:fldChar w:fldCharType="begin"/>
          </w:r>
          <w:r>
            <w:instrText xml:space="preserve"> DOCPROPERTY "MXPrinted Version"  \* MERGEFORMAT </w:instrText>
          </w:r>
          <w:r>
            <w:fldChar w:fldCharType="end"/>
          </w:r>
        </w:p>
      </w:tc>
    </w:tr>
    <w:tr w:rsidR="002B240A" w14:paraId="5D2A2FAF" w14:textId="77777777" w:rsidTr="009A0E33">
      <w:trPr>
        <w:trHeight w:val="196"/>
      </w:trPr>
      <w:tc>
        <w:tcPr>
          <w:tcW w:w="4938" w:type="dxa"/>
          <w:vMerge/>
        </w:tcPr>
        <w:p w14:paraId="5E22AEC2" w14:textId="77777777" w:rsidR="002B240A" w:rsidRDefault="002B240A" w:rsidP="00F13777">
          <w:pPr>
            <w:pStyle w:val="Header"/>
          </w:pPr>
        </w:p>
      </w:tc>
      <w:tc>
        <w:tcPr>
          <w:tcW w:w="1725" w:type="dxa"/>
        </w:tcPr>
        <w:p w14:paraId="73972503" w14:textId="77777777" w:rsidR="002B240A" w:rsidRPr="005226FB" w:rsidRDefault="002B240A" w:rsidP="00F13777">
          <w:pPr>
            <w:pStyle w:val="Header"/>
          </w:pPr>
          <w:r w:rsidRPr="005226FB">
            <w:t>State</w:t>
          </w:r>
        </w:p>
      </w:tc>
      <w:tc>
        <w:tcPr>
          <w:tcW w:w="2103" w:type="dxa"/>
        </w:tcPr>
        <w:p w14:paraId="0873CA72" w14:textId="4A2AF268" w:rsidR="002B240A" w:rsidRPr="005226FB" w:rsidRDefault="00B255CE" w:rsidP="00F13777">
          <w:pPr>
            <w:pStyle w:val="Header"/>
          </w:pPr>
          <w:r>
            <w:fldChar w:fldCharType="begin"/>
          </w:r>
          <w:r>
            <w:instrText xml:space="preserve"> DOCPROPERTY "MXCurrent"  \* MERGEFORMAT </w:instrText>
          </w:r>
          <w:r>
            <w:fldChar w:fldCharType="separate"/>
          </w:r>
          <w:r w:rsidR="002B240A">
            <w:t>Released</w:t>
          </w:r>
          <w:r>
            <w:fldChar w:fldCharType="end"/>
          </w:r>
        </w:p>
      </w:tc>
    </w:tr>
    <w:tr w:rsidR="002B240A" w14:paraId="7DB8E673" w14:textId="77777777" w:rsidTr="009A0E33">
      <w:trPr>
        <w:trHeight w:val="196"/>
      </w:trPr>
      <w:tc>
        <w:tcPr>
          <w:tcW w:w="4938" w:type="dxa"/>
          <w:vMerge/>
        </w:tcPr>
        <w:p w14:paraId="36743639" w14:textId="77777777" w:rsidR="002B240A" w:rsidRDefault="002B240A" w:rsidP="00F13777">
          <w:pPr>
            <w:pStyle w:val="Header"/>
          </w:pPr>
        </w:p>
      </w:tc>
      <w:tc>
        <w:tcPr>
          <w:tcW w:w="1725" w:type="dxa"/>
        </w:tcPr>
        <w:p w14:paraId="235106E5" w14:textId="77777777" w:rsidR="002B240A" w:rsidRPr="005226FB" w:rsidRDefault="002B240A" w:rsidP="00F13777">
          <w:pPr>
            <w:pStyle w:val="Header"/>
          </w:pPr>
          <w:r>
            <w:t>Confidentiality Level</w:t>
          </w:r>
        </w:p>
      </w:tc>
      <w:tc>
        <w:tcPr>
          <w:tcW w:w="2103" w:type="dxa"/>
        </w:tcPr>
        <w:p w14:paraId="76823F07" w14:textId="2FBA8842" w:rsidR="002B240A" w:rsidRPr="005226FB" w:rsidRDefault="002B240A" w:rsidP="00F13777">
          <w:pPr>
            <w:pStyle w:val="Header"/>
          </w:pPr>
          <w:r w:rsidRPr="009A00BB">
            <w:fldChar w:fldCharType="begin"/>
          </w:r>
          <w:r w:rsidRPr="009A00BB">
            <w:instrText xml:space="preserve"> IF </w:instrText>
          </w:r>
          <w:r w:rsidR="00B255CE">
            <w:fldChar w:fldCharType="begin"/>
          </w:r>
          <w:r w:rsidR="00B255CE">
            <w:instrText xml:space="preserve"> DOCPROPERTY "MXConfidentiality"  \* MERGEFORMAT </w:instrText>
          </w:r>
          <w:r w:rsidR="00B255CE">
            <w:fldChar w:fldCharType="separate"/>
          </w:r>
          <w:r>
            <w:instrText>Internal</w:instrText>
          </w:r>
          <w:r w:rsidR="00B255CE">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B255CE">
            <w:fldChar w:fldCharType="begin"/>
          </w:r>
          <w:r w:rsidR="00B255CE">
            <w:instrText xml:space="preserve"> DOCPROPERTY "MXConfidentiality" \* MERGEFORMAT </w:instrText>
          </w:r>
          <w:r w:rsidR="00B255CE">
            <w:fldChar w:fldCharType="separate"/>
          </w:r>
          <w:r>
            <w:instrText>Internal</w:instrText>
          </w:r>
          <w:r w:rsidR="00B255CE">
            <w:fldChar w:fldCharType="end"/>
          </w:r>
          <w:r w:rsidRPr="009A00BB">
            <w:instrText xml:space="preserve"> </w:instrText>
          </w:r>
          <w:r w:rsidRPr="009A00BB">
            <w:fldChar w:fldCharType="separate"/>
          </w:r>
          <w:r>
            <w:rPr>
              <w:noProof/>
            </w:rPr>
            <w:t>Internal</w:t>
          </w:r>
          <w:r w:rsidRPr="009A00BB">
            <w:fldChar w:fldCharType="end"/>
          </w:r>
        </w:p>
      </w:tc>
    </w:tr>
    <w:tr w:rsidR="002B240A" w14:paraId="27D04AF9" w14:textId="77777777" w:rsidTr="009A0E33">
      <w:trPr>
        <w:trHeight w:val="163"/>
      </w:trPr>
      <w:tc>
        <w:tcPr>
          <w:tcW w:w="4938" w:type="dxa"/>
          <w:vMerge/>
        </w:tcPr>
        <w:p w14:paraId="396DD42C" w14:textId="77777777" w:rsidR="002B240A" w:rsidRDefault="002B240A" w:rsidP="00F13777">
          <w:pPr>
            <w:pStyle w:val="Header"/>
          </w:pPr>
        </w:p>
      </w:tc>
      <w:tc>
        <w:tcPr>
          <w:tcW w:w="1725" w:type="dxa"/>
        </w:tcPr>
        <w:p w14:paraId="45716258" w14:textId="77777777" w:rsidR="002B240A" w:rsidRPr="005226FB" w:rsidRDefault="002B240A" w:rsidP="00F13777">
          <w:pPr>
            <w:pStyle w:val="Header"/>
          </w:pPr>
          <w:r>
            <w:t>Page</w:t>
          </w:r>
        </w:p>
      </w:tc>
      <w:tc>
        <w:tcPr>
          <w:tcW w:w="2103" w:type="dxa"/>
        </w:tcPr>
        <w:p w14:paraId="29D692F3" w14:textId="77777777" w:rsidR="002B240A" w:rsidRPr="005226FB" w:rsidRDefault="002B240A" w:rsidP="00F1377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r>
            <w:rPr>
              <w:rStyle w:val="PageNumber"/>
            </w:rPr>
            <w:t>)</w:t>
          </w:r>
        </w:p>
      </w:tc>
    </w:tr>
  </w:tbl>
  <w:p w14:paraId="7CD8EC00" w14:textId="77777777" w:rsidR="002B240A" w:rsidRPr="007E6D3A" w:rsidRDefault="002B240A" w:rsidP="007E6D3A">
    <w:pPr>
      <w:spacing w:after="0" w:line="240" w:lineRule="auto"/>
      <w:rPr>
        <w:sz w:val="6"/>
        <w:szCs w:val="16"/>
      </w:rPr>
    </w:pPr>
  </w:p>
  <w:p w14:paraId="28E2A906" w14:textId="77777777" w:rsidR="002B240A" w:rsidRDefault="002B24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AAFC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21C76"/>
    <w:multiLevelType w:val="hybridMultilevel"/>
    <w:tmpl w:val="DBFAC1B2"/>
    <w:lvl w:ilvl="0" w:tplc="48F2033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97497F"/>
    <w:multiLevelType w:val="hybridMultilevel"/>
    <w:tmpl w:val="A5FC3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B2CAC"/>
    <w:multiLevelType w:val="hybridMultilevel"/>
    <w:tmpl w:val="216C771C"/>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4" w15:restartNumberingAfterBreak="0">
    <w:nsid w:val="1CA46815"/>
    <w:multiLevelType w:val="hybridMultilevel"/>
    <w:tmpl w:val="793EA1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40FBF"/>
    <w:multiLevelType w:val="hybridMultilevel"/>
    <w:tmpl w:val="9AA41488"/>
    <w:lvl w:ilvl="0" w:tplc="F1C6CE52">
      <w:start w:val="1"/>
      <w:numFmt w:val="bullet"/>
      <w:lvlText w:val="•"/>
      <w:lvlJc w:val="left"/>
      <w:pPr>
        <w:tabs>
          <w:tab w:val="num" w:pos="720"/>
        </w:tabs>
        <w:ind w:left="720" w:hanging="360"/>
      </w:pPr>
      <w:rPr>
        <w:rFonts w:ascii="Arial" w:hAnsi="Arial" w:hint="default"/>
      </w:rPr>
    </w:lvl>
    <w:lvl w:ilvl="1" w:tplc="BFF46DD6" w:tentative="1">
      <w:start w:val="1"/>
      <w:numFmt w:val="bullet"/>
      <w:lvlText w:val="•"/>
      <w:lvlJc w:val="left"/>
      <w:pPr>
        <w:tabs>
          <w:tab w:val="num" w:pos="1440"/>
        </w:tabs>
        <w:ind w:left="1440" w:hanging="360"/>
      </w:pPr>
      <w:rPr>
        <w:rFonts w:ascii="Arial" w:hAnsi="Arial" w:hint="default"/>
      </w:rPr>
    </w:lvl>
    <w:lvl w:ilvl="2" w:tplc="04CC4804" w:tentative="1">
      <w:start w:val="1"/>
      <w:numFmt w:val="bullet"/>
      <w:lvlText w:val="•"/>
      <w:lvlJc w:val="left"/>
      <w:pPr>
        <w:tabs>
          <w:tab w:val="num" w:pos="2160"/>
        </w:tabs>
        <w:ind w:left="2160" w:hanging="360"/>
      </w:pPr>
      <w:rPr>
        <w:rFonts w:ascii="Arial" w:hAnsi="Arial" w:hint="default"/>
      </w:rPr>
    </w:lvl>
    <w:lvl w:ilvl="3" w:tplc="230A9572" w:tentative="1">
      <w:start w:val="1"/>
      <w:numFmt w:val="bullet"/>
      <w:lvlText w:val="•"/>
      <w:lvlJc w:val="left"/>
      <w:pPr>
        <w:tabs>
          <w:tab w:val="num" w:pos="2880"/>
        </w:tabs>
        <w:ind w:left="2880" w:hanging="360"/>
      </w:pPr>
      <w:rPr>
        <w:rFonts w:ascii="Arial" w:hAnsi="Arial" w:hint="default"/>
      </w:rPr>
    </w:lvl>
    <w:lvl w:ilvl="4" w:tplc="B1522560" w:tentative="1">
      <w:start w:val="1"/>
      <w:numFmt w:val="bullet"/>
      <w:lvlText w:val="•"/>
      <w:lvlJc w:val="left"/>
      <w:pPr>
        <w:tabs>
          <w:tab w:val="num" w:pos="3600"/>
        </w:tabs>
        <w:ind w:left="3600" w:hanging="360"/>
      </w:pPr>
      <w:rPr>
        <w:rFonts w:ascii="Arial" w:hAnsi="Arial" w:hint="default"/>
      </w:rPr>
    </w:lvl>
    <w:lvl w:ilvl="5" w:tplc="3C5873CC" w:tentative="1">
      <w:start w:val="1"/>
      <w:numFmt w:val="bullet"/>
      <w:lvlText w:val="•"/>
      <w:lvlJc w:val="left"/>
      <w:pPr>
        <w:tabs>
          <w:tab w:val="num" w:pos="4320"/>
        </w:tabs>
        <w:ind w:left="4320" w:hanging="360"/>
      </w:pPr>
      <w:rPr>
        <w:rFonts w:ascii="Arial" w:hAnsi="Arial" w:hint="default"/>
      </w:rPr>
    </w:lvl>
    <w:lvl w:ilvl="6" w:tplc="F070986E" w:tentative="1">
      <w:start w:val="1"/>
      <w:numFmt w:val="bullet"/>
      <w:lvlText w:val="•"/>
      <w:lvlJc w:val="left"/>
      <w:pPr>
        <w:tabs>
          <w:tab w:val="num" w:pos="5040"/>
        </w:tabs>
        <w:ind w:left="5040" w:hanging="360"/>
      </w:pPr>
      <w:rPr>
        <w:rFonts w:ascii="Arial" w:hAnsi="Arial" w:hint="default"/>
      </w:rPr>
    </w:lvl>
    <w:lvl w:ilvl="7" w:tplc="1812ADA4" w:tentative="1">
      <w:start w:val="1"/>
      <w:numFmt w:val="bullet"/>
      <w:lvlText w:val="•"/>
      <w:lvlJc w:val="left"/>
      <w:pPr>
        <w:tabs>
          <w:tab w:val="num" w:pos="5760"/>
        </w:tabs>
        <w:ind w:left="5760" w:hanging="360"/>
      </w:pPr>
      <w:rPr>
        <w:rFonts w:ascii="Arial" w:hAnsi="Arial" w:hint="default"/>
      </w:rPr>
    </w:lvl>
    <w:lvl w:ilvl="8" w:tplc="EA52FA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E5070A"/>
    <w:multiLevelType w:val="multilevel"/>
    <w:tmpl w:val="73D8AF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9D01BA"/>
    <w:multiLevelType w:val="hybridMultilevel"/>
    <w:tmpl w:val="E4EE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504149"/>
    <w:multiLevelType w:val="hybridMultilevel"/>
    <w:tmpl w:val="BC94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403B27"/>
    <w:multiLevelType w:val="hybridMultilevel"/>
    <w:tmpl w:val="216C771C"/>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4" w15:restartNumberingAfterBreak="0">
    <w:nsid w:val="50896A62"/>
    <w:multiLevelType w:val="hybridMultilevel"/>
    <w:tmpl w:val="ED3E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06CFF"/>
    <w:multiLevelType w:val="hybridMultilevel"/>
    <w:tmpl w:val="EA681D1A"/>
    <w:lvl w:ilvl="0" w:tplc="C434A2FA">
      <w:start w:val="1"/>
      <w:numFmt w:val="bullet"/>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6D5C84"/>
    <w:multiLevelType w:val="hybridMultilevel"/>
    <w:tmpl w:val="F6C8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5B68BA"/>
    <w:multiLevelType w:val="hybridMultilevel"/>
    <w:tmpl w:val="31BC53D6"/>
    <w:lvl w:ilvl="0" w:tplc="B31265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F32A67"/>
    <w:multiLevelType w:val="hybridMultilevel"/>
    <w:tmpl w:val="1B54E202"/>
    <w:lvl w:ilvl="0" w:tplc="0BE258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820C0"/>
    <w:multiLevelType w:val="hybridMultilevel"/>
    <w:tmpl w:val="49BC20F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C605ABA"/>
    <w:multiLevelType w:val="hybridMultilevel"/>
    <w:tmpl w:val="708C4684"/>
    <w:lvl w:ilvl="0" w:tplc="519C3D50">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AF703E"/>
    <w:multiLevelType w:val="hybridMultilevel"/>
    <w:tmpl w:val="BA1C4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98434A"/>
    <w:multiLevelType w:val="hybridMultilevel"/>
    <w:tmpl w:val="51709666"/>
    <w:lvl w:ilvl="0" w:tplc="3530ED7E">
      <w:start w:val="1"/>
      <w:numFmt w:val="bullet"/>
      <w:lvlText w:val="•"/>
      <w:lvlJc w:val="left"/>
      <w:pPr>
        <w:tabs>
          <w:tab w:val="num" w:pos="720"/>
        </w:tabs>
        <w:ind w:left="720" w:hanging="360"/>
      </w:pPr>
      <w:rPr>
        <w:rFonts w:ascii="Arial" w:hAnsi="Arial" w:hint="default"/>
      </w:rPr>
    </w:lvl>
    <w:lvl w:ilvl="1" w:tplc="A1E4427C">
      <w:start w:val="1"/>
      <w:numFmt w:val="bullet"/>
      <w:lvlText w:val="•"/>
      <w:lvlJc w:val="left"/>
      <w:pPr>
        <w:tabs>
          <w:tab w:val="num" w:pos="1440"/>
        </w:tabs>
        <w:ind w:left="1440" w:hanging="360"/>
      </w:pPr>
      <w:rPr>
        <w:rFonts w:ascii="Arial" w:hAnsi="Arial" w:hint="default"/>
      </w:rPr>
    </w:lvl>
    <w:lvl w:ilvl="2" w:tplc="19C057BA">
      <w:start w:val="1"/>
      <w:numFmt w:val="bullet"/>
      <w:lvlText w:val="•"/>
      <w:lvlJc w:val="left"/>
      <w:pPr>
        <w:tabs>
          <w:tab w:val="num" w:pos="2160"/>
        </w:tabs>
        <w:ind w:left="2160" w:hanging="360"/>
      </w:pPr>
      <w:rPr>
        <w:rFonts w:ascii="Arial" w:hAnsi="Arial" w:hint="default"/>
      </w:rPr>
    </w:lvl>
    <w:lvl w:ilvl="3" w:tplc="177C3EBC" w:tentative="1">
      <w:start w:val="1"/>
      <w:numFmt w:val="bullet"/>
      <w:lvlText w:val="•"/>
      <w:lvlJc w:val="left"/>
      <w:pPr>
        <w:tabs>
          <w:tab w:val="num" w:pos="2880"/>
        </w:tabs>
        <w:ind w:left="2880" w:hanging="360"/>
      </w:pPr>
      <w:rPr>
        <w:rFonts w:ascii="Arial" w:hAnsi="Arial" w:hint="default"/>
      </w:rPr>
    </w:lvl>
    <w:lvl w:ilvl="4" w:tplc="289075DE" w:tentative="1">
      <w:start w:val="1"/>
      <w:numFmt w:val="bullet"/>
      <w:lvlText w:val="•"/>
      <w:lvlJc w:val="left"/>
      <w:pPr>
        <w:tabs>
          <w:tab w:val="num" w:pos="3600"/>
        </w:tabs>
        <w:ind w:left="3600" w:hanging="360"/>
      </w:pPr>
      <w:rPr>
        <w:rFonts w:ascii="Arial" w:hAnsi="Arial" w:hint="default"/>
      </w:rPr>
    </w:lvl>
    <w:lvl w:ilvl="5" w:tplc="3C40B3D2" w:tentative="1">
      <w:start w:val="1"/>
      <w:numFmt w:val="bullet"/>
      <w:lvlText w:val="•"/>
      <w:lvlJc w:val="left"/>
      <w:pPr>
        <w:tabs>
          <w:tab w:val="num" w:pos="4320"/>
        </w:tabs>
        <w:ind w:left="4320" w:hanging="360"/>
      </w:pPr>
      <w:rPr>
        <w:rFonts w:ascii="Arial" w:hAnsi="Arial" w:hint="default"/>
      </w:rPr>
    </w:lvl>
    <w:lvl w:ilvl="6" w:tplc="2E3887E0" w:tentative="1">
      <w:start w:val="1"/>
      <w:numFmt w:val="bullet"/>
      <w:lvlText w:val="•"/>
      <w:lvlJc w:val="left"/>
      <w:pPr>
        <w:tabs>
          <w:tab w:val="num" w:pos="5040"/>
        </w:tabs>
        <w:ind w:left="5040" w:hanging="360"/>
      </w:pPr>
      <w:rPr>
        <w:rFonts w:ascii="Arial" w:hAnsi="Arial" w:hint="default"/>
      </w:rPr>
    </w:lvl>
    <w:lvl w:ilvl="7" w:tplc="322AE6B2" w:tentative="1">
      <w:start w:val="1"/>
      <w:numFmt w:val="bullet"/>
      <w:lvlText w:val="•"/>
      <w:lvlJc w:val="left"/>
      <w:pPr>
        <w:tabs>
          <w:tab w:val="num" w:pos="5760"/>
        </w:tabs>
        <w:ind w:left="5760" w:hanging="360"/>
      </w:pPr>
      <w:rPr>
        <w:rFonts w:ascii="Arial" w:hAnsi="Arial" w:hint="default"/>
      </w:rPr>
    </w:lvl>
    <w:lvl w:ilvl="8" w:tplc="C9EE65E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7"/>
  </w:num>
  <w:num w:numId="3">
    <w:abstractNumId w:val="6"/>
  </w:num>
  <w:num w:numId="4">
    <w:abstractNumId w:val="21"/>
  </w:num>
  <w:num w:numId="5">
    <w:abstractNumId w:val="27"/>
  </w:num>
  <w:num w:numId="6">
    <w:abstractNumId w:val="22"/>
  </w:num>
  <w:num w:numId="7">
    <w:abstractNumId w:val="12"/>
  </w:num>
  <w:num w:numId="8">
    <w:abstractNumId w:val="12"/>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8"/>
  </w:num>
  <w:num w:numId="10">
    <w:abstractNumId w:val="26"/>
  </w:num>
  <w:num w:numId="11">
    <w:abstractNumId w:val="17"/>
  </w:num>
  <w:num w:numId="12">
    <w:abstractNumId w:val="15"/>
  </w:num>
  <w:num w:numId="13">
    <w:abstractNumId w:val="25"/>
  </w:num>
  <w:num w:numId="14">
    <w:abstractNumId w:val="19"/>
  </w:num>
  <w:num w:numId="15">
    <w:abstractNumId w:val="24"/>
  </w:num>
  <w:num w:numId="16">
    <w:abstractNumId w:val="9"/>
  </w:num>
  <w:num w:numId="17">
    <w:abstractNumId w:val="18"/>
  </w:num>
  <w:num w:numId="18">
    <w:abstractNumId w:val="0"/>
  </w:num>
  <w:num w:numId="19">
    <w:abstractNumId w:val="2"/>
  </w:num>
  <w:num w:numId="20">
    <w:abstractNumId w:val="11"/>
  </w:num>
  <w:num w:numId="21">
    <w:abstractNumId w:val="3"/>
  </w:num>
  <w:num w:numId="22">
    <w:abstractNumId w:val="16"/>
  </w:num>
  <w:num w:numId="23">
    <w:abstractNumId w:val="13"/>
  </w:num>
  <w:num w:numId="24">
    <w:abstractNumId w:val="10"/>
  </w:num>
  <w:num w:numId="25">
    <w:abstractNumId w:val="4"/>
  </w:num>
  <w:num w:numId="26">
    <w:abstractNumId w:val="14"/>
  </w:num>
  <w:num w:numId="27">
    <w:abstractNumId w:val="23"/>
  </w:num>
  <w:num w:numId="28">
    <w:abstractNumId w:val="1"/>
  </w:num>
  <w:num w:numId="29">
    <w:abstractNumId w:val="20"/>
  </w:num>
  <w:num w:numId="30">
    <w:abstractNumId w:val="5"/>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ED8"/>
    <w:rsid w:val="0000129C"/>
    <w:rsid w:val="00001FA9"/>
    <w:rsid w:val="00011DFD"/>
    <w:rsid w:val="00014859"/>
    <w:rsid w:val="00016E88"/>
    <w:rsid w:val="000269BF"/>
    <w:rsid w:val="00026D19"/>
    <w:rsid w:val="00035994"/>
    <w:rsid w:val="00043FCC"/>
    <w:rsid w:val="000473C0"/>
    <w:rsid w:val="000477DC"/>
    <w:rsid w:val="00052532"/>
    <w:rsid w:val="00054F1B"/>
    <w:rsid w:val="000555BD"/>
    <w:rsid w:val="0006007A"/>
    <w:rsid w:val="000677CD"/>
    <w:rsid w:val="00070AA0"/>
    <w:rsid w:val="000753F4"/>
    <w:rsid w:val="000858CE"/>
    <w:rsid w:val="000A273C"/>
    <w:rsid w:val="000B05BF"/>
    <w:rsid w:val="000B414E"/>
    <w:rsid w:val="000B6321"/>
    <w:rsid w:val="000C1FC0"/>
    <w:rsid w:val="000C41A3"/>
    <w:rsid w:val="000C5AF2"/>
    <w:rsid w:val="000D36C0"/>
    <w:rsid w:val="000D650E"/>
    <w:rsid w:val="000E04D3"/>
    <w:rsid w:val="000E5F28"/>
    <w:rsid w:val="000E67D5"/>
    <w:rsid w:val="001153B6"/>
    <w:rsid w:val="00120421"/>
    <w:rsid w:val="001306FF"/>
    <w:rsid w:val="001362D8"/>
    <w:rsid w:val="001364CD"/>
    <w:rsid w:val="00136CE7"/>
    <w:rsid w:val="00146218"/>
    <w:rsid w:val="00147315"/>
    <w:rsid w:val="0015077E"/>
    <w:rsid w:val="00154EAB"/>
    <w:rsid w:val="00157EEC"/>
    <w:rsid w:val="001607AF"/>
    <w:rsid w:val="00160EE2"/>
    <w:rsid w:val="001730F0"/>
    <w:rsid w:val="00173F47"/>
    <w:rsid w:val="0017476C"/>
    <w:rsid w:val="00180EE1"/>
    <w:rsid w:val="00185241"/>
    <w:rsid w:val="00186FA9"/>
    <w:rsid w:val="00190F62"/>
    <w:rsid w:val="001931B2"/>
    <w:rsid w:val="0019599A"/>
    <w:rsid w:val="00197F94"/>
    <w:rsid w:val="001A231C"/>
    <w:rsid w:val="001A4493"/>
    <w:rsid w:val="001C36FC"/>
    <w:rsid w:val="001C380C"/>
    <w:rsid w:val="001C4ABA"/>
    <w:rsid w:val="001C54CA"/>
    <w:rsid w:val="001C5E21"/>
    <w:rsid w:val="001D05EE"/>
    <w:rsid w:val="001D4D83"/>
    <w:rsid w:val="001D4E9D"/>
    <w:rsid w:val="001D6CFF"/>
    <w:rsid w:val="001E3F3C"/>
    <w:rsid w:val="001E5CA1"/>
    <w:rsid w:val="001E6EDA"/>
    <w:rsid w:val="001F6B3C"/>
    <w:rsid w:val="00201A94"/>
    <w:rsid w:val="00204399"/>
    <w:rsid w:val="0020660E"/>
    <w:rsid w:val="00214447"/>
    <w:rsid w:val="00217411"/>
    <w:rsid w:val="0022446E"/>
    <w:rsid w:val="00225046"/>
    <w:rsid w:val="0023025B"/>
    <w:rsid w:val="002304E2"/>
    <w:rsid w:val="0023114C"/>
    <w:rsid w:val="00235F4E"/>
    <w:rsid w:val="00243088"/>
    <w:rsid w:val="0025017D"/>
    <w:rsid w:val="00252360"/>
    <w:rsid w:val="00252975"/>
    <w:rsid w:val="00255B74"/>
    <w:rsid w:val="00257F31"/>
    <w:rsid w:val="00262F71"/>
    <w:rsid w:val="00264B87"/>
    <w:rsid w:val="00285F2B"/>
    <w:rsid w:val="002A2471"/>
    <w:rsid w:val="002A52BC"/>
    <w:rsid w:val="002B240A"/>
    <w:rsid w:val="002B2C7F"/>
    <w:rsid w:val="002B69F6"/>
    <w:rsid w:val="002D2343"/>
    <w:rsid w:val="002D2750"/>
    <w:rsid w:val="002F076C"/>
    <w:rsid w:val="002F7E58"/>
    <w:rsid w:val="00303C37"/>
    <w:rsid w:val="00304230"/>
    <w:rsid w:val="003046DF"/>
    <w:rsid w:val="00305962"/>
    <w:rsid w:val="003102AF"/>
    <w:rsid w:val="00315257"/>
    <w:rsid w:val="0031689D"/>
    <w:rsid w:val="0033445A"/>
    <w:rsid w:val="003348F7"/>
    <w:rsid w:val="00335112"/>
    <w:rsid w:val="0034671F"/>
    <w:rsid w:val="00347453"/>
    <w:rsid w:val="0036298A"/>
    <w:rsid w:val="00373B49"/>
    <w:rsid w:val="00383BFC"/>
    <w:rsid w:val="003845C5"/>
    <w:rsid w:val="00386554"/>
    <w:rsid w:val="00397071"/>
    <w:rsid w:val="003A1C35"/>
    <w:rsid w:val="003A7548"/>
    <w:rsid w:val="003B2EBF"/>
    <w:rsid w:val="003B310A"/>
    <w:rsid w:val="003C57FC"/>
    <w:rsid w:val="003D37C7"/>
    <w:rsid w:val="003D5941"/>
    <w:rsid w:val="003D60CF"/>
    <w:rsid w:val="003E00D7"/>
    <w:rsid w:val="003F1BB9"/>
    <w:rsid w:val="003F1CAB"/>
    <w:rsid w:val="003F7252"/>
    <w:rsid w:val="004007B3"/>
    <w:rsid w:val="00402F5A"/>
    <w:rsid w:val="004034C0"/>
    <w:rsid w:val="004039CB"/>
    <w:rsid w:val="004050EA"/>
    <w:rsid w:val="004075C7"/>
    <w:rsid w:val="00416931"/>
    <w:rsid w:val="004215DD"/>
    <w:rsid w:val="004238D0"/>
    <w:rsid w:val="004253E6"/>
    <w:rsid w:val="0043065C"/>
    <w:rsid w:val="0043310A"/>
    <w:rsid w:val="004369D4"/>
    <w:rsid w:val="00440185"/>
    <w:rsid w:val="0044578B"/>
    <w:rsid w:val="0045462D"/>
    <w:rsid w:val="00465EDF"/>
    <w:rsid w:val="00475869"/>
    <w:rsid w:val="004773BD"/>
    <w:rsid w:val="00487985"/>
    <w:rsid w:val="00490A57"/>
    <w:rsid w:val="004B1D92"/>
    <w:rsid w:val="004B7203"/>
    <w:rsid w:val="004C432A"/>
    <w:rsid w:val="004C469D"/>
    <w:rsid w:val="004C4AA1"/>
    <w:rsid w:val="004C55AF"/>
    <w:rsid w:val="004D3F27"/>
    <w:rsid w:val="004D4CCF"/>
    <w:rsid w:val="004F0B9D"/>
    <w:rsid w:val="004F3EDF"/>
    <w:rsid w:val="004F4AE1"/>
    <w:rsid w:val="004F4C8F"/>
    <w:rsid w:val="004F61C9"/>
    <w:rsid w:val="004F739A"/>
    <w:rsid w:val="00501132"/>
    <w:rsid w:val="00506A8F"/>
    <w:rsid w:val="00512DDD"/>
    <w:rsid w:val="00515D67"/>
    <w:rsid w:val="00520466"/>
    <w:rsid w:val="005226FB"/>
    <w:rsid w:val="00542EDB"/>
    <w:rsid w:val="0054701D"/>
    <w:rsid w:val="005506DD"/>
    <w:rsid w:val="00573FB4"/>
    <w:rsid w:val="00577DEF"/>
    <w:rsid w:val="00580046"/>
    <w:rsid w:val="0058437F"/>
    <w:rsid w:val="00590145"/>
    <w:rsid w:val="00595356"/>
    <w:rsid w:val="00597F9B"/>
    <w:rsid w:val="005A28E7"/>
    <w:rsid w:val="005A3225"/>
    <w:rsid w:val="005A70F8"/>
    <w:rsid w:val="005B3269"/>
    <w:rsid w:val="005B773A"/>
    <w:rsid w:val="005E0EE1"/>
    <w:rsid w:val="005E1F83"/>
    <w:rsid w:val="005E2224"/>
    <w:rsid w:val="005E30BC"/>
    <w:rsid w:val="005E3756"/>
    <w:rsid w:val="005E6F4B"/>
    <w:rsid w:val="005F6F5A"/>
    <w:rsid w:val="0060180E"/>
    <w:rsid w:val="00612DD8"/>
    <w:rsid w:val="0061309D"/>
    <w:rsid w:val="00622886"/>
    <w:rsid w:val="00641DBE"/>
    <w:rsid w:val="00642197"/>
    <w:rsid w:val="00642EDE"/>
    <w:rsid w:val="00643FE7"/>
    <w:rsid w:val="006502E3"/>
    <w:rsid w:val="0065158A"/>
    <w:rsid w:val="00651807"/>
    <w:rsid w:val="00654066"/>
    <w:rsid w:val="00657C3E"/>
    <w:rsid w:val="00674519"/>
    <w:rsid w:val="0068101C"/>
    <w:rsid w:val="006928C7"/>
    <w:rsid w:val="00694803"/>
    <w:rsid w:val="00697DD3"/>
    <w:rsid w:val="006A3080"/>
    <w:rsid w:val="006A5BC0"/>
    <w:rsid w:val="006C57A2"/>
    <w:rsid w:val="006C7F31"/>
    <w:rsid w:val="006D1AF9"/>
    <w:rsid w:val="006E2CCC"/>
    <w:rsid w:val="006F7BD6"/>
    <w:rsid w:val="00705AF6"/>
    <w:rsid w:val="00707771"/>
    <w:rsid w:val="00720902"/>
    <w:rsid w:val="00722FE4"/>
    <w:rsid w:val="007235CC"/>
    <w:rsid w:val="00725138"/>
    <w:rsid w:val="007254F4"/>
    <w:rsid w:val="007305EC"/>
    <w:rsid w:val="00732350"/>
    <w:rsid w:val="00732415"/>
    <w:rsid w:val="00735479"/>
    <w:rsid w:val="00737E2C"/>
    <w:rsid w:val="007406E1"/>
    <w:rsid w:val="00740742"/>
    <w:rsid w:val="007635AC"/>
    <w:rsid w:val="00783E96"/>
    <w:rsid w:val="00791B26"/>
    <w:rsid w:val="007A0F21"/>
    <w:rsid w:val="007A42D7"/>
    <w:rsid w:val="007B2408"/>
    <w:rsid w:val="007B401F"/>
    <w:rsid w:val="007B662E"/>
    <w:rsid w:val="007B7199"/>
    <w:rsid w:val="007C2084"/>
    <w:rsid w:val="007E1EC1"/>
    <w:rsid w:val="007E5B32"/>
    <w:rsid w:val="007E6D3A"/>
    <w:rsid w:val="00803591"/>
    <w:rsid w:val="008228B4"/>
    <w:rsid w:val="00822BB4"/>
    <w:rsid w:val="00831DA9"/>
    <w:rsid w:val="00833B66"/>
    <w:rsid w:val="0084652D"/>
    <w:rsid w:val="0085109D"/>
    <w:rsid w:val="00856794"/>
    <w:rsid w:val="008630DB"/>
    <w:rsid w:val="008709AD"/>
    <w:rsid w:val="008837E6"/>
    <w:rsid w:val="0088515A"/>
    <w:rsid w:val="008906EE"/>
    <w:rsid w:val="0089274B"/>
    <w:rsid w:val="00893822"/>
    <w:rsid w:val="008A536D"/>
    <w:rsid w:val="008B31A1"/>
    <w:rsid w:val="008D25BA"/>
    <w:rsid w:val="008E155D"/>
    <w:rsid w:val="008E38D1"/>
    <w:rsid w:val="00903D9C"/>
    <w:rsid w:val="0090693E"/>
    <w:rsid w:val="00912352"/>
    <w:rsid w:val="00920923"/>
    <w:rsid w:val="0095166F"/>
    <w:rsid w:val="00953356"/>
    <w:rsid w:val="00955DFC"/>
    <w:rsid w:val="00956E86"/>
    <w:rsid w:val="00967E2F"/>
    <w:rsid w:val="00970530"/>
    <w:rsid w:val="0097256D"/>
    <w:rsid w:val="00973929"/>
    <w:rsid w:val="009755CA"/>
    <w:rsid w:val="00982FA1"/>
    <w:rsid w:val="00984E10"/>
    <w:rsid w:val="00985131"/>
    <w:rsid w:val="00997AAA"/>
    <w:rsid w:val="009A0E33"/>
    <w:rsid w:val="009B6528"/>
    <w:rsid w:val="009C0BBA"/>
    <w:rsid w:val="009C6F7F"/>
    <w:rsid w:val="009D052C"/>
    <w:rsid w:val="009E3B5C"/>
    <w:rsid w:val="009E3C83"/>
    <w:rsid w:val="00A009A5"/>
    <w:rsid w:val="00A17074"/>
    <w:rsid w:val="00A358F4"/>
    <w:rsid w:val="00A44CC0"/>
    <w:rsid w:val="00A50DBF"/>
    <w:rsid w:val="00A537AF"/>
    <w:rsid w:val="00A54BF4"/>
    <w:rsid w:val="00A60016"/>
    <w:rsid w:val="00A64411"/>
    <w:rsid w:val="00A7131C"/>
    <w:rsid w:val="00A74362"/>
    <w:rsid w:val="00A7569E"/>
    <w:rsid w:val="00A75EB8"/>
    <w:rsid w:val="00A808D3"/>
    <w:rsid w:val="00A81F40"/>
    <w:rsid w:val="00A8274A"/>
    <w:rsid w:val="00A8499A"/>
    <w:rsid w:val="00A86EE6"/>
    <w:rsid w:val="00A95EF2"/>
    <w:rsid w:val="00AA5B2F"/>
    <w:rsid w:val="00AB2A99"/>
    <w:rsid w:val="00AD5316"/>
    <w:rsid w:val="00AE1DDA"/>
    <w:rsid w:val="00AE25F2"/>
    <w:rsid w:val="00AE3DF8"/>
    <w:rsid w:val="00AE64E6"/>
    <w:rsid w:val="00AF12BA"/>
    <w:rsid w:val="00AF16E5"/>
    <w:rsid w:val="00AF738B"/>
    <w:rsid w:val="00B01027"/>
    <w:rsid w:val="00B11F2E"/>
    <w:rsid w:val="00B135B4"/>
    <w:rsid w:val="00B148F2"/>
    <w:rsid w:val="00B255CE"/>
    <w:rsid w:val="00B32E85"/>
    <w:rsid w:val="00B33868"/>
    <w:rsid w:val="00B36052"/>
    <w:rsid w:val="00B37F2E"/>
    <w:rsid w:val="00B43D6F"/>
    <w:rsid w:val="00B4417C"/>
    <w:rsid w:val="00B519D4"/>
    <w:rsid w:val="00B55C5C"/>
    <w:rsid w:val="00B61AE1"/>
    <w:rsid w:val="00B6279E"/>
    <w:rsid w:val="00B73D2B"/>
    <w:rsid w:val="00B74BD6"/>
    <w:rsid w:val="00B77611"/>
    <w:rsid w:val="00B83C46"/>
    <w:rsid w:val="00B85161"/>
    <w:rsid w:val="00B858A9"/>
    <w:rsid w:val="00B85CD4"/>
    <w:rsid w:val="00B919DD"/>
    <w:rsid w:val="00B943D0"/>
    <w:rsid w:val="00BB2A33"/>
    <w:rsid w:val="00BB4A98"/>
    <w:rsid w:val="00BB6090"/>
    <w:rsid w:val="00BC233C"/>
    <w:rsid w:val="00BD1D8E"/>
    <w:rsid w:val="00BE142A"/>
    <w:rsid w:val="00BE32A3"/>
    <w:rsid w:val="00BE6CE6"/>
    <w:rsid w:val="00C06675"/>
    <w:rsid w:val="00C11E3A"/>
    <w:rsid w:val="00C163D8"/>
    <w:rsid w:val="00C315E9"/>
    <w:rsid w:val="00C32299"/>
    <w:rsid w:val="00C33064"/>
    <w:rsid w:val="00C41853"/>
    <w:rsid w:val="00C4203C"/>
    <w:rsid w:val="00C5152B"/>
    <w:rsid w:val="00C526F2"/>
    <w:rsid w:val="00C5384A"/>
    <w:rsid w:val="00C61F02"/>
    <w:rsid w:val="00C63132"/>
    <w:rsid w:val="00C715F2"/>
    <w:rsid w:val="00C7671C"/>
    <w:rsid w:val="00C800AC"/>
    <w:rsid w:val="00C822CB"/>
    <w:rsid w:val="00C8294B"/>
    <w:rsid w:val="00C93503"/>
    <w:rsid w:val="00C94774"/>
    <w:rsid w:val="00C952EC"/>
    <w:rsid w:val="00CA07B9"/>
    <w:rsid w:val="00CA35E0"/>
    <w:rsid w:val="00CA42EF"/>
    <w:rsid w:val="00CA50AD"/>
    <w:rsid w:val="00CB0EF1"/>
    <w:rsid w:val="00CB4DA4"/>
    <w:rsid w:val="00CC5370"/>
    <w:rsid w:val="00CC775B"/>
    <w:rsid w:val="00CD64C3"/>
    <w:rsid w:val="00CE1793"/>
    <w:rsid w:val="00CF66DA"/>
    <w:rsid w:val="00D00DF9"/>
    <w:rsid w:val="00D14FF3"/>
    <w:rsid w:val="00D21AE4"/>
    <w:rsid w:val="00D263B2"/>
    <w:rsid w:val="00D44FF5"/>
    <w:rsid w:val="00D54213"/>
    <w:rsid w:val="00D57877"/>
    <w:rsid w:val="00D614C9"/>
    <w:rsid w:val="00D66E15"/>
    <w:rsid w:val="00D84110"/>
    <w:rsid w:val="00D84B5E"/>
    <w:rsid w:val="00D87424"/>
    <w:rsid w:val="00D907E1"/>
    <w:rsid w:val="00D9584B"/>
    <w:rsid w:val="00D95F69"/>
    <w:rsid w:val="00DA06C8"/>
    <w:rsid w:val="00DA0E0A"/>
    <w:rsid w:val="00DA238C"/>
    <w:rsid w:val="00DA3CB6"/>
    <w:rsid w:val="00DD4308"/>
    <w:rsid w:val="00DD6B39"/>
    <w:rsid w:val="00DE0391"/>
    <w:rsid w:val="00DE55F2"/>
    <w:rsid w:val="00DE7488"/>
    <w:rsid w:val="00DF1529"/>
    <w:rsid w:val="00E0378C"/>
    <w:rsid w:val="00E05F0C"/>
    <w:rsid w:val="00E136AE"/>
    <w:rsid w:val="00E142D5"/>
    <w:rsid w:val="00E1676D"/>
    <w:rsid w:val="00E20EE9"/>
    <w:rsid w:val="00E33A04"/>
    <w:rsid w:val="00E356B2"/>
    <w:rsid w:val="00E36D78"/>
    <w:rsid w:val="00E4341F"/>
    <w:rsid w:val="00E46913"/>
    <w:rsid w:val="00E5291F"/>
    <w:rsid w:val="00E54A1F"/>
    <w:rsid w:val="00E61ED8"/>
    <w:rsid w:val="00E738ED"/>
    <w:rsid w:val="00E779A7"/>
    <w:rsid w:val="00E80715"/>
    <w:rsid w:val="00E81101"/>
    <w:rsid w:val="00E83109"/>
    <w:rsid w:val="00E83BC1"/>
    <w:rsid w:val="00E86F67"/>
    <w:rsid w:val="00E94A49"/>
    <w:rsid w:val="00E95705"/>
    <w:rsid w:val="00EA12A9"/>
    <w:rsid w:val="00EA6960"/>
    <w:rsid w:val="00EA6AB9"/>
    <w:rsid w:val="00EB40B5"/>
    <w:rsid w:val="00EB775C"/>
    <w:rsid w:val="00EC66EF"/>
    <w:rsid w:val="00EE03D9"/>
    <w:rsid w:val="00EE3FEE"/>
    <w:rsid w:val="00F0117D"/>
    <w:rsid w:val="00F01DF0"/>
    <w:rsid w:val="00F03A22"/>
    <w:rsid w:val="00F113BD"/>
    <w:rsid w:val="00F13777"/>
    <w:rsid w:val="00F13AC5"/>
    <w:rsid w:val="00F14869"/>
    <w:rsid w:val="00F245C1"/>
    <w:rsid w:val="00F3096F"/>
    <w:rsid w:val="00F33E02"/>
    <w:rsid w:val="00F36BD3"/>
    <w:rsid w:val="00F50567"/>
    <w:rsid w:val="00F624E3"/>
    <w:rsid w:val="00F67CD8"/>
    <w:rsid w:val="00F70B83"/>
    <w:rsid w:val="00F70F27"/>
    <w:rsid w:val="00F72F9D"/>
    <w:rsid w:val="00F73AE8"/>
    <w:rsid w:val="00F73CED"/>
    <w:rsid w:val="00F9152F"/>
    <w:rsid w:val="00F970F3"/>
    <w:rsid w:val="00FA0700"/>
    <w:rsid w:val="00FB4FD0"/>
    <w:rsid w:val="00FB65B8"/>
    <w:rsid w:val="00FC3FEF"/>
    <w:rsid w:val="00FC41F2"/>
    <w:rsid w:val="00FD1700"/>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9A0961"/>
  <w15:docId w15:val="{476D8563-A88B-4842-B1F0-CAFC6E80B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305962"/>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2"/>
      </w:numPr>
      <w:tabs>
        <w:tab w:val="left" w:pos="992"/>
      </w:tabs>
      <w:spacing w:after="120" w:line="240" w:lineRule="auto"/>
      <w:ind w:left="992" w:hanging="992"/>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character" w:styleId="UnresolvedMention">
    <w:name w:val="Unresolved Mention"/>
    <w:basedOn w:val="DefaultParagraphFont"/>
    <w:uiPriority w:val="99"/>
    <w:semiHidden/>
    <w:unhideWhenUsed/>
    <w:rsid w:val="001A231C"/>
    <w:rPr>
      <w:color w:val="605E5C"/>
      <w:shd w:val="clear" w:color="auto" w:fill="E1DFDD"/>
    </w:rPr>
  </w:style>
  <w:style w:type="character" w:styleId="CommentReference">
    <w:name w:val="annotation reference"/>
    <w:basedOn w:val="DefaultParagraphFont"/>
    <w:uiPriority w:val="99"/>
    <w:semiHidden/>
    <w:unhideWhenUsed/>
    <w:locked/>
    <w:rsid w:val="001A231C"/>
    <w:rPr>
      <w:sz w:val="16"/>
      <w:szCs w:val="16"/>
    </w:rPr>
  </w:style>
  <w:style w:type="paragraph" w:styleId="CommentText">
    <w:name w:val="annotation text"/>
    <w:basedOn w:val="Normal"/>
    <w:link w:val="CommentTextChar"/>
    <w:uiPriority w:val="99"/>
    <w:semiHidden/>
    <w:unhideWhenUsed/>
    <w:locked/>
    <w:rsid w:val="001A231C"/>
    <w:pPr>
      <w:spacing w:line="240" w:lineRule="auto"/>
    </w:pPr>
    <w:rPr>
      <w:sz w:val="20"/>
      <w:szCs w:val="20"/>
    </w:rPr>
  </w:style>
  <w:style w:type="character" w:customStyle="1" w:styleId="CommentTextChar">
    <w:name w:val="Comment Text Char"/>
    <w:basedOn w:val="DefaultParagraphFont"/>
    <w:link w:val="CommentText"/>
    <w:uiPriority w:val="99"/>
    <w:semiHidden/>
    <w:rsid w:val="001A231C"/>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locked/>
    <w:rsid w:val="001A231C"/>
    <w:rPr>
      <w:b/>
      <w:bCs/>
    </w:rPr>
  </w:style>
  <w:style w:type="character" w:customStyle="1" w:styleId="CommentSubjectChar">
    <w:name w:val="Comment Subject Char"/>
    <w:basedOn w:val="CommentTextChar"/>
    <w:link w:val="CommentSubject"/>
    <w:uiPriority w:val="99"/>
    <w:semiHidden/>
    <w:rsid w:val="001A231C"/>
    <w:rPr>
      <w:rFonts w:ascii="Calibri" w:hAnsi="Calibri"/>
      <w:b/>
      <w:bCs/>
      <w:sz w:val="20"/>
      <w:szCs w:val="20"/>
      <w:lang w:val="en-GB"/>
    </w:rPr>
  </w:style>
  <w:style w:type="character" w:styleId="FollowedHyperlink">
    <w:name w:val="FollowedHyperlink"/>
    <w:basedOn w:val="DefaultParagraphFont"/>
    <w:uiPriority w:val="99"/>
    <w:semiHidden/>
    <w:unhideWhenUsed/>
    <w:locked/>
    <w:rsid w:val="00C32299"/>
    <w:rPr>
      <w:color w:val="800080" w:themeColor="followedHyperlink"/>
      <w:u w:val="single"/>
    </w:rPr>
  </w:style>
  <w:style w:type="paragraph" w:styleId="HTMLPreformatted">
    <w:name w:val="HTML Preformatted"/>
    <w:basedOn w:val="Normal"/>
    <w:link w:val="HTMLPreformattedChar"/>
    <w:uiPriority w:val="99"/>
    <w:semiHidden/>
    <w:unhideWhenUsed/>
    <w:locked/>
    <w:rsid w:val="00214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a-DK"/>
    </w:rPr>
  </w:style>
  <w:style w:type="character" w:customStyle="1" w:styleId="HTMLPreformattedChar">
    <w:name w:val="HTML Preformatted Char"/>
    <w:basedOn w:val="DefaultParagraphFont"/>
    <w:link w:val="HTMLPreformatted"/>
    <w:uiPriority w:val="99"/>
    <w:semiHidden/>
    <w:rsid w:val="00214447"/>
    <w:rPr>
      <w:rFonts w:ascii="Courier New" w:eastAsia="Times New Roman" w:hAnsi="Courier New" w:cs="Courier New"/>
      <w:sz w:val="20"/>
      <w:szCs w:val="20"/>
      <w:lang w:val="da-DK"/>
    </w:rPr>
  </w:style>
  <w:style w:type="character" w:customStyle="1" w:styleId="code-object">
    <w:name w:val="code-object"/>
    <w:basedOn w:val="DefaultParagraphFont"/>
    <w:rsid w:val="00214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83926">
      <w:bodyDiv w:val="1"/>
      <w:marLeft w:val="0"/>
      <w:marRight w:val="0"/>
      <w:marTop w:val="0"/>
      <w:marBottom w:val="0"/>
      <w:divBdr>
        <w:top w:val="none" w:sz="0" w:space="0" w:color="auto"/>
        <w:left w:val="none" w:sz="0" w:space="0" w:color="auto"/>
        <w:bottom w:val="none" w:sz="0" w:space="0" w:color="auto"/>
        <w:right w:val="none" w:sz="0" w:space="0" w:color="auto"/>
      </w:divBdr>
      <w:divsChild>
        <w:div w:id="1947301359">
          <w:marLeft w:val="547"/>
          <w:marRight w:val="0"/>
          <w:marTop w:val="0"/>
          <w:marBottom w:val="0"/>
          <w:divBdr>
            <w:top w:val="none" w:sz="0" w:space="0" w:color="auto"/>
            <w:left w:val="none" w:sz="0" w:space="0" w:color="auto"/>
            <w:bottom w:val="none" w:sz="0" w:space="0" w:color="auto"/>
            <w:right w:val="none" w:sz="0" w:space="0" w:color="auto"/>
          </w:divBdr>
        </w:div>
        <w:div w:id="1245187365">
          <w:marLeft w:val="547"/>
          <w:marRight w:val="0"/>
          <w:marTop w:val="0"/>
          <w:marBottom w:val="0"/>
          <w:divBdr>
            <w:top w:val="none" w:sz="0" w:space="0" w:color="auto"/>
            <w:left w:val="none" w:sz="0" w:space="0" w:color="auto"/>
            <w:bottom w:val="none" w:sz="0" w:space="0" w:color="auto"/>
            <w:right w:val="none" w:sz="0" w:space="0" w:color="auto"/>
          </w:divBdr>
        </w:div>
        <w:div w:id="1271663042">
          <w:marLeft w:val="547"/>
          <w:marRight w:val="0"/>
          <w:marTop w:val="0"/>
          <w:marBottom w:val="0"/>
          <w:divBdr>
            <w:top w:val="none" w:sz="0" w:space="0" w:color="auto"/>
            <w:left w:val="none" w:sz="0" w:space="0" w:color="auto"/>
            <w:bottom w:val="none" w:sz="0" w:space="0" w:color="auto"/>
            <w:right w:val="none" w:sz="0" w:space="0" w:color="auto"/>
          </w:divBdr>
        </w:div>
        <w:div w:id="982347610">
          <w:marLeft w:val="547"/>
          <w:marRight w:val="0"/>
          <w:marTop w:val="0"/>
          <w:marBottom w:val="0"/>
          <w:divBdr>
            <w:top w:val="none" w:sz="0" w:space="0" w:color="auto"/>
            <w:left w:val="none" w:sz="0" w:space="0" w:color="auto"/>
            <w:bottom w:val="none" w:sz="0" w:space="0" w:color="auto"/>
            <w:right w:val="none" w:sz="0" w:space="0" w:color="auto"/>
          </w:divBdr>
        </w:div>
        <w:div w:id="1408922232">
          <w:marLeft w:val="547"/>
          <w:marRight w:val="0"/>
          <w:marTop w:val="0"/>
          <w:marBottom w:val="0"/>
          <w:divBdr>
            <w:top w:val="none" w:sz="0" w:space="0" w:color="auto"/>
            <w:left w:val="none" w:sz="0" w:space="0" w:color="auto"/>
            <w:bottom w:val="none" w:sz="0" w:space="0" w:color="auto"/>
            <w:right w:val="none" w:sz="0" w:space="0" w:color="auto"/>
          </w:divBdr>
        </w:div>
      </w:divsChild>
    </w:div>
    <w:div w:id="493841644">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01476918">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797001">
      <w:bodyDiv w:val="1"/>
      <w:marLeft w:val="0"/>
      <w:marRight w:val="0"/>
      <w:marTop w:val="0"/>
      <w:marBottom w:val="0"/>
      <w:divBdr>
        <w:top w:val="none" w:sz="0" w:space="0" w:color="auto"/>
        <w:left w:val="none" w:sz="0" w:space="0" w:color="auto"/>
        <w:bottom w:val="none" w:sz="0" w:space="0" w:color="auto"/>
        <w:right w:val="none" w:sz="0" w:space="0" w:color="auto"/>
      </w:divBdr>
      <w:divsChild>
        <w:div w:id="127748126">
          <w:marLeft w:val="1267"/>
          <w:marRight w:val="0"/>
          <w:marTop w:val="0"/>
          <w:marBottom w:val="0"/>
          <w:divBdr>
            <w:top w:val="none" w:sz="0" w:space="0" w:color="auto"/>
            <w:left w:val="none" w:sz="0" w:space="0" w:color="auto"/>
            <w:bottom w:val="none" w:sz="0" w:space="0" w:color="auto"/>
            <w:right w:val="none" w:sz="0" w:space="0" w:color="auto"/>
          </w:divBdr>
        </w:div>
        <w:div w:id="647829456">
          <w:marLeft w:val="1267"/>
          <w:marRight w:val="0"/>
          <w:marTop w:val="0"/>
          <w:marBottom w:val="0"/>
          <w:divBdr>
            <w:top w:val="none" w:sz="0" w:space="0" w:color="auto"/>
            <w:left w:val="none" w:sz="0" w:space="0" w:color="auto"/>
            <w:bottom w:val="none" w:sz="0" w:space="0" w:color="auto"/>
            <w:right w:val="none" w:sz="0" w:space="0" w:color="auto"/>
          </w:divBdr>
        </w:div>
        <w:div w:id="47919529">
          <w:marLeft w:val="1267"/>
          <w:marRight w:val="0"/>
          <w:marTop w:val="0"/>
          <w:marBottom w:val="0"/>
          <w:divBdr>
            <w:top w:val="none" w:sz="0" w:space="0" w:color="auto"/>
            <w:left w:val="none" w:sz="0" w:space="0" w:color="auto"/>
            <w:bottom w:val="none" w:sz="0" w:space="0" w:color="auto"/>
            <w:right w:val="none" w:sz="0" w:space="0" w:color="auto"/>
          </w:divBdr>
        </w:div>
      </w:divsChild>
    </w:div>
    <w:div w:id="1524132387">
      <w:bodyDiv w:val="1"/>
      <w:marLeft w:val="0"/>
      <w:marRight w:val="0"/>
      <w:marTop w:val="0"/>
      <w:marBottom w:val="0"/>
      <w:divBdr>
        <w:top w:val="none" w:sz="0" w:space="0" w:color="auto"/>
        <w:left w:val="none" w:sz="0" w:space="0" w:color="auto"/>
        <w:bottom w:val="none" w:sz="0" w:space="0" w:color="auto"/>
        <w:right w:val="none" w:sz="0" w:space="0" w:color="auto"/>
      </w:divBdr>
    </w:div>
    <w:div w:id="1893810143">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hared/ESS%20Templates/Core/ESS-0060903%20-%20Chess%20Controlled%20Core%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96576A2F-7050-F34C-AA1C-48D758BB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ESS-0060903 - Chess Controlled Core Word.dotx</Template>
  <TotalTime>8</TotalTime>
  <Pages>24</Pages>
  <Words>4433</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29648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BLJ</cp:lastModifiedBy>
  <cp:revision>5</cp:revision>
  <cp:lastPrinted>2019-08-07T11:46:00Z</cp:lastPrinted>
  <dcterms:created xsi:type="dcterms:W3CDTF">2019-12-13T07:06:00Z</dcterms:created>
  <dcterms:modified xsi:type="dcterms:W3CDTF">2019-12-13T08:15:00Z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Apr 21,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Carl.Tillman@esss.se</vt:lpwstr>
  </property>
  <property fmtid="{D5CDD505-2E9C-101B-9397-08002B2CF9AE}" pid="7" name="MXFirstName">
    <vt:lpwstr>Carl</vt:lpwstr>
  </property>
  <property fmtid="{D5CDD505-2E9C-101B-9397-08002B2CF9AE}" pid="8" name="MXLastName">
    <vt:lpwstr>Tillman</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carltillman</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2</vt:lpwstr>
  </property>
  <property fmtid="{D5CDD505-2E9C-101B-9397-08002B2CF9AE}" pid="29" name="MXApprover">
    <vt:lpwstr>Tillman, Carl</vt:lpwstr>
  </property>
  <property fmtid="{D5CDD505-2E9C-101B-9397-08002B2CF9AE}" pid="30" name="MXAuthor">
    <vt:lpwstr>Tillman, Carl</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This is the generic template to be used for controlled Word documents in Chess</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2</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ESS-0060903</vt:lpwstr>
  </property>
  <property fmtid="{D5CDD505-2E9C-101B-9397-08002B2CF9AE}" pid="49" name="MXOriginator">
    <vt:lpwstr>carltillman</vt:lpwstr>
  </property>
  <property fmtid="{D5CDD505-2E9C-101B-9397-08002B2CF9AE}" pid="50" name="MXPolicy">
    <vt:lpwstr>Controlled Document</vt:lpwstr>
  </property>
  <property fmtid="{D5CDD505-2E9C-101B-9397-08002B2CF9AE}" pid="51" name="MXPrinted Date">
    <vt:lpwstr>Jan 18, 2019</vt:lpwstr>
  </property>
  <property fmtid="{D5CDD505-2E9C-101B-9397-08002B2CF9AE}" pid="52" name="MXPrinted Version">
    <vt:lpwstr/>
  </property>
  <property fmtid="{D5CDD505-2E9C-101B-9397-08002B2CF9AE}" pid="53" name="MXReference">
    <vt:lpwstr/>
  </property>
  <property fmtid="{D5CDD505-2E9C-101B-9397-08002B2CF9AE}" pid="54" name="MXRev">
    <vt:lpwstr>4</vt:lpwstr>
  </property>
  <property fmtid="{D5CDD505-2E9C-101B-9397-08002B2CF9AE}" pid="55" name="MXRevision">
    <vt:lpwstr>4</vt:lpwstr>
  </property>
  <property fmtid="{D5CDD505-2E9C-101B-9397-08002B2CF9AE}" pid="56" name="MXSubmitter">
    <vt:lpwstr>Tillman, Carl</vt:lpwstr>
  </property>
  <property fmtid="{D5CDD505-2E9C-101B-9397-08002B2CF9AE}" pid="57" name="MXSuspend Versioning">
    <vt:lpwstr>False</vt:lpwstr>
  </property>
  <property fmtid="{D5CDD505-2E9C-101B-9397-08002B2CF9AE}" pid="58" name="MXTVADummy1">
    <vt:lpwstr>joakimmeyer</vt:lpwstr>
  </property>
  <property fmtid="{D5CDD505-2E9C-101B-9397-08002B2CF9AE}" pid="59" name="MXTVADummy2">
    <vt:lpwstr>carltillman</vt:lpwstr>
  </property>
  <property fmtid="{D5CDD505-2E9C-101B-9397-08002B2CF9AE}" pid="60" name="MXTVADummy3">
    <vt:lpwstr/>
  </property>
  <property fmtid="{D5CDD505-2E9C-101B-9397-08002B2CF9AE}" pid="61" name="MXTemplateName">
    <vt:lpwstr>ESS-0060903</vt:lpwstr>
  </property>
  <property fmtid="{D5CDD505-2E9C-101B-9397-08002B2CF9AE}" pid="62" name="MXTemplateReleaseDate">
    <vt:lpwstr>Jan 18, 2019</vt:lpwstr>
  </property>
  <property fmtid="{D5CDD505-2E9C-101B-9397-08002B2CF9AE}" pid="63" name="MXTemplateRev">
    <vt:lpwstr>4</vt:lpwstr>
  </property>
  <property fmtid="{D5CDD505-2E9C-101B-9397-08002B2CF9AE}" pid="64" name="MXTemplateTitle">
    <vt:lpwstr>Chess Controlled Core Word</vt:lpwstr>
  </property>
  <property fmtid="{D5CDD505-2E9C-101B-9397-08002B2CF9AE}" pid="65" name="MXTitle">
    <vt:lpwstr>Chess Controlled Core Word</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2</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Jan 17, 2019</vt:lpwstr>
  </property>
</Properties>
</file>