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57F06" w14:textId="77777777" w:rsidR="00A2061A" w:rsidRDefault="00A2061A" w:rsidP="00383794">
      <w:pPr>
        <w:pStyle w:val="Heading1"/>
      </w:pPr>
      <w:r>
        <w:t>ESS replies to TAC13 recommendation for accelerator:</w:t>
      </w:r>
    </w:p>
    <w:p w14:paraId="2C5F2476" w14:textId="3666BCE3" w:rsidR="00A2061A" w:rsidRDefault="00973573" w:rsidP="00A2061A">
      <w:pPr>
        <w:rPr>
          <w:sz w:val="24"/>
          <w:szCs w:val="24"/>
        </w:rPr>
      </w:pPr>
      <w:r>
        <w:rPr>
          <w:sz w:val="24"/>
          <w:szCs w:val="24"/>
        </w:rPr>
        <w:t>(</w:t>
      </w:r>
      <w:proofErr w:type="gramStart"/>
      <w:r>
        <w:rPr>
          <w:sz w:val="24"/>
          <w:szCs w:val="24"/>
        </w:rPr>
        <w:t>also</w:t>
      </w:r>
      <w:proofErr w:type="gramEnd"/>
      <w:r>
        <w:rPr>
          <w:sz w:val="24"/>
          <w:szCs w:val="24"/>
        </w:rPr>
        <w:t xml:space="preserve"> available at </w:t>
      </w:r>
      <w:hyperlink r:id="rId6" w:history="1">
        <w:r w:rsidR="00ED2952" w:rsidRPr="00B55ECC">
          <w:rPr>
            <w:rStyle w:val="Hyperlink"/>
            <w:sz w:val="24"/>
            <w:szCs w:val="24"/>
          </w:rPr>
          <w:t>https://ess-ics.atlassian.net/secure/RapidBoard.jspa?rapidView=230&amp;quickFilter=708</w:t>
        </w:r>
      </w:hyperlink>
      <w:r>
        <w:rPr>
          <w:sz w:val="24"/>
          <w:szCs w:val="24"/>
        </w:rPr>
        <w:t>)</w:t>
      </w:r>
    </w:p>
    <w:p w14:paraId="2D1C9D15" w14:textId="77777777" w:rsidR="00ED2952" w:rsidRPr="00ED2952" w:rsidRDefault="00ED2952" w:rsidP="00ED2952">
      <w:pPr>
        <w:rPr>
          <w:sz w:val="24"/>
          <w:szCs w:val="24"/>
        </w:rPr>
      </w:pPr>
      <w:r w:rsidRPr="00ED2952">
        <w:rPr>
          <w:sz w:val="24"/>
          <w:szCs w:val="24"/>
        </w:rPr>
        <w:t xml:space="preserve">U: </w:t>
      </w:r>
      <w:proofErr w:type="spellStart"/>
      <w:proofErr w:type="gramStart"/>
      <w:r w:rsidRPr="00ED2952">
        <w:rPr>
          <w:sz w:val="24"/>
          <w:szCs w:val="24"/>
        </w:rPr>
        <w:t>tac</w:t>
      </w:r>
      <w:proofErr w:type="spellEnd"/>
      <w:proofErr w:type="gramEnd"/>
    </w:p>
    <w:p w14:paraId="5830BD3D" w14:textId="3DC2F403" w:rsidR="00ED2952" w:rsidRDefault="00ED2952" w:rsidP="00ED2952">
      <w:pPr>
        <w:rPr>
          <w:sz w:val="24"/>
          <w:szCs w:val="24"/>
        </w:rPr>
      </w:pPr>
      <w:r w:rsidRPr="00ED2952">
        <w:rPr>
          <w:sz w:val="24"/>
          <w:szCs w:val="24"/>
        </w:rPr>
        <w:t>P: tac14</w:t>
      </w:r>
    </w:p>
    <w:p w14:paraId="32DC48B8" w14:textId="77777777" w:rsidR="00973573" w:rsidRDefault="00973573" w:rsidP="00A2061A">
      <w:pPr>
        <w:rPr>
          <w:sz w:val="24"/>
          <w:szCs w:val="24"/>
        </w:rPr>
      </w:pPr>
    </w:p>
    <w:p w14:paraId="2F94EC25" w14:textId="42965BE3" w:rsidR="00973573" w:rsidRDefault="00973573" w:rsidP="00A2061A">
      <w:pPr>
        <w:rPr>
          <w:rFonts w:ascii="Arial" w:hAnsi="Arial" w:cs="Arial"/>
          <w:b/>
          <w:color w:val="262626"/>
          <w:sz w:val="24"/>
          <w:szCs w:val="24"/>
        </w:rPr>
      </w:pPr>
      <w:r w:rsidRPr="00973573">
        <w:rPr>
          <w:rFonts w:ascii="Arial" w:hAnsi="Arial" w:cs="Arial"/>
          <w:b/>
          <w:color w:val="262626"/>
          <w:sz w:val="24"/>
          <w:szCs w:val="24"/>
        </w:rPr>
        <w:t>AD Staff Plan</w:t>
      </w:r>
    </w:p>
    <w:p w14:paraId="1D4FD8C7" w14:textId="77777777" w:rsidR="00973573" w:rsidRDefault="00973573" w:rsidP="00A2061A">
      <w:pPr>
        <w:rPr>
          <w:rFonts w:ascii="Arial" w:hAnsi="Arial" w:cs="Arial"/>
          <w:b/>
          <w:color w:val="262626"/>
          <w:sz w:val="24"/>
          <w:szCs w:val="24"/>
        </w:rPr>
      </w:pPr>
    </w:p>
    <w:p w14:paraId="57E3EBD4" w14:textId="0B42184C" w:rsidR="00973573" w:rsidRPr="00973573" w:rsidRDefault="00973573" w:rsidP="00973573">
      <w:pPr>
        <w:rPr>
          <w:rFonts w:ascii="Arial" w:hAnsi="Arial" w:cs="Arial"/>
          <w:color w:val="262626"/>
          <w:sz w:val="24"/>
          <w:szCs w:val="24"/>
        </w:rPr>
      </w:pPr>
      <w:r>
        <w:rPr>
          <w:rFonts w:ascii="Arial" w:hAnsi="Arial" w:cs="Arial"/>
          <w:color w:val="262626"/>
          <w:sz w:val="24"/>
          <w:szCs w:val="24"/>
        </w:rPr>
        <w:t xml:space="preserve">1) </w:t>
      </w:r>
      <w:r w:rsidRPr="00973573">
        <w:rPr>
          <w:rFonts w:ascii="Arial" w:hAnsi="Arial" w:cs="Arial"/>
          <w:color w:val="262626"/>
          <w:sz w:val="24"/>
          <w:szCs w:val="24"/>
        </w:rPr>
        <w:t xml:space="preserve">Have ESS central team </w:t>
      </w:r>
      <w:proofErr w:type="gramStart"/>
      <w:r w:rsidRPr="00973573">
        <w:rPr>
          <w:rFonts w:ascii="Arial" w:hAnsi="Arial" w:cs="Arial"/>
          <w:color w:val="262626"/>
          <w:sz w:val="24"/>
          <w:szCs w:val="24"/>
        </w:rPr>
        <w:t>staff spend</w:t>
      </w:r>
      <w:proofErr w:type="gramEnd"/>
      <w:r w:rsidRPr="00973573">
        <w:rPr>
          <w:rFonts w:ascii="Arial" w:hAnsi="Arial" w:cs="Arial"/>
          <w:color w:val="262626"/>
          <w:sz w:val="24"/>
          <w:szCs w:val="24"/>
        </w:rPr>
        <w:t xml:space="preserve"> more time at IK facilities (especially during</w:t>
      </w:r>
    </w:p>
    <w:p w14:paraId="5DDB0293" w14:textId="77777777" w:rsidR="00973573" w:rsidRPr="00973573" w:rsidRDefault="00973573" w:rsidP="00973573">
      <w:pPr>
        <w:rPr>
          <w:rFonts w:ascii="Arial" w:hAnsi="Arial" w:cs="Arial"/>
          <w:color w:val="262626"/>
          <w:sz w:val="24"/>
          <w:szCs w:val="24"/>
        </w:rPr>
      </w:pPr>
      <w:proofErr w:type="gramStart"/>
      <w:r w:rsidRPr="00973573">
        <w:rPr>
          <w:rFonts w:ascii="Arial" w:hAnsi="Arial" w:cs="Arial"/>
          <w:color w:val="262626"/>
          <w:sz w:val="24"/>
          <w:szCs w:val="24"/>
        </w:rPr>
        <w:t>key</w:t>
      </w:r>
      <w:proofErr w:type="gramEnd"/>
      <w:r w:rsidRPr="00973573">
        <w:rPr>
          <w:rFonts w:ascii="Arial" w:hAnsi="Arial" w:cs="Arial"/>
          <w:color w:val="262626"/>
          <w:sz w:val="24"/>
          <w:szCs w:val="24"/>
        </w:rPr>
        <w:t xml:space="preserve"> demonstrations) to be able to take ownership of these components</w:t>
      </w:r>
    </w:p>
    <w:p w14:paraId="35FEA415" w14:textId="40D0A188" w:rsidR="00973573" w:rsidRDefault="00973573" w:rsidP="00973573">
      <w:pPr>
        <w:rPr>
          <w:rFonts w:ascii="Arial" w:hAnsi="Arial" w:cs="Arial"/>
          <w:color w:val="FF0000"/>
          <w:sz w:val="24"/>
          <w:szCs w:val="24"/>
        </w:rPr>
      </w:pPr>
      <w:r w:rsidRPr="00973573">
        <w:rPr>
          <w:rFonts w:ascii="Arial" w:hAnsi="Arial" w:cs="Arial"/>
          <w:color w:val="FF0000"/>
          <w:sz w:val="24"/>
          <w:szCs w:val="24"/>
        </w:rPr>
        <w:t>ESS AD has started an IK intern program with two senior staff members helping out</w:t>
      </w:r>
      <w:r>
        <w:rPr>
          <w:rFonts w:ascii="Arial" w:hAnsi="Arial" w:cs="Arial"/>
          <w:color w:val="FF0000"/>
          <w:sz w:val="24"/>
          <w:szCs w:val="24"/>
        </w:rPr>
        <w:t xml:space="preserve"> for longer periods</w:t>
      </w:r>
      <w:r w:rsidRPr="00973573">
        <w:rPr>
          <w:rFonts w:ascii="Arial" w:hAnsi="Arial" w:cs="Arial"/>
          <w:color w:val="FF0000"/>
          <w:sz w:val="24"/>
          <w:szCs w:val="24"/>
        </w:rPr>
        <w:t xml:space="preserve"> at IK partner</w:t>
      </w:r>
      <w:r w:rsidR="00772C04">
        <w:rPr>
          <w:rFonts w:ascii="Arial" w:hAnsi="Arial" w:cs="Arial"/>
          <w:color w:val="FF0000"/>
          <w:sz w:val="24"/>
          <w:szCs w:val="24"/>
        </w:rPr>
        <w:t>s. They will in the coming year</w:t>
      </w:r>
      <w:r w:rsidRPr="00973573">
        <w:rPr>
          <w:rFonts w:ascii="Arial" w:hAnsi="Arial" w:cs="Arial"/>
          <w:color w:val="FF0000"/>
          <w:sz w:val="24"/>
          <w:szCs w:val="24"/>
        </w:rPr>
        <w:t xml:space="preserve"> spend time in Catania for ion source ad in </w:t>
      </w:r>
      <w:proofErr w:type="spellStart"/>
      <w:r w:rsidRPr="00973573">
        <w:rPr>
          <w:rFonts w:ascii="Arial" w:hAnsi="Arial" w:cs="Arial"/>
          <w:color w:val="FF0000"/>
          <w:sz w:val="24"/>
          <w:szCs w:val="24"/>
        </w:rPr>
        <w:t>Legnaro</w:t>
      </w:r>
      <w:proofErr w:type="spellEnd"/>
      <w:r w:rsidRPr="00973573">
        <w:rPr>
          <w:rFonts w:ascii="Arial" w:hAnsi="Arial" w:cs="Arial"/>
          <w:color w:val="FF0000"/>
          <w:sz w:val="24"/>
          <w:szCs w:val="24"/>
        </w:rPr>
        <w:t xml:space="preserve"> for the DTL. AD is also encouraging younger staff from the division to spend time at IK partners and presently this happens for the ion source, for SRF </w:t>
      </w:r>
      <w:proofErr w:type="spellStart"/>
      <w:r w:rsidRPr="00973573">
        <w:rPr>
          <w:rFonts w:ascii="Arial" w:hAnsi="Arial" w:cs="Arial"/>
          <w:color w:val="FF0000"/>
          <w:sz w:val="24"/>
          <w:szCs w:val="24"/>
        </w:rPr>
        <w:t>linac</w:t>
      </w:r>
      <w:proofErr w:type="spellEnd"/>
      <w:r w:rsidRPr="00973573">
        <w:rPr>
          <w:rFonts w:ascii="Arial" w:hAnsi="Arial" w:cs="Arial"/>
          <w:color w:val="FF0000"/>
          <w:sz w:val="24"/>
          <w:szCs w:val="24"/>
        </w:rPr>
        <w:t xml:space="preserve"> and for the LWU. It remains challenging for many staff members to be away from home for longer periods but all show a willingness to spend some time at IK partners.</w:t>
      </w:r>
    </w:p>
    <w:p w14:paraId="7203F190" w14:textId="77777777" w:rsidR="00772C04" w:rsidRDefault="00772C04" w:rsidP="00973573">
      <w:pPr>
        <w:rPr>
          <w:rFonts w:ascii="Arial" w:hAnsi="Arial" w:cs="Arial"/>
          <w:color w:val="FF0000"/>
          <w:sz w:val="24"/>
          <w:szCs w:val="24"/>
        </w:rPr>
      </w:pPr>
    </w:p>
    <w:p w14:paraId="04E99BF0" w14:textId="0F36836B" w:rsidR="00973573" w:rsidRPr="00973573" w:rsidRDefault="00973573" w:rsidP="00973573">
      <w:pPr>
        <w:rPr>
          <w:rFonts w:ascii="Arial" w:hAnsi="Arial" w:cs="Arial"/>
          <w:color w:val="262626"/>
          <w:sz w:val="24"/>
          <w:szCs w:val="24"/>
        </w:rPr>
      </w:pPr>
      <w:r>
        <w:rPr>
          <w:rFonts w:ascii="Arial" w:hAnsi="Arial" w:cs="Arial"/>
          <w:color w:val="262626"/>
          <w:sz w:val="24"/>
          <w:szCs w:val="24"/>
        </w:rPr>
        <w:t xml:space="preserve">2) </w:t>
      </w:r>
      <w:r w:rsidRPr="00973573">
        <w:rPr>
          <w:rFonts w:ascii="Arial" w:hAnsi="Arial" w:cs="Arial"/>
          <w:color w:val="262626"/>
          <w:sz w:val="24"/>
          <w:szCs w:val="24"/>
        </w:rPr>
        <w:t>Trained technicians will be required – have people spend extended time at IK</w:t>
      </w:r>
    </w:p>
    <w:p w14:paraId="111005A8" w14:textId="77777777" w:rsidR="00973573" w:rsidRPr="00973573" w:rsidRDefault="00973573" w:rsidP="00973573">
      <w:pPr>
        <w:rPr>
          <w:rFonts w:ascii="Arial" w:hAnsi="Arial" w:cs="Arial"/>
          <w:color w:val="262626"/>
          <w:sz w:val="24"/>
          <w:szCs w:val="24"/>
        </w:rPr>
      </w:pPr>
      <w:proofErr w:type="gramStart"/>
      <w:r w:rsidRPr="00973573">
        <w:rPr>
          <w:rFonts w:ascii="Arial" w:hAnsi="Arial" w:cs="Arial"/>
          <w:color w:val="262626"/>
          <w:sz w:val="24"/>
          <w:szCs w:val="24"/>
        </w:rPr>
        <w:t>labs</w:t>
      </w:r>
      <w:proofErr w:type="gramEnd"/>
      <w:r w:rsidRPr="00973573">
        <w:rPr>
          <w:rFonts w:ascii="Arial" w:hAnsi="Arial" w:cs="Arial"/>
          <w:color w:val="262626"/>
          <w:sz w:val="24"/>
          <w:szCs w:val="24"/>
        </w:rPr>
        <w:t xml:space="preserve"> (&gt; 3 weeks)</w:t>
      </w:r>
    </w:p>
    <w:p w14:paraId="2EB5ABBD" w14:textId="77777777" w:rsidR="00973573" w:rsidRDefault="00973573" w:rsidP="00973573">
      <w:pPr>
        <w:rPr>
          <w:rFonts w:ascii="Arial" w:hAnsi="Arial" w:cs="Arial"/>
          <w:color w:val="FF0000"/>
          <w:sz w:val="24"/>
          <w:szCs w:val="24"/>
        </w:rPr>
      </w:pPr>
      <w:r w:rsidRPr="00973573">
        <w:rPr>
          <w:rFonts w:ascii="Arial" w:hAnsi="Arial" w:cs="Arial"/>
          <w:color w:val="FF0000"/>
          <w:sz w:val="24"/>
          <w:szCs w:val="24"/>
        </w:rPr>
        <w:t>We now have technicians at AD and we encourage them to spend time at IK partners for training.</w:t>
      </w:r>
    </w:p>
    <w:p w14:paraId="433E1F89" w14:textId="77777777" w:rsidR="009F30C5" w:rsidRDefault="009F30C5" w:rsidP="00973573">
      <w:pPr>
        <w:rPr>
          <w:rFonts w:ascii="Arial" w:hAnsi="Arial" w:cs="Arial"/>
          <w:color w:val="FF0000"/>
          <w:sz w:val="24"/>
          <w:szCs w:val="24"/>
        </w:rPr>
      </w:pPr>
    </w:p>
    <w:p w14:paraId="414CA73B" w14:textId="6D4949BE" w:rsidR="009F30C5" w:rsidRDefault="009F30C5" w:rsidP="00973573">
      <w:pPr>
        <w:rPr>
          <w:rFonts w:ascii="Arial" w:hAnsi="Arial" w:cs="Arial"/>
          <w:color w:val="FF0000"/>
          <w:sz w:val="24"/>
          <w:szCs w:val="24"/>
        </w:rPr>
      </w:pPr>
      <w:r>
        <w:rPr>
          <w:rFonts w:ascii="Arial" w:hAnsi="Arial" w:cs="Arial"/>
          <w:color w:val="FF0000"/>
          <w:sz w:val="24"/>
          <w:szCs w:val="24"/>
        </w:rPr>
        <w:t xml:space="preserve">Example for the vacuum team: For the LWU the vacuum group at </w:t>
      </w:r>
      <w:r w:rsidRPr="00772C04">
        <w:rPr>
          <w:rFonts w:ascii="Arial" w:hAnsi="Arial" w:cs="Arial"/>
          <w:color w:val="FF0000"/>
          <w:sz w:val="24"/>
          <w:szCs w:val="24"/>
        </w:rPr>
        <w:t xml:space="preserve">ESS will send </w:t>
      </w:r>
      <w:r w:rsidRPr="00772C04">
        <w:rPr>
          <w:rFonts w:ascii="Arial" w:hAnsi="Arial" w:cs="Arial"/>
          <w:b/>
          <w:bCs/>
          <w:color w:val="FF0000"/>
          <w:sz w:val="24"/>
          <w:szCs w:val="24"/>
        </w:rPr>
        <w:t xml:space="preserve">eight technicians </w:t>
      </w:r>
      <w:r w:rsidRPr="00772C04">
        <w:rPr>
          <w:rFonts w:ascii="Arial" w:hAnsi="Arial" w:cs="Arial"/>
          <w:color w:val="FF0000"/>
          <w:sz w:val="24"/>
          <w:szCs w:val="24"/>
        </w:rPr>
        <w:t xml:space="preserve">to the </w:t>
      </w:r>
      <w:r>
        <w:rPr>
          <w:rFonts w:ascii="Arial" w:hAnsi="Arial" w:cs="Arial"/>
          <w:color w:val="FF0000"/>
          <w:sz w:val="24"/>
          <w:szCs w:val="24"/>
        </w:rPr>
        <w:t>IK partner STFC-</w:t>
      </w:r>
      <w:proofErr w:type="spellStart"/>
      <w:r>
        <w:rPr>
          <w:rFonts w:ascii="Arial" w:hAnsi="Arial" w:cs="Arial"/>
          <w:color w:val="FF0000"/>
          <w:sz w:val="24"/>
          <w:szCs w:val="24"/>
        </w:rPr>
        <w:t>Darebsury</w:t>
      </w:r>
      <w:proofErr w:type="spellEnd"/>
      <w:r>
        <w:rPr>
          <w:rFonts w:ascii="Arial" w:hAnsi="Arial" w:cs="Arial"/>
          <w:color w:val="FF0000"/>
          <w:sz w:val="24"/>
          <w:szCs w:val="24"/>
        </w:rPr>
        <w:t xml:space="preserve"> </w:t>
      </w:r>
      <w:r w:rsidRPr="00772C04">
        <w:rPr>
          <w:rFonts w:ascii="Arial" w:hAnsi="Arial" w:cs="Arial"/>
          <w:color w:val="FF0000"/>
          <w:sz w:val="24"/>
          <w:szCs w:val="24"/>
        </w:rPr>
        <w:t xml:space="preserve">site in order for the staff to be trained in handling and assembling particle free chambers. It is ESS’ preference to that the staff is </w:t>
      </w:r>
      <w:r w:rsidRPr="00772C04">
        <w:rPr>
          <w:rFonts w:ascii="Arial" w:hAnsi="Arial" w:cs="Arial"/>
          <w:b/>
          <w:bCs/>
          <w:color w:val="FF0000"/>
          <w:sz w:val="24"/>
          <w:szCs w:val="24"/>
        </w:rPr>
        <w:t xml:space="preserve">split into teams of 2 to 4 people </w:t>
      </w:r>
      <w:r w:rsidRPr="00772C04">
        <w:rPr>
          <w:rFonts w:ascii="Arial" w:hAnsi="Arial" w:cs="Arial"/>
          <w:color w:val="FF0000"/>
          <w:sz w:val="24"/>
          <w:szCs w:val="24"/>
        </w:rPr>
        <w:t xml:space="preserve">and each team should spend a training period of a </w:t>
      </w:r>
      <w:r w:rsidRPr="00772C04">
        <w:rPr>
          <w:rFonts w:ascii="Arial" w:hAnsi="Arial" w:cs="Arial"/>
          <w:b/>
          <w:bCs/>
          <w:color w:val="FF0000"/>
          <w:sz w:val="24"/>
          <w:szCs w:val="24"/>
        </w:rPr>
        <w:t xml:space="preserve">maximum of 4 weeks at the Partner’s </w:t>
      </w:r>
      <w:proofErr w:type="spellStart"/>
      <w:r w:rsidRPr="00772C04">
        <w:rPr>
          <w:rFonts w:ascii="Arial" w:hAnsi="Arial" w:cs="Arial"/>
          <w:b/>
          <w:bCs/>
          <w:color w:val="FF0000"/>
          <w:sz w:val="24"/>
          <w:szCs w:val="24"/>
        </w:rPr>
        <w:t>Daresbury</w:t>
      </w:r>
      <w:proofErr w:type="spellEnd"/>
      <w:r w:rsidRPr="00772C04">
        <w:rPr>
          <w:rFonts w:ascii="Arial" w:hAnsi="Arial" w:cs="Arial"/>
          <w:b/>
          <w:bCs/>
          <w:color w:val="FF0000"/>
          <w:sz w:val="24"/>
          <w:szCs w:val="24"/>
        </w:rPr>
        <w:t xml:space="preserve"> location </w:t>
      </w:r>
      <w:r w:rsidRPr="00772C04">
        <w:rPr>
          <w:rFonts w:ascii="Arial" w:hAnsi="Arial" w:cs="Arial"/>
          <w:color w:val="FF0000"/>
          <w:sz w:val="24"/>
          <w:szCs w:val="24"/>
        </w:rPr>
        <w:t xml:space="preserve">during the build phase (i.e. </w:t>
      </w:r>
      <w:r w:rsidRPr="00772C04">
        <w:rPr>
          <w:rFonts w:ascii="Arial" w:hAnsi="Arial" w:cs="Arial"/>
          <w:b/>
          <w:bCs/>
          <w:color w:val="FF0000"/>
          <w:sz w:val="24"/>
          <w:szCs w:val="24"/>
        </w:rPr>
        <w:t>between the time period April 17 and October 19 2017</w:t>
      </w:r>
      <w:r w:rsidRPr="00772C04">
        <w:rPr>
          <w:rFonts w:ascii="Arial" w:hAnsi="Arial" w:cs="Arial"/>
          <w:color w:val="FF0000"/>
          <w:sz w:val="24"/>
          <w:szCs w:val="24"/>
        </w:rPr>
        <w:t xml:space="preserve">, subject to agreement by the Parties). The Partner will </w:t>
      </w:r>
      <w:proofErr w:type="gramStart"/>
      <w:r w:rsidRPr="00772C04">
        <w:rPr>
          <w:rFonts w:ascii="Arial" w:hAnsi="Arial" w:cs="Arial"/>
          <w:color w:val="FF0000"/>
          <w:sz w:val="24"/>
          <w:szCs w:val="24"/>
        </w:rPr>
        <w:t>supply</w:t>
      </w:r>
      <w:proofErr w:type="gramEnd"/>
      <w:r w:rsidRPr="00772C04">
        <w:rPr>
          <w:rFonts w:ascii="Arial" w:hAnsi="Arial" w:cs="Arial"/>
          <w:color w:val="FF0000"/>
          <w:sz w:val="24"/>
          <w:szCs w:val="24"/>
        </w:rPr>
        <w:t xml:space="preserve"> all equipment and all other required supplies to enable ESS personnel to undertake and complete the aforementioned training at the Partner’s site. ESS will cover the living expenses of these staff.</w:t>
      </w:r>
    </w:p>
    <w:p w14:paraId="6FF78042" w14:textId="77777777" w:rsidR="00207E6F" w:rsidRDefault="00207E6F" w:rsidP="00973573">
      <w:pPr>
        <w:rPr>
          <w:rFonts w:ascii="Arial" w:hAnsi="Arial" w:cs="Arial"/>
          <w:color w:val="FF0000"/>
          <w:sz w:val="24"/>
          <w:szCs w:val="24"/>
        </w:rPr>
      </w:pPr>
    </w:p>
    <w:p w14:paraId="05004649" w14:textId="760AADC3" w:rsidR="00207E6F" w:rsidRDefault="00207E6F" w:rsidP="00973573">
      <w:pPr>
        <w:rPr>
          <w:rFonts w:ascii="Arial" w:hAnsi="Arial" w:cs="Arial"/>
          <w:color w:val="FF0000"/>
          <w:sz w:val="24"/>
          <w:szCs w:val="24"/>
        </w:rPr>
      </w:pPr>
      <w:r>
        <w:rPr>
          <w:rFonts w:ascii="Arial" w:hAnsi="Arial" w:cs="Arial"/>
          <w:color w:val="FF0000"/>
          <w:sz w:val="24"/>
          <w:szCs w:val="24"/>
        </w:rPr>
        <w:t xml:space="preserve">Examples of exchange of staff with IK partners for RF systems: </w:t>
      </w:r>
    </w:p>
    <w:p w14:paraId="6366F561" w14:textId="77777777" w:rsidR="00000000" w:rsidRPr="00207E6F" w:rsidRDefault="00207E6F" w:rsidP="00207E6F">
      <w:pPr>
        <w:numPr>
          <w:ilvl w:val="0"/>
          <w:numId w:val="1"/>
        </w:numPr>
        <w:rPr>
          <w:rFonts w:ascii="Arial" w:hAnsi="Arial" w:cs="Arial"/>
          <w:color w:val="FF0000"/>
          <w:sz w:val="24"/>
          <w:szCs w:val="24"/>
        </w:rPr>
      </w:pPr>
      <w:r w:rsidRPr="00207E6F">
        <w:rPr>
          <w:rFonts w:ascii="Arial" w:hAnsi="Arial" w:cs="Arial"/>
          <w:color w:val="FF0000"/>
          <w:sz w:val="24"/>
          <w:szCs w:val="24"/>
        </w:rPr>
        <w:t xml:space="preserve">ATM </w:t>
      </w:r>
      <w:proofErr w:type="spellStart"/>
      <w:r w:rsidRPr="00207E6F">
        <w:rPr>
          <w:rFonts w:ascii="Arial" w:hAnsi="Arial" w:cs="Arial"/>
          <w:color w:val="FF0000"/>
          <w:sz w:val="24"/>
          <w:szCs w:val="24"/>
        </w:rPr>
        <w:t>Atomki</w:t>
      </w:r>
      <w:proofErr w:type="spellEnd"/>
      <w:r w:rsidRPr="00207E6F">
        <w:rPr>
          <w:rFonts w:ascii="Arial" w:hAnsi="Arial" w:cs="Arial"/>
          <w:color w:val="FF0000"/>
          <w:sz w:val="24"/>
          <w:szCs w:val="24"/>
        </w:rPr>
        <w:t xml:space="preserve"> spent long time here in Lund with 1-2 persons, collaborating with ESS personnel to contribute and to learn about system design.</w:t>
      </w:r>
    </w:p>
    <w:p w14:paraId="7FE07E4C" w14:textId="77777777" w:rsidR="00000000" w:rsidRPr="00207E6F" w:rsidRDefault="00207E6F" w:rsidP="00207E6F">
      <w:pPr>
        <w:numPr>
          <w:ilvl w:val="0"/>
          <w:numId w:val="1"/>
        </w:numPr>
        <w:rPr>
          <w:rFonts w:ascii="Arial" w:hAnsi="Arial" w:cs="Arial"/>
          <w:color w:val="FF0000"/>
          <w:sz w:val="24"/>
          <w:szCs w:val="24"/>
        </w:rPr>
      </w:pPr>
      <w:r w:rsidRPr="00207E6F">
        <w:rPr>
          <w:rFonts w:ascii="Arial" w:hAnsi="Arial" w:cs="Arial"/>
          <w:color w:val="FF0000"/>
          <w:sz w:val="24"/>
          <w:szCs w:val="24"/>
        </w:rPr>
        <w:t>ESS Bilbao has had one person work with the LLRF people at LU for 1-2 weeks, to facilitate knowledge transfer</w:t>
      </w:r>
    </w:p>
    <w:p w14:paraId="625A37AC" w14:textId="77777777" w:rsidR="00000000" w:rsidRPr="00207E6F" w:rsidRDefault="00207E6F" w:rsidP="00207E6F">
      <w:pPr>
        <w:numPr>
          <w:ilvl w:val="0"/>
          <w:numId w:val="1"/>
        </w:numPr>
        <w:rPr>
          <w:rFonts w:ascii="Arial" w:hAnsi="Arial" w:cs="Arial"/>
          <w:color w:val="FF0000"/>
          <w:sz w:val="24"/>
          <w:szCs w:val="24"/>
        </w:rPr>
      </w:pPr>
      <w:r w:rsidRPr="00207E6F">
        <w:rPr>
          <w:rFonts w:ascii="Arial" w:hAnsi="Arial" w:cs="Arial"/>
          <w:color w:val="FF0000"/>
          <w:sz w:val="24"/>
          <w:szCs w:val="24"/>
        </w:rPr>
        <w:t xml:space="preserve">LU personnel working with LLRF have spent 1-4 weeks in </w:t>
      </w:r>
      <w:proofErr w:type="spellStart"/>
      <w:r w:rsidRPr="00207E6F">
        <w:rPr>
          <w:rFonts w:ascii="Arial" w:hAnsi="Arial" w:cs="Arial"/>
          <w:color w:val="FF0000"/>
          <w:sz w:val="24"/>
          <w:szCs w:val="24"/>
        </w:rPr>
        <w:t>Uppsals</w:t>
      </w:r>
      <w:proofErr w:type="spellEnd"/>
      <w:r w:rsidRPr="00207E6F">
        <w:rPr>
          <w:rFonts w:ascii="Arial" w:hAnsi="Arial" w:cs="Arial"/>
          <w:color w:val="FF0000"/>
          <w:sz w:val="24"/>
          <w:szCs w:val="24"/>
        </w:rPr>
        <w:t xml:space="preserve"> </w:t>
      </w:r>
      <w:r w:rsidRPr="00207E6F">
        <w:rPr>
          <w:rFonts w:ascii="Arial" w:hAnsi="Arial" w:cs="Arial"/>
          <w:color w:val="FF0000"/>
          <w:sz w:val="24"/>
          <w:szCs w:val="24"/>
        </w:rPr>
        <w:t>working with the FREIA people</w:t>
      </w:r>
    </w:p>
    <w:p w14:paraId="3A16AA4F" w14:textId="77777777" w:rsidR="00000000" w:rsidRPr="00207E6F" w:rsidRDefault="00207E6F" w:rsidP="00207E6F">
      <w:pPr>
        <w:numPr>
          <w:ilvl w:val="0"/>
          <w:numId w:val="1"/>
        </w:numPr>
        <w:rPr>
          <w:rFonts w:ascii="Arial" w:hAnsi="Arial" w:cs="Arial"/>
          <w:color w:val="FF0000"/>
          <w:sz w:val="24"/>
          <w:szCs w:val="24"/>
        </w:rPr>
      </w:pPr>
      <w:r w:rsidRPr="00207E6F">
        <w:rPr>
          <w:rFonts w:ascii="Arial" w:hAnsi="Arial" w:cs="Arial"/>
          <w:color w:val="FF0000"/>
          <w:sz w:val="24"/>
          <w:szCs w:val="24"/>
        </w:rPr>
        <w:t>Warsaw University will have people in Lund making measurements on our phase reference line prototype during October 2016</w:t>
      </w:r>
    </w:p>
    <w:p w14:paraId="129076F6" w14:textId="77777777" w:rsidR="00000000" w:rsidRPr="00207E6F" w:rsidRDefault="00207E6F" w:rsidP="00207E6F">
      <w:pPr>
        <w:numPr>
          <w:ilvl w:val="0"/>
          <w:numId w:val="1"/>
        </w:numPr>
        <w:rPr>
          <w:rFonts w:ascii="Arial" w:hAnsi="Arial" w:cs="Arial"/>
          <w:color w:val="FF0000"/>
          <w:sz w:val="24"/>
          <w:szCs w:val="24"/>
        </w:rPr>
      </w:pPr>
      <w:r w:rsidRPr="00207E6F">
        <w:rPr>
          <w:rFonts w:ascii="Arial" w:hAnsi="Arial" w:cs="Arial"/>
          <w:color w:val="FF0000"/>
          <w:sz w:val="24"/>
          <w:szCs w:val="24"/>
        </w:rPr>
        <w:lastRenderedPageBreak/>
        <w:t>Carlos Martins of WP 17 has spent a lot of time at ESS Bilbao to discuss and work on the modulator design</w:t>
      </w:r>
      <w:r w:rsidRPr="00207E6F">
        <w:rPr>
          <w:rFonts w:ascii="Arial" w:hAnsi="Arial" w:cs="Arial"/>
          <w:color w:val="FF0000"/>
          <w:sz w:val="24"/>
          <w:szCs w:val="24"/>
        </w:rPr>
        <w:tab/>
      </w:r>
    </w:p>
    <w:p w14:paraId="12B907B5" w14:textId="77777777" w:rsidR="00207E6F" w:rsidRPr="00973573" w:rsidRDefault="00207E6F" w:rsidP="00973573">
      <w:pPr>
        <w:rPr>
          <w:rFonts w:ascii="Arial" w:hAnsi="Arial" w:cs="Arial"/>
          <w:color w:val="FF0000"/>
          <w:sz w:val="24"/>
          <w:szCs w:val="24"/>
        </w:rPr>
      </w:pPr>
      <w:bookmarkStart w:id="0" w:name="_GoBack"/>
      <w:bookmarkEnd w:id="0"/>
    </w:p>
    <w:p w14:paraId="6C0AEB5E" w14:textId="77777777" w:rsidR="00973573" w:rsidRPr="00973573" w:rsidRDefault="00973573" w:rsidP="00973573">
      <w:pPr>
        <w:rPr>
          <w:rFonts w:ascii="Arial" w:hAnsi="Arial" w:cs="Arial"/>
          <w:color w:val="262626"/>
          <w:sz w:val="24"/>
          <w:szCs w:val="24"/>
        </w:rPr>
      </w:pPr>
    </w:p>
    <w:p w14:paraId="0A8A43DC" w14:textId="293520A2" w:rsidR="00973573" w:rsidRPr="00973573" w:rsidRDefault="00973573" w:rsidP="00973573">
      <w:pPr>
        <w:rPr>
          <w:rFonts w:ascii="Arial" w:hAnsi="Arial" w:cs="Arial"/>
          <w:color w:val="262626"/>
          <w:sz w:val="24"/>
          <w:szCs w:val="24"/>
        </w:rPr>
      </w:pPr>
      <w:r>
        <w:rPr>
          <w:rFonts w:ascii="Arial" w:hAnsi="Arial" w:cs="Arial"/>
          <w:color w:val="262626"/>
          <w:sz w:val="24"/>
          <w:szCs w:val="24"/>
        </w:rPr>
        <w:t xml:space="preserve">3) </w:t>
      </w:r>
      <w:r w:rsidRPr="00973573">
        <w:rPr>
          <w:rFonts w:ascii="Arial" w:hAnsi="Arial" w:cs="Arial"/>
          <w:color w:val="262626"/>
          <w:sz w:val="24"/>
          <w:szCs w:val="24"/>
        </w:rPr>
        <w:t xml:space="preserve">Assign to a </w:t>
      </w:r>
      <w:proofErr w:type="spellStart"/>
      <w:r w:rsidRPr="00973573">
        <w:rPr>
          <w:rFonts w:ascii="Arial" w:hAnsi="Arial" w:cs="Arial"/>
          <w:color w:val="262626"/>
          <w:sz w:val="24"/>
          <w:szCs w:val="24"/>
        </w:rPr>
        <w:t>cental</w:t>
      </w:r>
      <w:proofErr w:type="spellEnd"/>
      <w:r w:rsidRPr="00973573">
        <w:rPr>
          <w:rFonts w:ascii="Arial" w:hAnsi="Arial" w:cs="Arial"/>
          <w:color w:val="262626"/>
          <w:sz w:val="24"/>
          <w:szCs w:val="24"/>
        </w:rPr>
        <w:t xml:space="preserve"> ESS team individual </w:t>
      </w:r>
      <w:proofErr w:type="spellStart"/>
      <w:r w:rsidRPr="00973573">
        <w:rPr>
          <w:rFonts w:ascii="Arial" w:hAnsi="Arial" w:cs="Arial"/>
          <w:color w:val="262626"/>
          <w:sz w:val="24"/>
          <w:szCs w:val="24"/>
        </w:rPr>
        <w:t>reponsibility</w:t>
      </w:r>
      <w:proofErr w:type="spellEnd"/>
      <w:r w:rsidRPr="00973573">
        <w:rPr>
          <w:rFonts w:ascii="Arial" w:hAnsi="Arial" w:cs="Arial"/>
          <w:color w:val="262626"/>
          <w:sz w:val="24"/>
          <w:szCs w:val="24"/>
        </w:rPr>
        <w:t xml:space="preserve"> for each </w:t>
      </w:r>
      <w:proofErr w:type="spellStart"/>
      <w:r w:rsidRPr="00973573">
        <w:rPr>
          <w:rFonts w:ascii="Arial" w:hAnsi="Arial" w:cs="Arial"/>
          <w:color w:val="262626"/>
          <w:sz w:val="24"/>
          <w:szCs w:val="24"/>
        </w:rPr>
        <w:t>linac</w:t>
      </w:r>
      <w:proofErr w:type="spellEnd"/>
      <w:r w:rsidRPr="00973573">
        <w:rPr>
          <w:rFonts w:ascii="Arial" w:hAnsi="Arial" w:cs="Arial"/>
          <w:color w:val="262626"/>
          <w:sz w:val="24"/>
          <w:szCs w:val="24"/>
        </w:rPr>
        <w:t xml:space="preserve"> system</w:t>
      </w:r>
    </w:p>
    <w:p w14:paraId="755A0C5C" w14:textId="77777777" w:rsidR="00973573" w:rsidRPr="00973573" w:rsidRDefault="00973573" w:rsidP="00973573">
      <w:pPr>
        <w:rPr>
          <w:rFonts w:ascii="Arial" w:hAnsi="Arial" w:cs="Arial"/>
          <w:color w:val="262626"/>
          <w:sz w:val="24"/>
          <w:szCs w:val="24"/>
        </w:rPr>
      </w:pPr>
      <w:r w:rsidRPr="00973573">
        <w:rPr>
          <w:rFonts w:ascii="Arial" w:hAnsi="Arial" w:cs="Arial"/>
          <w:color w:val="262626"/>
          <w:sz w:val="24"/>
          <w:szCs w:val="24"/>
        </w:rPr>
        <w:t>(</w:t>
      </w:r>
      <w:proofErr w:type="gramStart"/>
      <w:r w:rsidRPr="00973573">
        <w:rPr>
          <w:rFonts w:ascii="Arial" w:hAnsi="Arial" w:cs="Arial"/>
          <w:color w:val="262626"/>
          <w:sz w:val="24"/>
          <w:szCs w:val="24"/>
        </w:rPr>
        <w:t>source</w:t>
      </w:r>
      <w:proofErr w:type="gramEnd"/>
      <w:r w:rsidRPr="00973573">
        <w:rPr>
          <w:rFonts w:ascii="Arial" w:hAnsi="Arial" w:cs="Arial"/>
          <w:color w:val="262626"/>
          <w:sz w:val="24"/>
          <w:szCs w:val="24"/>
        </w:rPr>
        <w:t>, DTL, spokes,…) – including IK oversight, integration, beam</w:t>
      </w:r>
    </w:p>
    <w:p w14:paraId="1A992387" w14:textId="77777777" w:rsidR="00973573" w:rsidRPr="00973573" w:rsidRDefault="00973573" w:rsidP="00973573">
      <w:pPr>
        <w:rPr>
          <w:rFonts w:ascii="Arial" w:hAnsi="Arial" w:cs="Arial"/>
          <w:color w:val="262626"/>
          <w:sz w:val="24"/>
          <w:szCs w:val="24"/>
        </w:rPr>
      </w:pPr>
      <w:proofErr w:type="gramStart"/>
      <w:r w:rsidRPr="00973573">
        <w:rPr>
          <w:rFonts w:ascii="Arial" w:hAnsi="Arial" w:cs="Arial"/>
          <w:color w:val="262626"/>
          <w:sz w:val="24"/>
          <w:szCs w:val="24"/>
        </w:rPr>
        <w:t>commissioning</w:t>
      </w:r>
      <w:proofErr w:type="gramEnd"/>
      <w:r w:rsidRPr="00973573">
        <w:rPr>
          <w:rFonts w:ascii="Arial" w:hAnsi="Arial" w:cs="Arial"/>
          <w:color w:val="262626"/>
          <w:sz w:val="24"/>
          <w:szCs w:val="24"/>
        </w:rPr>
        <w:t xml:space="preserve"> planning,…</w:t>
      </w:r>
    </w:p>
    <w:p w14:paraId="1B3BFE72" w14:textId="7FF4C07D" w:rsidR="00973573" w:rsidRPr="00973573" w:rsidRDefault="00973573" w:rsidP="00973573">
      <w:pPr>
        <w:rPr>
          <w:rFonts w:ascii="Arial" w:hAnsi="Arial" w:cs="Arial"/>
          <w:color w:val="262626"/>
          <w:sz w:val="24"/>
          <w:szCs w:val="24"/>
        </w:rPr>
      </w:pPr>
      <w:r w:rsidRPr="00973573">
        <w:rPr>
          <w:rFonts w:ascii="Arial" w:hAnsi="Arial" w:cs="Arial"/>
          <w:color w:val="FF0000"/>
          <w:sz w:val="24"/>
          <w:szCs w:val="24"/>
        </w:rPr>
        <w:t xml:space="preserve">The installation </w:t>
      </w:r>
      <w:proofErr w:type="spellStart"/>
      <w:proofErr w:type="gramStart"/>
      <w:r w:rsidRPr="00973573">
        <w:rPr>
          <w:rFonts w:ascii="Arial" w:hAnsi="Arial" w:cs="Arial"/>
          <w:color w:val="FF0000"/>
          <w:sz w:val="24"/>
          <w:szCs w:val="24"/>
        </w:rPr>
        <w:t>organisation</w:t>
      </w:r>
      <w:proofErr w:type="spellEnd"/>
      <w:r w:rsidRPr="00973573">
        <w:rPr>
          <w:rFonts w:ascii="Arial" w:hAnsi="Arial" w:cs="Arial"/>
          <w:color w:val="FF0000"/>
          <w:sz w:val="24"/>
          <w:szCs w:val="24"/>
        </w:rPr>
        <w:t xml:space="preserve"> which will be presented at the </w:t>
      </w:r>
      <w:proofErr w:type="spellStart"/>
      <w:r w:rsidRPr="00973573">
        <w:rPr>
          <w:rFonts w:ascii="Arial" w:hAnsi="Arial" w:cs="Arial"/>
          <w:color w:val="FF0000"/>
          <w:sz w:val="24"/>
          <w:szCs w:val="24"/>
        </w:rPr>
        <w:t>Tac</w:t>
      </w:r>
      <w:proofErr w:type="spellEnd"/>
      <w:r w:rsidRPr="00973573">
        <w:rPr>
          <w:rFonts w:ascii="Arial" w:hAnsi="Arial" w:cs="Arial"/>
          <w:color w:val="FF0000"/>
          <w:sz w:val="24"/>
          <w:szCs w:val="24"/>
        </w:rPr>
        <w:t xml:space="preserve"> meeting</w:t>
      </w:r>
      <w:proofErr w:type="gramEnd"/>
      <w:r w:rsidRPr="00973573">
        <w:rPr>
          <w:rFonts w:ascii="Arial" w:hAnsi="Arial" w:cs="Arial"/>
          <w:color w:val="FF0000"/>
          <w:sz w:val="24"/>
          <w:szCs w:val="24"/>
        </w:rPr>
        <w:t xml:space="preserve"> includes system responsible for each installation area. The R2A2 for the system responsible is now being agreed and it is likely to cover the areas mentioned above</w:t>
      </w:r>
      <w:r w:rsidRPr="00973573">
        <w:rPr>
          <w:rFonts w:ascii="Arial" w:hAnsi="Arial" w:cs="Arial"/>
          <w:color w:val="262626"/>
          <w:sz w:val="24"/>
          <w:szCs w:val="24"/>
        </w:rPr>
        <w:t>.</w:t>
      </w:r>
    </w:p>
    <w:p w14:paraId="7F341823" w14:textId="77777777" w:rsidR="00973573" w:rsidRDefault="00973573" w:rsidP="00A2061A">
      <w:pPr>
        <w:rPr>
          <w:rFonts w:ascii="Arial" w:hAnsi="Arial" w:cs="Arial"/>
          <w:b/>
          <w:color w:val="262626"/>
          <w:sz w:val="24"/>
          <w:szCs w:val="24"/>
        </w:rPr>
      </w:pPr>
    </w:p>
    <w:p w14:paraId="59067FDC" w14:textId="77777777" w:rsidR="00A2061A" w:rsidRPr="00A2061A" w:rsidRDefault="00A2061A" w:rsidP="00A2061A">
      <w:pPr>
        <w:rPr>
          <w:rFonts w:ascii="Arial" w:hAnsi="Arial" w:cs="Arial"/>
          <w:b/>
          <w:color w:val="262626"/>
          <w:sz w:val="24"/>
          <w:szCs w:val="24"/>
        </w:rPr>
      </w:pPr>
      <w:r w:rsidRPr="00A2061A">
        <w:rPr>
          <w:rFonts w:ascii="Arial" w:hAnsi="Arial" w:cs="Arial"/>
          <w:b/>
          <w:color w:val="262626"/>
          <w:sz w:val="24"/>
          <w:szCs w:val="24"/>
        </w:rPr>
        <w:t>Accelerator structures: RFQ</w:t>
      </w:r>
    </w:p>
    <w:p w14:paraId="6963EF37" w14:textId="77777777" w:rsidR="00A2061A" w:rsidRDefault="00A2061A" w:rsidP="00A2061A">
      <w:pPr>
        <w:rPr>
          <w:sz w:val="24"/>
          <w:szCs w:val="24"/>
        </w:rPr>
      </w:pPr>
    </w:p>
    <w:p w14:paraId="39DCF815" w14:textId="77777777" w:rsidR="00A2061A" w:rsidRPr="00A2061A" w:rsidRDefault="00A2061A" w:rsidP="00A2061A">
      <w:pPr>
        <w:rPr>
          <w:sz w:val="24"/>
          <w:szCs w:val="24"/>
        </w:rPr>
      </w:pPr>
      <w:r>
        <w:rPr>
          <w:sz w:val="24"/>
          <w:szCs w:val="24"/>
        </w:rPr>
        <w:t xml:space="preserve">1) </w:t>
      </w:r>
      <w:r w:rsidRPr="00A2061A">
        <w:rPr>
          <w:sz w:val="24"/>
          <w:szCs w:val="24"/>
        </w:rPr>
        <w:t>Start RFQ LLRF/Resonance control modeling</w:t>
      </w:r>
    </w:p>
    <w:p w14:paraId="6D261511" w14:textId="77777777" w:rsidR="00A2061A" w:rsidRDefault="00A2061A" w:rsidP="00A2061A">
      <w:pPr>
        <w:rPr>
          <w:sz w:val="24"/>
          <w:szCs w:val="24"/>
        </w:rPr>
      </w:pPr>
    </w:p>
    <w:p w14:paraId="69032C67" w14:textId="77777777" w:rsidR="00A2061A" w:rsidRPr="00A2061A" w:rsidRDefault="00A2061A" w:rsidP="00A2061A">
      <w:pPr>
        <w:rPr>
          <w:sz w:val="24"/>
          <w:szCs w:val="24"/>
        </w:rPr>
      </w:pPr>
      <w:r w:rsidRPr="00A2061A">
        <w:rPr>
          <w:sz w:val="24"/>
          <w:szCs w:val="24"/>
        </w:rPr>
        <w:t>– The mixing valve for the water tuning system should be installed as close to the RFQ as possible</w:t>
      </w:r>
      <w:r>
        <w:rPr>
          <w:sz w:val="24"/>
          <w:szCs w:val="24"/>
        </w:rPr>
        <w:t xml:space="preserve"> </w:t>
      </w:r>
      <w:r w:rsidRPr="00A2061A">
        <w:rPr>
          <w:sz w:val="24"/>
          <w:szCs w:val="24"/>
        </w:rPr>
        <w:t>(i.e. 1-2 meters) to reduce system delay and allow for increased closed-loop gain</w:t>
      </w:r>
    </w:p>
    <w:p w14:paraId="39CB55BE" w14:textId="77777777" w:rsidR="00A2061A" w:rsidRPr="00A2061A" w:rsidRDefault="00A2061A" w:rsidP="00A2061A">
      <w:pPr>
        <w:rPr>
          <w:color w:val="FF0000"/>
          <w:sz w:val="24"/>
          <w:szCs w:val="24"/>
        </w:rPr>
      </w:pPr>
      <w:r w:rsidRPr="00A2061A">
        <w:rPr>
          <w:color w:val="FF0000"/>
          <w:sz w:val="24"/>
          <w:szCs w:val="24"/>
        </w:rPr>
        <w:t>This is the plan. Discussions have taken place with the responsible for the installation of the cooling system and no problem detected.</w:t>
      </w:r>
    </w:p>
    <w:p w14:paraId="48A52A32" w14:textId="77777777" w:rsidR="00A2061A" w:rsidRPr="00A2061A" w:rsidRDefault="00A2061A" w:rsidP="00A2061A">
      <w:pPr>
        <w:rPr>
          <w:sz w:val="24"/>
          <w:szCs w:val="24"/>
        </w:rPr>
      </w:pPr>
    </w:p>
    <w:p w14:paraId="0350A7A5" w14:textId="77777777" w:rsidR="00A2061A" w:rsidRPr="00A2061A" w:rsidRDefault="00A2061A" w:rsidP="00A2061A">
      <w:pPr>
        <w:rPr>
          <w:sz w:val="24"/>
          <w:szCs w:val="24"/>
        </w:rPr>
      </w:pPr>
      <w:r w:rsidRPr="00A2061A">
        <w:rPr>
          <w:sz w:val="24"/>
          <w:szCs w:val="24"/>
        </w:rPr>
        <w:t>– Personnel responsible for the LLRF and resonance control (water) should be very tightly coupled</w:t>
      </w:r>
    </w:p>
    <w:p w14:paraId="483C127F" w14:textId="77777777" w:rsidR="00A2061A" w:rsidRPr="00A2061A" w:rsidRDefault="00A2061A" w:rsidP="00A2061A">
      <w:pPr>
        <w:rPr>
          <w:color w:val="FF0000"/>
          <w:sz w:val="24"/>
          <w:szCs w:val="24"/>
        </w:rPr>
      </w:pPr>
      <w:r w:rsidRPr="00A2061A">
        <w:rPr>
          <w:color w:val="FF0000"/>
          <w:sz w:val="24"/>
          <w:szCs w:val="24"/>
        </w:rPr>
        <w:t>There are plans to test the cooling system in CEA replicating the system that will be used at ESS (length of pipe run and number of bends, etc.). It is planned to involve the responsible experts from ESS LLRF team in the preparation and execution of these tests.</w:t>
      </w:r>
    </w:p>
    <w:p w14:paraId="439E7CC3" w14:textId="77777777" w:rsidR="00A2061A" w:rsidRDefault="00A2061A" w:rsidP="00A2061A">
      <w:pPr>
        <w:rPr>
          <w:sz w:val="24"/>
          <w:szCs w:val="24"/>
        </w:rPr>
      </w:pPr>
    </w:p>
    <w:p w14:paraId="32252187" w14:textId="77777777" w:rsidR="00A2061A" w:rsidRPr="00A2061A" w:rsidRDefault="00A2061A" w:rsidP="00A2061A">
      <w:pPr>
        <w:rPr>
          <w:sz w:val="24"/>
          <w:szCs w:val="24"/>
        </w:rPr>
      </w:pPr>
      <w:r w:rsidRPr="00A2061A">
        <w:rPr>
          <w:sz w:val="24"/>
          <w:szCs w:val="24"/>
        </w:rPr>
        <w:t>– CEA should execute a system model of the RFQ to predict thermal tuning constants of</w:t>
      </w:r>
      <w:r>
        <w:rPr>
          <w:sz w:val="24"/>
          <w:szCs w:val="24"/>
        </w:rPr>
        <w:t xml:space="preserve"> </w:t>
      </w:r>
      <w:r w:rsidRPr="00A2061A">
        <w:rPr>
          <w:sz w:val="24"/>
          <w:szCs w:val="24"/>
        </w:rPr>
        <w:t>Hz/degree C. Both common-mode and differential (loop-to-body) thermal frequency and time</w:t>
      </w:r>
      <w:r>
        <w:rPr>
          <w:sz w:val="24"/>
          <w:szCs w:val="24"/>
        </w:rPr>
        <w:t xml:space="preserve"> </w:t>
      </w:r>
      <w:r w:rsidRPr="00A2061A">
        <w:rPr>
          <w:sz w:val="24"/>
          <w:szCs w:val="24"/>
        </w:rPr>
        <w:t>constants are desirable. The LLRF/resonance control team will use this estimate in their</w:t>
      </w:r>
      <w:r>
        <w:rPr>
          <w:sz w:val="24"/>
          <w:szCs w:val="24"/>
        </w:rPr>
        <w:t xml:space="preserve"> </w:t>
      </w:r>
      <w:r w:rsidRPr="00A2061A">
        <w:rPr>
          <w:sz w:val="24"/>
          <w:szCs w:val="24"/>
        </w:rPr>
        <w:t>modeling of the control loops for optimum performance.</w:t>
      </w:r>
    </w:p>
    <w:p w14:paraId="558405F8" w14:textId="77777777" w:rsidR="00A2061A" w:rsidRPr="00A2061A" w:rsidRDefault="00A2061A" w:rsidP="00A2061A">
      <w:pPr>
        <w:rPr>
          <w:color w:val="FF0000"/>
          <w:sz w:val="24"/>
          <w:szCs w:val="24"/>
        </w:rPr>
      </w:pPr>
      <w:r w:rsidRPr="00A2061A">
        <w:rPr>
          <w:color w:val="FF0000"/>
          <w:sz w:val="24"/>
          <w:szCs w:val="24"/>
        </w:rPr>
        <w:t>The request has been submitted to CEA and discussions have started.</w:t>
      </w:r>
    </w:p>
    <w:p w14:paraId="44E5D156" w14:textId="77777777" w:rsidR="00A2061A" w:rsidRDefault="00A2061A" w:rsidP="00A2061A">
      <w:pPr>
        <w:rPr>
          <w:sz w:val="24"/>
          <w:szCs w:val="24"/>
        </w:rPr>
      </w:pPr>
    </w:p>
    <w:p w14:paraId="3F9CACB4" w14:textId="77777777" w:rsidR="00A2061A" w:rsidRPr="00A2061A" w:rsidRDefault="00A2061A" w:rsidP="00A2061A">
      <w:pPr>
        <w:rPr>
          <w:sz w:val="24"/>
          <w:szCs w:val="24"/>
        </w:rPr>
      </w:pPr>
      <w:r>
        <w:rPr>
          <w:sz w:val="24"/>
          <w:szCs w:val="24"/>
        </w:rPr>
        <w:t xml:space="preserve">2) </w:t>
      </w:r>
      <w:r w:rsidRPr="00A2061A">
        <w:rPr>
          <w:sz w:val="24"/>
          <w:szCs w:val="24"/>
        </w:rPr>
        <w:t>Ensure the movable RFQ tuning system meets vacuum requirements</w:t>
      </w:r>
    </w:p>
    <w:p w14:paraId="789A54C5" w14:textId="77777777" w:rsidR="00A2061A" w:rsidRDefault="00A2061A" w:rsidP="00A2061A">
      <w:pPr>
        <w:rPr>
          <w:color w:val="FF0000"/>
          <w:sz w:val="24"/>
          <w:szCs w:val="24"/>
        </w:rPr>
      </w:pPr>
      <w:r w:rsidRPr="00A2061A">
        <w:rPr>
          <w:color w:val="FF0000"/>
          <w:sz w:val="24"/>
          <w:szCs w:val="24"/>
        </w:rPr>
        <w:t>There are no movable tuners included in the RFQ design. The tuners are adjustable by hand to tune the field flatness. These have been reviewed during the CDR2 held last December and approved by the ESS vacuum group.</w:t>
      </w:r>
    </w:p>
    <w:p w14:paraId="53B31289" w14:textId="77777777" w:rsidR="00A2061A" w:rsidRDefault="00A2061A" w:rsidP="00A2061A">
      <w:pPr>
        <w:rPr>
          <w:color w:val="FF0000"/>
          <w:sz w:val="24"/>
          <w:szCs w:val="24"/>
        </w:rPr>
      </w:pPr>
    </w:p>
    <w:p w14:paraId="17DAED1C" w14:textId="77777777" w:rsidR="00A2061A" w:rsidRPr="00A2061A" w:rsidRDefault="00A2061A" w:rsidP="00A2061A">
      <w:pPr>
        <w:rPr>
          <w:rFonts w:ascii="Arial" w:hAnsi="Arial" w:cs="Arial"/>
          <w:b/>
          <w:sz w:val="24"/>
          <w:szCs w:val="24"/>
        </w:rPr>
      </w:pPr>
      <w:r w:rsidRPr="00A2061A">
        <w:rPr>
          <w:rFonts w:ascii="Arial" w:hAnsi="Arial" w:cs="Arial"/>
          <w:b/>
          <w:sz w:val="24"/>
          <w:szCs w:val="24"/>
        </w:rPr>
        <w:t>Accelerator structures: MEBT</w:t>
      </w:r>
    </w:p>
    <w:p w14:paraId="44C70EC2" w14:textId="77777777" w:rsidR="00A2061A" w:rsidRDefault="00A2061A" w:rsidP="00A2061A">
      <w:pPr>
        <w:rPr>
          <w:rFonts w:ascii="Arial" w:hAnsi="Arial" w:cs="Arial"/>
          <w:color w:val="262626"/>
          <w:sz w:val="24"/>
          <w:szCs w:val="24"/>
        </w:rPr>
      </w:pPr>
    </w:p>
    <w:p w14:paraId="238DFC2C" w14:textId="77777777" w:rsidR="00A2061A" w:rsidRPr="00A2061A" w:rsidRDefault="00A2061A" w:rsidP="00A2061A">
      <w:pPr>
        <w:rPr>
          <w:sz w:val="24"/>
          <w:szCs w:val="24"/>
        </w:rPr>
      </w:pPr>
      <w:r w:rsidRPr="00A2061A">
        <w:rPr>
          <w:sz w:val="24"/>
          <w:szCs w:val="24"/>
        </w:rPr>
        <w:t>1) Define a minimally acceptable baseline MEBT (possibly w/o chopper) to meet the beam test requirements for 2018</w:t>
      </w:r>
    </w:p>
    <w:p w14:paraId="190FF9B4" w14:textId="77777777" w:rsidR="00A2061A" w:rsidRPr="00A2061A" w:rsidRDefault="00A2061A" w:rsidP="00A2061A">
      <w:pPr>
        <w:rPr>
          <w:color w:val="FF0000"/>
          <w:sz w:val="24"/>
          <w:szCs w:val="24"/>
        </w:rPr>
      </w:pPr>
      <w:r w:rsidRPr="00A2061A">
        <w:rPr>
          <w:color w:val="FF0000"/>
          <w:sz w:val="24"/>
          <w:szCs w:val="24"/>
        </w:rPr>
        <w:t>A minimalist MEBT has previously been simulated with unconvincing results. Rather, a relatively complete MEBT is needed to measure the beam parameters before injecting to the DTL and further to the SCL. A temporary diagnostics device is not a viable alternative due to schedule constraints. See also response to recommendation about diagnostics plates.</w:t>
      </w:r>
    </w:p>
    <w:p w14:paraId="14EB4071" w14:textId="77777777" w:rsidR="00A2061A" w:rsidRDefault="00A2061A" w:rsidP="00A2061A">
      <w:pPr>
        <w:rPr>
          <w:color w:val="FF0000"/>
          <w:sz w:val="24"/>
          <w:szCs w:val="24"/>
        </w:rPr>
      </w:pPr>
    </w:p>
    <w:p w14:paraId="2013DE8F" w14:textId="77777777" w:rsidR="00A2061A" w:rsidRDefault="00A2061A" w:rsidP="00A2061A">
      <w:pPr>
        <w:rPr>
          <w:sz w:val="24"/>
          <w:szCs w:val="24"/>
        </w:rPr>
      </w:pPr>
      <w:r w:rsidRPr="00A2061A">
        <w:rPr>
          <w:sz w:val="24"/>
          <w:szCs w:val="24"/>
        </w:rPr>
        <w:t>2) Clarify the specifications and function of the chopper</w:t>
      </w:r>
    </w:p>
    <w:p w14:paraId="354DCD92" w14:textId="77777777" w:rsidR="00A2061A" w:rsidRDefault="00A2061A" w:rsidP="00A2061A">
      <w:pPr>
        <w:rPr>
          <w:color w:val="FF0000"/>
          <w:sz w:val="24"/>
          <w:szCs w:val="24"/>
        </w:rPr>
      </w:pPr>
      <w:r w:rsidRPr="00A2061A">
        <w:rPr>
          <w:color w:val="FF0000"/>
          <w:sz w:val="24"/>
          <w:szCs w:val="24"/>
        </w:rPr>
        <w:t>The specifications are defined in the requirements in DOORS. The clarification of the chopper functionality is within the requirements.</w:t>
      </w:r>
    </w:p>
    <w:p w14:paraId="04D427AB" w14:textId="77777777" w:rsidR="00A2061A" w:rsidRPr="00A2061A" w:rsidRDefault="00A2061A" w:rsidP="00A2061A">
      <w:pPr>
        <w:rPr>
          <w:sz w:val="24"/>
          <w:szCs w:val="24"/>
        </w:rPr>
      </w:pPr>
    </w:p>
    <w:p w14:paraId="5A02857D" w14:textId="77777777" w:rsidR="00A2061A" w:rsidRPr="00A2061A" w:rsidRDefault="00A2061A" w:rsidP="00A2061A">
      <w:pPr>
        <w:rPr>
          <w:sz w:val="24"/>
          <w:szCs w:val="24"/>
        </w:rPr>
      </w:pPr>
      <w:r w:rsidRPr="00A2061A">
        <w:rPr>
          <w:sz w:val="24"/>
          <w:szCs w:val="24"/>
        </w:rPr>
        <w:t>– Do not use the chopper as a required machine protection device</w:t>
      </w:r>
    </w:p>
    <w:p w14:paraId="2DC7F95B" w14:textId="77777777" w:rsidR="00A2061A" w:rsidRDefault="00A2061A" w:rsidP="00A2061A">
      <w:pPr>
        <w:rPr>
          <w:color w:val="FF0000"/>
          <w:sz w:val="24"/>
          <w:szCs w:val="24"/>
        </w:rPr>
      </w:pPr>
      <w:r w:rsidRPr="00A2061A">
        <w:rPr>
          <w:color w:val="FF0000"/>
          <w:sz w:val="24"/>
          <w:szCs w:val="24"/>
        </w:rPr>
        <w:t xml:space="preserve">The MEBT chopper is in fact one of the devices of the MPS actuation system used to turn the beam off. The actuation system comprises 3 devices: the ion source magnetron, the LEBT chopper and the MEBT chopper. The trigger is sent to the three devices in case the </w:t>
      </w:r>
      <w:proofErr w:type="spellStart"/>
      <w:r w:rsidRPr="00A2061A">
        <w:rPr>
          <w:color w:val="FF0000"/>
          <w:sz w:val="24"/>
          <w:szCs w:val="24"/>
        </w:rPr>
        <w:t>linac</w:t>
      </w:r>
      <w:proofErr w:type="spellEnd"/>
      <w:r w:rsidRPr="00A2061A">
        <w:rPr>
          <w:color w:val="FF0000"/>
          <w:sz w:val="24"/>
          <w:szCs w:val="24"/>
        </w:rPr>
        <w:t xml:space="preserve"> needs to be turned off. In the scenario where the LEBT chopper fails, the MEBT chopper is required to dump the 100 µs transient from the source.</w:t>
      </w:r>
    </w:p>
    <w:p w14:paraId="6BB5F5F1" w14:textId="77777777" w:rsidR="00A2061A" w:rsidRDefault="00A2061A" w:rsidP="00A2061A">
      <w:pPr>
        <w:rPr>
          <w:color w:val="FF0000"/>
          <w:sz w:val="24"/>
          <w:szCs w:val="24"/>
        </w:rPr>
      </w:pPr>
    </w:p>
    <w:p w14:paraId="3EA90F3E" w14:textId="77777777" w:rsidR="00A2061A" w:rsidRDefault="00A2061A" w:rsidP="00A2061A">
      <w:pPr>
        <w:rPr>
          <w:b/>
          <w:sz w:val="24"/>
          <w:szCs w:val="24"/>
        </w:rPr>
      </w:pPr>
      <w:r w:rsidRPr="00A2061A">
        <w:rPr>
          <w:b/>
          <w:sz w:val="24"/>
          <w:szCs w:val="24"/>
        </w:rPr>
        <w:t>Accelerator structures: DTL</w:t>
      </w:r>
    </w:p>
    <w:p w14:paraId="76BA9E8D" w14:textId="77777777" w:rsidR="00A2061A" w:rsidRDefault="00A2061A" w:rsidP="00A2061A">
      <w:pPr>
        <w:rPr>
          <w:b/>
          <w:sz w:val="24"/>
          <w:szCs w:val="24"/>
        </w:rPr>
      </w:pPr>
    </w:p>
    <w:p w14:paraId="7061900A" w14:textId="77777777" w:rsidR="00A2061A" w:rsidRDefault="00A2061A" w:rsidP="00A2061A">
      <w:pPr>
        <w:rPr>
          <w:sz w:val="24"/>
          <w:szCs w:val="24"/>
        </w:rPr>
      </w:pPr>
      <w:r>
        <w:rPr>
          <w:sz w:val="24"/>
          <w:szCs w:val="24"/>
        </w:rPr>
        <w:t xml:space="preserve">1) </w:t>
      </w:r>
      <w:r w:rsidRPr="00A2061A">
        <w:rPr>
          <w:sz w:val="24"/>
          <w:szCs w:val="24"/>
        </w:rPr>
        <w:t xml:space="preserve">Find means to reduce the tendering period and concentrate on </w:t>
      </w:r>
      <w:proofErr w:type="gramStart"/>
      <w:r w:rsidRPr="00A2061A">
        <w:rPr>
          <w:sz w:val="24"/>
          <w:szCs w:val="24"/>
        </w:rPr>
        <w:t>companies which</w:t>
      </w:r>
      <w:proofErr w:type="gramEnd"/>
      <w:r w:rsidRPr="00A2061A">
        <w:rPr>
          <w:sz w:val="24"/>
          <w:szCs w:val="24"/>
        </w:rPr>
        <w:t xml:space="preserve"> are</w:t>
      </w:r>
      <w:r>
        <w:rPr>
          <w:sz w:val="24"/>
          <w:szCs w:val="24"/>
        </w:rPr>
        <w:t xml:space="preserve"> </w:t>
      </w:r>
      <w:r w:rsidRPr="00A2061A">
        <w:rPr>
          <w:sz w:val="24"/>
          <w:szCs w:val="24"/>
        </w:rPr>
        <w:t>known to have experience with the fabrication of similar cavities. This will come at a</w:t>
      </w:r>
      <w:r>
        <w:rPr>
          <w:sz w:val="24"/>
          <w:szCs w:val="24"/>
        </w:rPr>
        <w:t xml:space="preserve"> </w:t>
      </w:r>
      <w:r w:rsidRPr="00A2061A">
        <w:rPr>
          <w:sz w:val="24"/>
          <w:szCs w:val="24"/>
        </w:rPr>
        <w:t>price but it will reduce long qualification periods</w:t>
      </w:r>
    </w:p>
    <w:p w14:paraId="485DABB3" w14:textId="60AB561D" w:rsidR="00A2061A" w:rsidRDefault="00D2272D" w:rsidP="00A2061A">
      <w:pPr>
        <w:rPr>
          <w:color w:val="FF0000"/>
          <w:sz w:val="24"/>
          <w:szCs w:val="24"/>
        </w:rPr>
      </w:pPr>
      <w:r w:rsidRPr="00D2272D">
        <w:rPr>
          <w:color w:val="FF0000"/>
          <w:sz w:val="24"/>
          <w:szCs w:val="24"/>
        </w:rPr>
        <w:t xml:space="preserve">A meeting has taken place the 29th and 30th of June where the schedule of the DTL was detailed and updated. During this meeting the possibilities to shorten the tender process have been discussed. A follow-up meeting took place September 7th and 8th to further work on possible ways to reduce the duration of parts of the schedule. The </w:t>
      </w:r>
      <w:proofErr w:type="gramStart"/>
      <w:r w:rsidRPr="00D2272D">
        <w:rPr>
          <w:color w:val="FF0000"/>
          <w:sz w:val="24"/>
          <w:szCs w:val="24"/>
        </w:rPr>
        <w:t>bottle neck</w:t>
      </w:r>
      <w:proofErr w:type="gramEnd"/>
      <w:r w:rsidRPr="00D2272D">
        <w:rPr>
          <w:color w:val="FF0000"/>
          <w:sz w:val="24"/>
          <w:szCs w:val="24"/>
        </w:rPr>
        <w:t xml:space="preserve"> is the PMQ production and by changing the assembly order of the tanks, adding space in the clean area at ESS for parallel final assembly of the tanks and adjusting the installation schedule the RFI dates can be maintained. A key thing is now to not lose any time in administrative delays for the tenders.</w:t>
      </w:r>
    </w:p>
    <w:p w14:paraId="28138D4C" w14:textId="77777777" w:rsidR="00D2272D" w:rsidRPr="00A2061A" w:rsidRDefault="00D2272D" w:rsidP="00A2061A">
      <w:pPr>
        <w:rPr>
          <w:sz w:val="24"/>
          <w:szCs w:val="24"/>
        </w:rPr>
      </w:pPr>
    </w:p>
    <w:p w14:paraId="4C90C3B3" w14:textId="77777777" w:rsidR="00A2061A" w:rsidRPr="00A2061A" w:rsidRDefault="00A2061A" w:rsidP="00A2061A">
      <w:pPr>
        <w:rPr>
          <w:sz w:val="24"/>
          <w:szCs w:val="24"/>
        </w:rPr>
      </w:pPr>
      <w:r>
        <w:rPr>
          <w:sz w:val="24"/>
          <w:szCs w:val="24"/>
        </w:rPr>
        <w:t xml:space="preserve">2) </w:t>
      </w:r>
      <w:r w:rsidRPr="00A2061A">
        <w:rPr>
          <w:sz w:val="24"/>
          <w:szCs w:val="24"/>
        </w:rPr>
        <w:t>The use of temporary diagnostics plates is suggested by INFN to aid the beam</w:t>
      </w:r>
    </w:p>
    <w:p w14:paraId="68B0836A" w14:textId="77777777" w:rsidR="00A2061A" w:rsidRPr="00A2061A" w:rsidRDefault="00A2061A" w:rsidP="00A2061A">
      <w:pPr>
        <w:rPr>
          <w:sz w:val="24"/>
          <w:szCs w:val="24"/>
        </w:rPr>
      </w:pPr>
      <w:proofErr w:type="gramStart"/>
      <w:r w:rsidRPr="00A2061A">
        <w:rPr>
          <w:sz w:val="24"/>
          <w:szCs w:val="24"/>
        </w:rPr>
        <w:t>commissioning</w:t>
      </w:r>
      <w:proofErr w:type="gramEnd"/>
      <w:r w:rsidRPr="00A2061A">
        <w:rPr>
          <w:sz w:val="24"/>
          <w:szCs w:val="24"/>
        </w:rPr>
        <w:t xml:space="preserve"> process but needs to be agreed to by ESS. This suggestion should be</w:t>
      </w:r>
      <w:r>
        <w:rPr>
          <w:sz w:val="24"/>
          <w:szCs w:val="24"/>
        </w:rPr>
        <w:t xml:space="preserve"> </w:t>
      </w:r>
      <w:r w:rsidRPr="00A2061A">
        <w:rPr>
          <w:sz w:val="24"/>
          <w:szCs w:val="24"/>
        </w:rPr>
        <w:t>based on a commissioning plan.</w:t>
      </w:r>
    </w:p>
    <w:p w14:paraId="56AE6E18" w14:textId="77777777" w:rsidR="00A2061A" w:rsidRDefault="00A2061A" w:rsidP="00A2061A">
      <w:pPr>
        <w:rPr>
          <w:color w:val="FF0000"/>
          <w:sz w:val="24"/>
          <w:szCs w:val="24"/>
        </w:rPr>
      </w:pPr>
      <w:r w:rsidRPr="00A2061A">
        <w:rPr>
          <w:color w:val="FF0000"/>
          <w:sz w:val="24"/>
          <w:szCs w:val="24"/>
        </w:rPr>
        <w:t xml:space="preserve">It is difficult to install separate diagnostics plates due to schedule and space constraints. It would be possible to install one behind tank 1, but there is no time in the schedule to act on potential findings from it. If, for instance, the </w:t>
      </w:r>
      <w:proofErr w:type="spellStart"/>
      <w:r w:rsidRPr="00A2061A">
        <w:rPr>
          <w:color w:val="FF0000"/>
          <w:sz w:val="24"/>
          <w:szCs w:val="24"/>
        </w:rPr>
        <w:t>emittance</w:t>
      </w:r>
      <w:proofErr w:type="spellEnd"/>
      <w:r w:rsidRPr="00A2061A">
        <w:rPr>
          <w:color w:val="FF0000"/>
          <w:sz w:val="24"/>
          <w:szCs w:val="24"/>
        </w:rPr>
        <w:t xml:space="preserve"> would be found to be slightly higher than expected, there is no time to open the tank and try to fix it. Instead we would have to transport such a beam, perhaps at low intensity, to the end of the </w:t>
      </w:r>
      <w:proofErr w:type="spellStart"/>
      <w:r w:rsidRPr="00A2061A">
        <w:rPr>
          <w:color w:val="FF0000"/>
          <w:sz w:val="24"/>
          <w:szCs w:val="24"/>
        </w:rPr>
        <w:t>linac</w:t>
      </w:r>
      <w:proofErr w:type="spellEnd"/>
      <w:r w:rsidRPr="00A2061A">
        <w:rPr>
          <w:color w:val="FF0000"/>
          <w:sz w:val="24"/>
          <w:szCs w:val="24"/>
        </w:rPr>
        <w:t xml:space="preserve"> in order to produce first neutrons. Any further investigations would have to be postponed to a later time.</w:t>
      </w:r>
    </w:p>
    <w:p w14:paraId="7CC280D5" w14:textId="77777777" w:rsidR="00A2061A" w:rsidRDefault="00A2061A" w:rsidP="00A2061A">
      <w:pPr>
        <w:rPr>
          <w:color w:val="FF0000"/>
          <w:sz w:val="24"/>
          <w:szCs w:val="24"/>
        </w:rPr>
      </w:pPr>
    </w:p>
    <w:p w14:paraId="4CD55DB8" w14:textId="77777777" w:rsidR="00A2061A" w:rsidRPr="00654A69" w:rsidRDefault="00654A69" w:rsidP="00A2061A">
      <w:pPr>
        <w:rPr>
          <w:b/>
          <w:sz w:val="24"/>
          <w:szCs w:val="24"/>
        </w:rPr>
      </w:pPr>
      <w:r w:rsidRPr="00654A69">
        <w:rPr>
          <w:b/>
          <w:sz w:val="24"/>
          <w:szCs w:val="24"/>
        </w:rPr>
        <w:t xml:space="preserve">Accelerator structures: Spoke Cavity / </w:t>
      </w:r>
      <w:proofErr w:type="spellStart"/>
      <w:r w:rsidRPr="00654A69">
        <w:rPr>
          <w:b/>
          <w:sz w:val="24"/>
          <w:szCs w:val="24"/>
        </w:rPr>
        <w:t>Cryo</w:t>
      </w:r>
      <w:proofErr w:type="spellEnd"/>
      <w:r w:rsidRPr="00654A69">
        <w:rPr>
          <w:b/>
          <w:sz w:val="24"/>
          <w:szCs w:val="24"/>
        </w:rPr>
        <w:t>-modules</w:t>
      </w:r>
    </w:p>
    <w:p w14:paraId="30793CE1" w14:textId="77777777" w:rsidR="00654A69" w:rsidRDefault="00654A69" w:rsidP="00A2061A">
      <w:pPr>
        <w:rPr>
          <w:sz w:val="24"/>
          <w:szCs w:val="24"/>
        </w:rPr>
      </w:pPr>
    </w:p>
    <w:p w14:paraId="36213FD5" w14:textId="77777777" w:rsidR="00654A69" w:rsidRPr="00654A69" w:rsidRDefault="00654A69" w:rsidP="00654A69">
      <w:pPr>
        <w:rPr>
          <w:sz w:val="24"/>
          <w:szCs w:val="24"/>
        </w:rPr>
      </w:pPr>
      <w:r>
        <w:rPr>
          <w:sz w:val="24"/>
          <w:szCs w:val="24"/>
        </w:rPr>
        <w:t xml:space="preserve">1) </w:t>
      </w:r>
      <w:r w:rsidRPr="00654A69">
        <w:rPr>
          <w:sz w:val="24"/>
          <w:szCs w:val="24"/>
        </w:rPr>
        <w:t xml:space="preserve">The reason for the failure </w:t>
      </w:r>
      <w:r>
        <w:rPr>
          <w:sz w:val="24"/>
          <w:szCs w:val="24"/>
        </w:rPr>
        <w:t>with the conditioning of the first pair of couplers?</w:t>
      </w:r>
    </w:p>
    <w:p w14:paraId="349A9BC8" w14:textId="77777777" w:rsidR="00654A69" w:rsidRPr="00654A69" w:rsidRDefault="00654A69" w:rsidP="00654A69">
      <w:pPr>
        <w:rPr>
          <w:color w:val="FF0000"/>
          <w:sz w:val="24"/>
          <w:szCs w:val="24"/>
        </w:rPr>
      </w:pPr>
      <w:r w:rsidRPr="00654A69">
        <w:rPr>
          <w:color w:val="FF0000"/>
          <w:sz w:val="24"/>
          <w:szCs w:val="24"/>
        </w:rPr>
        <w:t>It was a human mistake. All securities of the interlock system were deactivated unintentionally from the supervision interface during a ramp-up phase of the power.</w:t>
      </w:r>
    </w:p>
    <w:p w14:paraId="2A57137C" w14:textId="77777777" w:rsidR="00654A69" w:rsidRPr="00654A69" w:rsidRDefault="00654A69" w:rsidP="00654A69">
      <w:pPr>
        <w:rPr>
          <w:color w:val="FF0000"/>
          <w:sz w:val="24"/>
          <w:szCs w:val="24"/>
        </w:rPr>
      </w:pPr>
      <w:r w:rsidRPr="00654A69">
        <w:rPr>
          <w:color w:val="FF0000"/>
          <w:sz w:val="24"/>
          <w:szCs w:val="24"/>
        </w:rPr>
        <w:t xml:space="preserve">It was the first RF conditioning of the coupler pairs and the supervision interface was in a debugging phase in which all commands (ON/OFF) related to the interlocks were "accessible" from the supervision interface. </w:t>
      </w:r>
    </w:p>
    <w:p w14:paraId="69934EFE" w14:textId="77777777" w:rsidR="00654A69" w:rsidRPr="00654A69" w:rsidRDefault="00654A69" w:rsidP="00654A69">
      <w:pPr>
        <w:rPr>
          <w:color w:val="FF0000"/>
          <w:sz w:val="24"/>
          <w:szCs w:val="24"/>
        </w:rPr>
      </w:pPr>
      <w:r w:rsidRPr="00654A69">
        <w:rPr>
          <w:color w:val="FF0000"/>
          <w:sz w:val="24"/>
          <w:szCs w:val="24"/>
        </w:rPr>
        <w:t>Moreover, the computer session was not logged-off during the absence of the person is charge of the RF conditioning process.</w:t>
      </w:r>
    </w:p>
    <w:p w14:paraId="534A4309" w14:textId="77777777" w:rsidR="00654A69" w:rsidRPr="00654A69" w:rsidRDefault="00654A69" w:rsidP="00654A69">
      <w:pPr>
        <w:rPr>
          <w:sz w:val="24"/>
          <w:szCs w:val="24"/>
        </w:rPr>
      </w:pPr>
    </w:p>
    <w:p w14:paraId="62FA8529" w14:textId="77777777" w:rsidR="00654A69" w:rsidRPr="00654A69" w:rsidRDefault="00654A69" w:rsidP="00654A69">
      <w:pPr>
        <w:rPr>
          <w:sz w:val="24"/>
          <w:szCs w:val="24"/>
        </w:rPr>
      </w:pPr>
      <w:r>
        <w:rPr>
          <w:sz w:val="24"/>
          <w:szCs w:val="24"/>
        </w:rPr>
        <w:t xml:space="preserve">2) </w:t>
      </w:r>
      <w:r w:rsidRPr="00654A69">
        <w:rPr>
          <w:sz w:val="24"/>
          <w:szCs w:val="24"/>
        </w:rPr>
        <w:t xml:space="preserve">How to prevent this </w:t>
      </w:r>
      <w:r>
        <w:rPr>
          <w:sz w:val="24"/>
          <w:szCs w:val="24"/>
        </w:rPr>
        <w:t xml:space="preserve">risk to happen in the </w:t>
      </w:r>
      <w:proofErr w:type="gramStart"/>
      <w:r>
        <w:rPr>
          <w:sz w:val="24"/>
          <w:szCs w:val="24"/>
        </w:rPr>
        <w:t>future ?</w:t>
      </w:r>
      <w:proofErr w:type="gramEnd"/>
    </w:p>
    <w:p w14:paraId="3FD36E61" w14:textId="77777777" w:rsidR="00654A69" w:rsidRPr="00654A69" w:rsidRDefault="00654A69" w:rsidP="00654A69">
      <w:pPr>
        <w:rPr>
          <w:color w:val="FF0000"/>
          <w:sz w:val="24"/>
          <w:szCs w:val="24"/>
        </w:rPr>
      </w:pPr>
      <w:r w:rsidRPr="00654A69">
        <w:rPr>
          <w:color w:val="FF0000"/>
          <w:sz w:val="24"/>
          <w:szCs w:val="24"/>
        </w:rPr>
        <w:t>Actions decided:</w:t>
      </w:r>
    </w:p>
    <w:p w14:paraId="2D3E5C13" w14:textId="77777777" w:rsidR="00654A69" w:rsidRPr="00654A69" w:rsidRDefault="00654A69" w:rsidP="00654A69">
      <w:pPr>
        <w:rPr>
          <w:color w:val="FF0000"/>
          <w:sz w:val="24"/>
          <w:szCs w:val="24"/>
        </w:rPr>
      </w:pPr>
      <w:proofErr w:type="gramStart"/>
      <w:r w:rsidRPr="00654A69">
        <w:rPr>
          <w:color w:val="FF0000"/>
          <w:sz w:val="24"/>
          <w:szCs w:val="24"/>
        </w:rPr>
        <w:t>1/ Session log-off in case of absence of the responsible.</w:t>
      </w:r>
      <w:proofErr w:type="gramEnd"/>
    </w:p>
    <w:p w14:paraId="4C5F20C4" w14:textId="77777777" w:rsidR="00654A69" w:rsidRPr="00654A69" w:rsidRDefault="00654A69" w:rsidP="00654A69">
      <w:pPr>
        <w:rPr>
          <w:color w:val="FF0000"/>
          <w:sz w:val="24"/>
          <w:szCs w:val="24"/>
        </w:rPr>
      </w:pPr>
      <w:r w:rsidRPr="00654A69">
        <w:rPr>
          <w:color w:val="FF0000"/>
          <w:sz w:val="24"/>
          <w:szCs w:val="24"/>
        </w:rPr>
        <w:t xml:space="preserve">2/ During the debugging phase which </w:t>
      </w:r>
      <w:proofErr w:type="spellStart"/>
      <w:r w:rsidRPr="00654A69">
        <w:rPr>
          <w:color w:val="FF0000"/>
          <w:sz w:val="24"/>
          <w:szCs w:val="24"/>
        </w:rPr>
        <w:t>occured</w:t>
      </w:r>
      <w:proofErr w:type="spellEnd"/>
      <w:r w:rsidRPr="00654A69">
        <w:rPr>
          <w:color w:val="FF0000"/>
          <w:sz w:val="24"/>
          <w:szCs w:val="24"/>
        </w:rPr>
        <w:t xml:space="preserve"> in June: double check (software/hardware) in case of an activation of an alarm seen on the supervision interface.</w:t>
      </w:r>
    </w:p>
    <w:p w14:paraId="7878CD33" w14:textId="77777777" w:rsidR="00654A69" w:rsidRDefault="00654A69" w:rsidP="00654A69">
      <w:pPr>
        <w:rPr>
          <w:color w:val="FF0000"/>
          <w:sz w:val="24"/>
          <w:szCs w:val="24"/>
        </w:rPr>
      </w:pPr>
      <w:r w:rsidRPr="00654A69">
        <w:rPr>
          <w:color w:val="FF0000"/>
          <w:sz w:val="24"/>
          <w:szCs w:val="24"/>
        </w:rPr>
        <w:t xml:space="preserve">This risk does not exist anymore because the debugging phase is finished. The supervision interface is fully operational and the second RF conditioning </w:t>
      </w:r>
      <w:proofErr w:type="gramStart"/>
      <w:r w:rsidRPr="00654A69">
        <w:rPr>
          <w:color w:val="FF0000"/>
          <w:sz w:val="24"/>
          <w:szCs w:val="24"/>
        </w:rPr>
        <w:t>process were</w:t>
      </w:r>
      <w:proofErr w:type="gramEnd"/>
      <w:r w:rsidRPr="00654A69">
        <w:rPr>
          <w:color w:val="FF0000"/>
          <w:sz w:val="24"/>
          <w:szCs w:val="24"/>
        </w:rPr>
        <w:t xml:space="preserve"> OK from the supervision interface point of view.</w:t>
      </w:r>
    </w:p>
    <w:p w14:paraId="4D65211A" w14:textId="77777777" w:rsidR="00654A69" w:rsidRDefault="00654A69" w:rsidP="00654A69">
      <w:pPr>
        <w:rPr>
          <w:color w:val="FF0000"/>
          <w:sz w:val="24"/>
          <w:szCs w:val="24"/>
        </w:rPr>
      </w:pPr>
    </w:p>
    <w:p w14:paraId="3BB3BAC9" w14:textId="77777777" w:rsidR="00654A69" w:rsidRDefault="00654A69" w:rsidP="00654A69">
      <w:pPr>
        <w:rPr>
          <w:b/>
          <w:sz w:val="24"/>
          <w:szCs w:val="24"/>
        </w:rPr>
      </w:pPr>
      <w:r w:rsidRPr="00654A69">
        <w:rPr>
          <w:b/>
          <w:sz w:val="24"/>
          <w:szCs w:val="24"/>
        </w:rPr>
        <w:t>Accelerator structures: Medium-beta Cavities</w:t>
      </w:r>
    </w:p>
    <w:p w14:paraId="791190C6" w14:textId="77777777" w:rsidR="00654A69" w:rsidRDefault="00654A69" w:rsidP="00654A69">
      <w:pPr>
        <w:rPr>
          <w:b/>
          <w:sz w:val="24"/>
          <w:szCs w:val="24"/>
        </w:rPr>
      </w:pPr>
    </w:p>
    <w:p w14:paraId="31EC0161" w14:textId="77777777" w:rsidR="00654A69" w:rsidRDefault="00654A69" w:rsidP="00654A69">
      <w:pPr>
        <w:rPr>
          <w:sz w:val="24"/>
          <w:szCs w:val="24"/>
        </w:rPr>
      </w:pPr>
      <w:r>
        <w:rPr>
          <w:sz w:val="24"/>
          <w:szCs w:val="24"/>
        </w:rPr>
        <w:t xml:space="preserve">1) </w:t>
      </w:r>
      <w:r w:rsidRPr="00654A69">
        <w:rPr>
          <w:sz w:val="24"/>
          <w:szCs w:val="24"/>
        </w:rPr>
        <w:t xml:space="preserve">Pursuing the large-grain </w:t>
      </w:r>
      <w:proofErr w:type="spellStart"/>
      <w:r w:rsidRPr="00654A69">
        <w:rPr>
          <w:sz w:val="24"/>
          <w:szCs w:val="24"/>
        </w:rPr>
        <w:t>Nb</w:t>
      </w:r>
      <w:proofErr w:type="spellEnd"/>
      <w:r w:rsidRPr="00654A69">
        <w:rPr>
          <w:sz w:val="24"/>
          <w:szCs w:val="24"/>
        </w:rPr>
        <w:t xml:space="preserve"> for ESS applications appears too risky</w:t>
      </w:r>
    </w:p>
    <w:p w14:paraId="45FDAD0C" w14:textId="77777777" w:rsidR="00654A69" w:rsidRDefault="00654A69" w:rsidP="00654A69">
      <w:pPr>
        <w:rPr>
          <w:color w:val="FF0000"/>
          <w:sz w:val="24"/>
          <w:szCs w:val="24"/>
        </w:rPr>
      </w:pPr>
      <w:r w:rsidRPr="00654A69">
        <w:rPr>
          <w:color w:val="FF0000"/>
          <w:sz w:val="24"/>
          <w:szCs w:val="24"/>
        </w:rPr>
        <w:t>WP05 confirms that the development on-going with the large-grain will not be pursued for the ESS application. Since the schedule for this LG is relaxed, that extra cavity could be used as a prototype to test different fabrication procedures, e.g. influence of baking the cavity, comparative studies w/ fine grain.</w:t>
      </w:r>
    </w:p>
    <w:p w14:paraId="2FE471CA" w14:textId="77777777" w:rsidR="00654A69" w:rsidRDefault="00654A69" w:rsidP="00654A69">
      <w:pPr>
        <w:rPr>
          <w:color w:val="FF0000"/>
          <w:sz w:val="24"/>
          <w:szCs w:val="24"/>
        </w:rPr>
      </w:pPr>
    </w:p>
    <w:p w14:paraId="69EE1059" w14:textId="77777777" w:rsidR="00654A69" w:rsidRPr="00147586" w:rsidRDefault="00654A69" w:rsidP="00654A69">
      <w:pPr>
        <w:rPr>
          <w:b/>
          <w:sz w:val="24"/>
          <w:szCs w:val="24"/>
        </w:rPr>
      </w:pPr>
      <w:r w:rsidRPr="00147586">
        <w:rPr>
          <w:b/>
          <w:sz w:val="24"/>
          <w:szCs w:val="24"/>
        </w:rPr>
        <w:t>Accelerator structures: High-beta</w:t>
      </w:r>
    </w:p>
    <w:p w14:paraId="6CF6087C" w14:textId="77777777" w:rsidR="00654A69" w:rsidRDefault="00654A69" w:rsidP="00654A69">
      <w:pPr>
        <w:rPr>
          <w:sz w:val="24"/>
          <w:szCs w:val="24"/>
        </w:rPr>
      </w:pPr>
    </w:p>
    <w:p w14:paraId="35B07B4D" w14:textId="77777777" w:rsidR="00654A69" w:rsidRDefault="00654A69" w:rsidP="00147586">
      <w:pPr>
        <w:rPr>
          <w:sz w:val="24"/>
          <w:szCs w:val="24"/>
        </w:rPr>
      </w:pPr>
      <w:r>
        <w:rPr>
          <w:sz w:val="24"/>
          <w:szCs w:val="24"/>
        </w:rPr>
        <w:t xml:space="preserve">1) </w:t>
      </w:r>
      <w:r w:rsidR="00147586" w:rsidRPr="00147586">
        <w:rPr>
          <w:sz w:val="24"/>
          <w:szCs w:val="24"/>
        </w:rPr>
        <w:t>The niobium procurement for the elliptical caviti</w:t>
      </w:r>
      <w:r w:rsidR="00147586">
        <w:rPr>
          <w:sz w:val="24"/>
          <w:szCs w:val="24"/>
        </w:rPr>
        <w:t xml:space="preserve">es should be started as soon as </w:t>
      </w:r>
      <w:r w:rsidR="00147586" w:rsidRPr="00147586">
        <w:rPr>
          <w:sz w:val="24"/>
          <w:szCs w:val="24"/>
        </w:rPr>
        <w:t>possible. As proposed, all upcoming CFTs related to the elliptical cavities / modules</w:t>
      </w:r>
      <w:r w:rsidR="00147586">
        <w:rPr>
          <w:sz w:val="24"/>
          <w:szCs w:val="24"/>
        </w:rPr>
        <w:t xml:space="preserve"> </w:t>
      </w:r>
      <w:r w:rsidR="00147586" w:rsidRPr="00147586">
        <w:rPr>
          <w:sz w:val="24"/>
          <w:szCs w:val="24"/>
        </w:rPr>
        <w:t>should be prepared now. Use the SRF community’s expertise by inviting selected</w:t>
      </w:r>
      <w:r w:rsidR="00147586">
        <w:rPr>
          <w:sz w:val="24"/>
          <w:szCs w:val="24"/>
        </w:rPr>
        <w:t xml:space="preserve"> </w:t>
      </w:r>
      <w:r w:rsidR="00147586" w:rsidRPr="00147586">
        <w:rPr>
          <w:sz w:val="24"/>
          <w:szCs w:val="24"/>
        </w:rPr>
        <w:t>experts to the specification reviews</w:t>
      </w:r>
      <w:r w:rsidR="00147586">
        <w:rPr>
          <w:sz w:val="24"/>
          <w:szCs w:val="24"/>
        </w:rPr>
        <w:t>.</w:t>
      </w:r>
    </w:p>
    <w:p w14:paraId="4E77155C" w14:textId="77777777" w:rsidR="00147586" w:rsidRPr="00147586" w:rsidRDefault="00147586" w:rsidP="00147586">
      <w:pPr>
        <w:rPr>
          <w:color w:val="FF0000"/>
          <w:sz w:val="24"/>
          <w:szCs w:val="24"/>
        </w:rPr>
      </w:pPr>
      <w:r w:rsidRPr="00147586">
        <w:rPr>
          <w:color w:val="FF0000"/>
          <w:sz w:val="24"/>
          <w:szCs w:val="24"/>
        </w:rPr>
        <w:t xml:space="preserve">STFC has now launched the </w:t>
      </w:r>
      <w:proofErr w:type="spellStart"/>
      <w:r w:rsidRPr="00147586">
        <w:rPr>
          <w:color w:val="FF0000"/>
          <w:sz w:val="24"/>
          <w:szCs w:val="24"/>
        </w:rPr>
        <w:t>Nb</w:t>
      </w:r>
      <w:proofErr w:type="spellEnd"/>
      <w:r w:rsidRPr="00147586">
        <w:rPr>
          <w:color w:val="FF0000"/>
          <w:sz w:val="24"/>
          <w:szCs w:val="24"/>
        </w:rPr>
        <w:t xml:space="preserve"> material call-for-tender. The specification is modeled after the INFN's specification, which is adapted from the XFEL experience.</w:t>
      </w:r>
    </w:p>
    <w:sectPr w:rsidR="00147586" w:rsidRPr="00147586" w:rsidSect="005D65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61F26"/>
    <w:multiLevelType w:val="hybridMultilevel"/>
    <w:tmpl w:val="53D8E2F6"/>
    <w:lvl w:ilvl="0" w:tplc="99A03EEC">
      <w:start w:val="1"/>
      <w:numFmt w:val="bullet"/>
      <w:lvlText w:val="•"/>
      <w:lvlJc w:val="left"/>
      <w:pPr>
        <w:tabs>
          <w:tab w:val="num" w:pos="720"/>
        </w:tabs>
        <w:ind w:left="720" w:hanging="360"/>
      </w:pPr>
      <w:rPr>
        <w:rFonts w:ascii="Calibri" w:hAnsi="Calibri" w:hint="default"/>
      </w:rPr>
    </w:lvl>
    <w:lvl w:ilvl="1" w:tplc="759C754E" w:tentative="1">
      <w:start w:val="1"/>
      <w:numFmt w:val="bullet"/>
      <w:lvlText w:val="•"/>
      <w:lvlJc w:val="left"/>
      <w:pPr>
        <w:tabs>
          <w:tab w:val="num" w:pos="1440"/>
        </w:tabs>
        <w:ind w:left="1440" w:hanging="360"/>
      </w:pPr>
      <w:rPr>
        <w:rFonts w:ascii="Calibri" w:hAnsi="Calibri" w:hint="default"/>
      </w:rPr>
    </w:lvl>
    <w:lvl w:ilvl="2" w:tplc="D04A2120" w:tentative="1">
      <w:start w:val="1"/>
      <w:numFmt w:val="bullet"/>
      <w:lvlText w:val="•"/>
      <w:lvlJc w:val="left"/>
      <w:pPr>
        <w:tabs>
          <w:tab w:val="num" w:pos="2160"/>
        </w:tabs>
        <w:ind w:left="2160" w:hanging="360"/>
      </w:pPr>
      <w:rPr>
        <w:rFonts w:ascii="Calibri" w:hAnsi="Calibri" w:hint="default"/>
      </w:rPr>
    </w:lvl>
    <w:lvl w:ilvl="3" w:tplc="1B40DCCA" w:tentative="1">
      <w:start w:val="1"/>
      <w:numFmt w:val="bullet"/>
      <w:lvlText w:val="•"/>
      <w:lvlJc w:val="left"/>
      <w:pPr>
        <w:tabs>
          <w:tab w:val="num" w:pos="2880"/>
        </w:tabs>
        <w:ind w:left="2880" w:hanging="360"/>
      </w:pPr>
      <w:rPr>
        <w:rFonts w:ascii="Calibri" w:hAnsi="Calibri" w:hint="default"/>
      </w:rPr>
    </w:lvl>
    <w:lvl w:ilvl="4" w:tplc="C1F448E0" w:tentative="1">
      <w:start w:val="1"/>
      <w:numFmt w:val="bullet"/>
      <w:lvlText w:val="•"/>
      <w:lvlJc w:val="left"/>
      <w:pPr>
        <w:tabs>
          <w:tab w:val="num" w:pos="3600"/>
        </w:tabs>
        <w:ind w:left="3600" w:hanging="360"/>
      </w:pPr>
      <w:rPr>
        <w:rFonts w:ascii="Calibri" w:hAnsi="Calibri" w:hint="default"/>
      </w:rPr>
    </w:lvl>
    <w:lvl w:ilvl="5" w:tplc="242E753A" w:tentative="1">
      <w:start w:val="1"/>
      <w:numFmt w:val="bullet"/>
      <w:lvlText w:val="•"/>
      <w:lvlJc w:val="left"/>
      <w:pPr>
        <w:tabs>
          <w:tab w:val="num" w:pos="4320"/>
        </w:tabs>
        <w:ind w:left="4320" w:hanging="360"/>
      </w:pPr>
      <w:rPr>
        <w:rFonts w:ascii="Calibri" w:hAnsi="Calibri" w:hint="default"/>
      </w:rPr>
    </w:lvl>
    <w:lvl w:ilvl="6" w:tplc="956275F0" w:tentative="1">
      <w:start w:val="1"/>
      <w:numFmt w:val="bullet"/>
      <w:lvlText w:val="•"/>
      <w:lvlJc w:val="left"/>
      <w:pPr>
        <w:tabs>
          <w:tab w:val="num" w:pos="5040"/>
        </w:tabs>
        <w:ind w:left="5040" w:hanging="360"/>
      </w:pPr>
      <w:rPr>
        <w:rFonts w:ascii="Calibri" w:hAnsi="Calibri" w:hint="default"/>
      </w:rPr>
    </w:lvl>
    <w:lvl w:ilvl="7" w:tplc="E0329BF4" w:tentative="1">
      <w:start w:val="1"/>
      <w:numFmt w:val="bullet"/>
      <w:lvlText w:val="•"/>
      <w:lvlJc w:val="left"/>
      <w:pPr>
        <w:tabs>
          <w:tab w:val="num" w:pos="5760"/>
        </w:tabs>
        <w:ind w:left="5760" w:hanging="360"/>
      </w:pPr>
      <w:rPr>
        <w:rFonts w:ascii="Calibri" w:hAnsi="Calibri" w:hint="default"/>
      </w:rPr>
    </w:lvl>
    <w:lvl w:ilvl="8" w:tplc="8AEA9A40" w:tentative="1">
      <w:start w:val="1"/>
      <w:numFmt w:val="bullet"/>
      <w:lvlText w:val="•"/>
      <w:lvlJc w:val="left"/>
      <w:pPr>
        <w:tabs>
          <w:tab w:val="num" w:pos="6480"/>
        </w:tabs>
        <w:ind w:left="6480" w:hanging="360"/>
      </w:pPr>
      <w:rPr>
        <w:rFonts w:ascii="Calibri" w:hAnsi="Calibr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61A"/>
    <w:rsid w:val="000D7772"/>
    <w:rsid w:val="00147586"/>
    <w:rsid w:val="00207E6F"/>
    <w:rsid w:val="00383794"/>
    <w:rsid w:val="005D6582"/>
    <w:rsid w:val="00654A69"/>
    <w:rsid w:val="00772C04"/>
    <w:rsid w:val="00792CF9"/>
    <w:rsid w:val="0090203A"/>
    <w:rsid w:val="00973573"/>
    <w:rsid w:val="009F30C5"/>
    <w:rsid w:val="00A2061A"/>
    <w:rsid w:val="00BC3503"/>
    <w:rsid w:val="00D2272D"/>
    <w:rsid w:val="00ED2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BFF2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379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794"/>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ED295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379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794"/>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ED29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90701">
      <w:bodyDiv w:val="1"/>
      <w:marLeft w:val="0"/>
      <w:marRight w:val="0"/>
      <w:marTop w:val="0"/>
      <w:marBottom w:val="0"/>
      <w:divBdr>
        <w:top w:val="none" w:sz="0" w:space="0" w:color="auto"/>
        <w:left w:val="none" w:sz="0" w:space="0" w:color="auto"/>
        <w:bottom w:val="none" w:sz="0" w:space="0" w:color="auto"/>
        <w:right w:val="none" w:sz="0" w:space="0" w:color="auto"/>
      </w:divBdr>
      <w:divsChild>
        <w:div w:id="522325243">
          <w:marLeft w:val="547"/>
          <w:marRight w:val="0"/>
          <w:marTop w:val="0"/>
          <w:marBottom w:val="0"/>
          <w:divBdr>
            <w:top w:val="none" w:sz="0" w:space="0" w:color="auto"/>
            <w:left w:val="none" w:sz="0" w:space="0" w:color="auto"/>
            <w:bottom w:val="none" w:sz="0" w:space="0" w:color="auto"/>
            <w:right w:val="none" w:sz="0" w:space="0" w:color="auto"/>
          </w:divBdr>
        </w:div>
        <w:div w:id="359162821">
          <w:marLeft w:val="547"/>
          <w:marRight w:val="0"/>
          <w:marTop w:val="0"/>
          <w:marBottom w:val="0"/>
          <w:divBdr>
            <w:top w:val="none" w:sz="0" w:space="0" w:color="auto"/>
            <w:left w:val="none" w:sz="0" w:space="0" w:color="auto"/>
            <w:bottom w:val="none" w:sz="0" w:space="0" w:color="auto"/>
            <w:right w:val="none" w:sz="0" w:space="0" w:color="auto"/>
          </w:divBdr>
        </w:div>
        <w:div w:id="916091762">
          <w:marLeft w:val="547"/>
          <w:marRight w:val="0"/>
          <w:marTop w:val="0"/>
          <w:marBottom w:val="0"/>
          <w:divBdr>
            <w:top w:val="none" w:sz="0" w:space="0" w:color="auto"/>
            <w:left w:val="none" w:sz="0" w:space="0" w:color="auto"/>
            <w:bottom w:val="none" w:sz="0" w:space="0" w:color="auto"/>
            <w:right w:val="none" w:sz="0" w:space="0" w:color="auto"/>
          </w:divBdr>
        </w:div>
        <w:div w:id="1062020089">
          <w:marLeft w:val="547"/>
          <w:marRight w:val="0"/>
          <w:marTop w:val="0"/>
          <w:marBottom w:val="0"/>
          <w:divBdr>
            <w:top w:val="none" w:sz="0" w:space="0" w:color="auto"/>
            <w:left w:val="none" w:sz="0" w:space="0" w:color="auto"/>
            <w:bottom w:val="none" w:sz="0" w:space="0" w:color="auto"/>
            <w:right w:val="none" w:sz="0" w:space="0" w:color="auto"/>
          </w:divBdr>
        </w:div>
        <w:div w:id="1769617804">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ss-ics.atlassian.net/secure/RapidBoard.jspa?rapidView=230&amp;quickFilter=70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1382</Words>
  <Characters>7879</Characters>
  <Application>Microsoft Macintosh Word</Application>
  <DocSecurity>0</DocSecurity>
  <Lines>65</Lines>
  <Paragraphs>18</Paragraphs>
  <ScaleCrop>false</ScaleCrop>
  <Company>European Spallation Source ESS AB</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Lindroos</dc:creator>
  <cp:keywords/>
  <dc:description/>
  <cp:lastModifiedBy>Mats Lindroos</cp:lastModifiedBy>
  <cp:revision>13</cp:revision>
  <dcterms:created xsi:type="dcterms:W3CDTF">2016-09-22T14:25:00Z</dcterms:created>
  <dcterms:modified xsi:type="dcterms:W3CDTF">2016-09-26T19:37:00Z</dcterms:modified>
</cp:coreProperties>
</file>