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Look w:val="04A0" w:firstRow="1" w:lastRow="0" w:firstColumn="1" w:lastColumn="0" w:noHBand="0" w:noVBand="1"/>
      </w:tblPr>
      <w:tblGrid>
        <w:gridCol w:w="8982"/>
      </w:tblGrid>
      <w:tr w:rsidR="00CC775B" w14:paraId="4A09CCE7" w14:textId="77777777" w:rsidTr="00CC775B">
        <w:tc>
          <w:tcPr>
            <w:tcW w:w="8982" w:type="dxa"/>
            <w:tcBorders>
              <w:top w:val="nil"/>
              <w:left w:val="nil"/>
              <w:bottom w:val="nil"/>
              <w:right w:val="nil"/>
            </w:tcBorders>
          </w:tcPr>
          <w:p w14:paraId="0102231D" w14:textId="77777777" w:rsidR="00CC775B" w:rsidRDefault="00CC775B" w:rsidP="00CC775B">
            <w:pPr>
              <w:pStyle w:val="ESS-Guided"/>
            </w:pPr>
            <w:bookmarkStart w:id="0" w:name="_GoBack"/>
            <w:bookmarkEnd w:id="0"/>
          </w:p>
        </w:tc>
      </w:tr>
      <w:tr w:rsidR="00CC775B" w14:paraId="17038644" w14:textId="77777777" w:rsidTr="00CC775B">
        <w:tc>
          <w:tcPr>
            <w:tcW w:w="8982" w:type="dxa"/>
            <w:tcBorders>
              <w:top w:val="nil"/>
              <w:left w:val="nil"/>
              <w:bottom w:val="nil"/>
              <w:right w:val="nil"/>
            </w:tcBorders>
          </w:tcPr>
          <w:p w14:paraId="75068AB0" w14:textId="77777777" w:rsidR="00CC775B" w:rsidRDefault="00CC775B" w:rsidP="00CC775B">
            <w:pPr>
              <w:pStyle w:val="ESS-Guided"/>
            </w:pPr>
          </w:p>
        </w:tc>
      </w:tr>
      <w:tr w:rsidR="00CC775B" w14:paraId="7CACCEDD" w14:textId="77777777" w:rsidTr="00CC775B">
        <w:tc>
          <w:tcPr>
            <w:tcW w:w="8982" w:type="dxa"/>
            <w:tcBorders>
              <w:top w:val="nil"/>
              <w:left w:val="nil"/>
              <w:bottom w:val="nil"/>
              <w:right w:val="nil"/>
            </w:tcBorders>
          </w:tcPr>
          <w:p w14:paraId="7D4289C9" w14:textId="77777777" w:rsidR="00CC775B" w:rsidRDefault="00CC775B" w:rsidP="00CC775B">
            <w:pPr>
              <w:pStyle w:val="ESS-Guided"/>
            </w:pPr>
          </w:p>
        </w:tc>
      </w:tr>
      <w:tr w:rsidR="00CC775B" w14:paraId="7D3AAF9A" w14:textId="77777777" w:rsidTr="00CC775B">
        <w:tc>
          <w:tcPr>
            <w:tcW w:w="8982" w:type="dxa"/>
            <w:tcBorders>
              <w:top w:val="nil"/>
              <w:left w:val="nil"/>
              <w:bottom w:val="nil"/>
              <w:right w:val="nil"/>
            </w:tcBorders>
          </w:tcPr>
          <w:p w14:paraId="0C88F564" w14:textId="77777777" w:rsidR="00CC775B" w:rsidRDefault="00CC775B" w:rsidP="00CC775B">
            <w:pPr>
              <w:pStyle w:val="ESS-Guided"/>
            </w:pPr>
          </w:p>
        </w:tc>
      </w:tr>
      <w:tr w:rsidR="00CC775B" w14:paraId="08BCD685" w14:textId="77777777" w:rsidTr="00CC775B">
        <w:tc>
          <w:tcPr>
            <w:tcW w:w="8982" w:type="dxa"/>
            <w:tcBorders>
              <w:top w:val="nil"/>
              <w:left w:val="nil"/>
              <w:bottom w:val="nil"/>
              <w:right w:val="nil"/>
            </w:tcBorders>
          </w:tcPr>
          <w:p w14:paraId="4F6FA294" w14:textId="77777777" w:rsidR="00CC775B" w:rsidRDefault="00CC775B" w:rsidP="00CC775B">
            <w:pPr>
              <w:pStyle w:val="ESS-Guided"/>
            </w:pPr>
          </w:p>
        </w:tc>
      </w:tr>
      <w:tr w:rsidR="00CC775B" w14:paraId="3DA0E6C1" w14:textId="77777777" w:rsidTr="00CC775B">
        <w:tc>
          <w:tcPr>
            <w:tcW w:w="8982" w:type="dxa"/>
            <w:tcBorders>
              <w:top w:val="nil"/>
              <w:left w:val="nil"/>
              <w:bottom w:val="nil"/>
              <w:right w:val="nil"/>
            </w:tcBorders>
          </w:tcPr>
          <w:p w14:paraId="4F7E5C1F" w14:textId="77777777" w:rsidR="00CC775B" w:rsidRDefault="00CC775B" w:rsidP="00CC775B">
            <w:pPr>
              <w:pStyle w:val="ESS-Guided"/>
            </w:pPr>
          </w:p>
        </w:tc>
      </w:tr>
      <w:tr w:rsidR="00CC775B" w14:paraId="753158A0" w14:textId="77777777" w:rsidTr="00CC775B">
        <w:tc>
          <w:tcPr>
            <w:tcW w:w="8982" w:type="dxa"/>
            <w:tcBorders>
              <w:top w:val="nil"/>
              <w:left w:val="nil"/>
              <w:bottom w:val="thinThickSmallGap" w:sz="24" w:space="0" w:color="auto"/>
              <w:right w:val="nil"/>
            </w:tcBorders>
          </w:tcPr>
          <w:p w14:paraId="60C15D9E" w14:textId="77777777" w:rsidR="00CC775B" w:rsidRDefault="00CC775B" w:rsidP="00CC775B">
            <w:pPr>
              <w:pStyle w:val="ESS-Guided"/>
            </w:pPr>
          </w:p>
        </w:tc>
      </w:tr>
      <w:tr w:rsidR="00CC775B" w14:paraId="0F1AE9AD" w14:textId="77777777" w:rsidTr="00CC775B">
        <w:tc>
          <w:tcPr>
            <w:tcW w:w="8982" w:type="dxa"/>
            <w:tcBorders>
              <w:top w:val="thinThickSmallGap" w:sz="24" w:space="0" w:color="auto"/>
              <w:left w:val="nil"/>
              <w:bottom w:val="nil"/>
              <w:right w:val="nil"/>
            </w:tcBorders>
          </w:tcPr>
          <w:p w14:paraId="0121F75A" w14:textId="77777777" w:rsidR="00CC775B" w:rsidRDefault="00CC775B" w:rsidP="00CC775B">
            <w:pPr>
              <w:pStyle w:val="ESS-Guided"/>
            </w:pPr>
          </w:p>
        </w:tc>
      </w:tr>
      <w:tr w:rsidR="00CC775B" w14:paraId="45EA741C" w14:textId="77777777" w:rsidTr="00CC775B">
        <w:tc>
          <w:tcPr>
            <w:tcW w:w="8982" w:type="dxa"/>
            <w:tcBorders>
              <w:top w:val="nil"/>
              <w:left w:val="nil"/>
              <w:bottom w:val="nil"/>
              <w:right w:val="nil"/>
            </w:tcBorders>
          </w:tcPr>
          <w:p w14:paraId="058C0714" w14:textId="2D40E023" w:rsidR="00B351D9" w:rsidRDefault="00B351D9" w:rsidP="00B351D9">
            <w:pPr>
              <w:pStyle w:val="ESS-StudyTitle"/>
            </w:pPr>
            <w:r>
              <w:t xml:space="preserve">Neutron Beam Extraction System </w:t>
            </w:r>
            <w:r w:rsidRPr="00242D69">
              <w:t xml:space="preserve">(WBS </w:t>
            </w:r>
            <w:r w:rsidR="00242D69" w:rsidRPr="00242D69">
              <w:t>12.4.2.4</w:t>
            </w:r>
            <w:r w:rsidRPr="00242D69">
              <w:t>)</w:t>
            </w:r>
            <w:r>
              <w:t xml:space="preserve"> System Solution and Description</w:t>
            </w:r>
          </w:p>
          <w:p w14:paraId="73CFCA2D" w14:textId="77777777" w:rsidR="00B351D9" w:rsidRDefault="00B351D9" w:rsidP="00CC775B">
            <w:pPr>
              <w:pStyle w:val="ESS-StudyTitle"/>
            </w:pPr>
          </w:p>
          <w:p w14:paraId="16834B3F" w14:textId="77777777" w:rsidR="00CC775B" w:rsidRDefault="00A27EFE" w:rsidP="00CC775B">
            <w:pPr>
              <w:pStyle w:val="ESS-StudyTitle"/>
            </w:pPr>
            <w:r>
              <w:fldChar w:fldCharType="begin"/>
            </w:r>
            <w:r>
              <w:instrText xml:space="preserve"> DOCPROPERTY "MXTitle"  \* MERGEFORMAT </w:instrText>
            </w:r>
            <w:r>
              <w:fldChar w:fldCharType="separate"/>
            </w:r>
            <w:r w:rsidR="00E16234">
              <w:t>SDD-Sol, Neutron Beam Extraction System</w:t>
            </w:r>
            <w:r>
              <w:fldChar w:fldCharType="end"/>
            </w:r>
          </w:p>
        </w:tc>
      </w:tr>
      <w:tr w:rsidR="00CC775B" w14:paraId="0014AC6C" w14:textId="77777777" w:rsidTr="00CC775B">
        <w:tc>
          <w:tcPr>
            <w:tcW w:w="8982" w:type="dxa"/>
            <w:tcBorders>
              <w:top w:val="nil"/>
              <w:left w:val="nil"/>
              <w:bottom w:val="thickThinSmallGap" w:sz="24" w:space="0" w:color="auto"/>
              <w:right w:val="nil"/>
            </w:tcBorders>
          </w:tcPr>
          <w:p w14:paraId="4E752B8D" w14:textId="77777777" w:rsidR="00CC775B" w:rsidRDefault="00CC775B" w:rsidP="00CC775B">
            <w:pPr>
              <w:pStyle w:val="ESS-Guided"/>
            </w:pPr>
          </w:p>
        </w:tc>
      </w:tr>
      <w:tr w:rsidR="00CC775B" w14:paraId="6712AAA6" w14:textId="77777777" w:rsidTr="00CC775B">
        <w:tc>
          <w:tcPr>
            <w:tcW w:w="8982" w:type="dxa"/>
            <w:tcBorders>
              <w:top w:val="thickThinSmallGap" w:sz="24" w:space="0" w:color="auto"/>
              <w:left w:val="nil"/>
              <w:bottom w:val="nil"/>
              <w:right w:val="nil"/>
            </w:tcBorders>
          </w:tcPr>
          <w:p w14:paraId="342769CD" w14:textId="77777777" w:rsidR="00CC775B" w:rsidRDefault="00CC775B" w:rsidP="00CC775B">
            <w:pPr>
              <w:pStyle w:val="ESS-Guided"/>
            </w:pPr>
          </w:p>
        </w:tc>
      </w:tr>
    </w:tbl>
    <w:p w14:paraId="52298D3A" w14:textId="6200473F" w:rsidR="00CB4DA4" w:rsidRDefault="00CB4DA4" w:rsidP="00CB4DA4"/>
    <w:p w14:paraId="1F1BCBA1" w14:textId="77777777" w:rsidR="004F4C8F" w:rsidRDefault="004F4C8F" w:rsidP="007E6D3A"/>
    <w:tbl>
      <w:tblPr>
        <w:tblW w:w="5000" w:type="pct"/>
        <w:tblCellMar>
          <w:left w:w="70" w:type="dxa"/>
          <w:right w:w="70" w:type="dxa"/>
        </w:tblCellMar>
        <w:tblLook w:val="0000" w:firstRow="0" w:lastRow="0" w:firstColumn="0" w:lastColumn="0" w:noHBand="0" w:noVBand="0"/>
      </w:tblPr>
      <w:tblGrid>
        <w:gridCol w:w="1487"/>
        <w:gridCol w:w="2836"/>
        <w:gridCol w:w="4583"/>
      </w:tblGrid>
      <w:tr w:rsidR="00F13777" w:rsidRPr="00720902" w14:paraId="2628A5EE" w14:textId="77777777" w:rsidTr="00590145">
        <w:trPr>
          <w:cantSplit/>
          <w:tblHeader/>
        </w:trPr>
        <w:tc>
          <w:tcPr>
            <w:tcW w:w="835" w:type="pct"/>
            <w:tcBorders>
              <w:bottom w:val="single" w:sz="4" w:space="0" w:color="auto"/>
              <w:right w:val="single" w:sz="4" w:space="0" w:color="auto"/>
            </w:tcBorders>
            <w:shd w:val="clear" w:color="auto" w:fill="auto"/>
          </w:tcPr>
          <w:p w14:paraId="085FA600" w14:textId="77777777" w:rsidR="00F13777" w:rsidRPr="00720902" w:rsidRDefault="00F13777" w:rsidP="004F4C8F">
            <w:pPr>
              <w:pStyle w:val="ESS-TableHeader"/>
              <w:rPr>
                <w:sz w:val="20"/>
              </w:rPr>
            </w:pP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586FFE8D" w14:textId="77777777" w:rsidR="00F13777" w:rsidRPr="00720902" w:rsidRDefault="00F13777" w:rsidP="00F13777">
            <w:pPr>
              <w:pStyle w:val="ESS-TableHeader"/>
              <w:rPr>
                <w:sz w:val="20"/>
              </w:rPr>
            </w:pPr>
            <w:r w:rsidRPr="00720902">
              <w:rPr>
                <w:sz w:val="20"/>
              </w:rPr>
              <w:t>Name</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5B855C09" w14:textId="77777777" w:rsidR="00F13777" w:rsidRPr="00F13777" w:rsidRDefault="00F13777" w:rsidP="004F4C8F">
            <w:pPr>
              <w:pStyle w:val="ESS-TableText"/>
              <w:rPr>
                <w:b/>
                <w:sz w:val="20"/>
              </w:rPr>
            </w:pPr>
            <w:r w:rsidRPr="00F13777">
              <w:rPr>
                <w:b/>
                <w:sz w:val="20"/>
              </w:rPr>
              <w:t>Role/Title</w:t>
            </w:r>
          </w:p>
        </w:tc>
      </w:tr>
      <w:tr w:rsidR="00F13777" w:rsidRPr="00720902" w14:paraId="0C2F129A"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00725B14" w14:textId="77777777" w:rsidR="00F13777" w:rsidRPr="00720902" w:rsidRDefault="00F13777" w:rsidP="004F4C8F">
            <w:pPr>
              <w:pStyle w:val="ESS-TableText"/>
              <w:rPr>
                <w:b/>
                <w:sz w:val="20"/>
              </w:rPr>
            </w:pPr>
            <w:r w:rsidRPr="00720902">
              <w:rPr>
                <w:b/>
                <w:sz w:val="20"/>
              </w:rPr>
              <w:t>Owner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1011993E" w14:textId="77777777" w:rsidR="00F13777" w:rsidRPr="003A4E6B" w:rsidRDefault="00B351D9" w:rsidP="007E6D3A">
            <w:pPr>
              <w:pStyle w:val="ESS-TableText"/>
              <w:rPr>
                <w:sz w:val="20"/>
                <w:lang w:val="sv-SE"/>
              </w:rPr>
            </w:pPr>
            <w:r w:rsidRPr="003A4E6B">
              <w:rPr>
                <w:sz w:val="20"/>
                <w:lang w:val="sv-SE"/>
              </w:rPr>
              <w:t>J.F. Koning</w:t>
            </w:r>
          </w:p>
          <w:p w14:paraId="3E1CC9E9" w14:textId="0E3099D2" w:rsidR="00854C78" w:rsidRPr="003A4E6B" w:rsidRDefault="00854C78" w:rsidP="007E6D3A">
            <w:pPr>
              <w:pStyle w:val="ESS-TableText"/>
              <w:rPr>
                <w:sz w:val="20"/>
                <w:lang w:val="sv-SE"/>
              </w:rPr>
            </w:pPr>
            <w:r w:rsidRPr="003A4E6B">
              <w:rPr>
                <w:sz w:val="20"/>
                <w:lang w:val="sv-SE"/>
              </w:rPr>
              <w:t>Bengt Jönsson</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7989CCE6" w14:textId="77777777" w:rsidR="00F13777" w:rsidRDefault="00B351D9" w:rsidP="004F4C8F">
            <w:pPr>
              <w:pStyle w:val="ESS-TableText"/>
              <w:rPr>
                <w:sz w:val="20"/>
              </w:rPr>
            </w:pPr>
            <w:r>
              <w:rPr>
                <w:sz w:val="20"/>
              </w:rPr>
              <w:t>System engineer</w:t>
            </w:r>
          </w:p>
          <w:p w14:paraId="717AB999" w14:textId="36869BED" w:rsidR="00854C78" w:rsidRPr="00720902" w:rsidRDefault="00854C78" w:rsidP="004F4C8F">
            <w:pPr>
              <w:pStyle w:val="ESS-TableText"/>
              <w:rPr>
                <w:sz w:val="20"/>
              </w:rPr>
            </w:pPr>
            <w:r>
              <w:rPr>
                <w:sz w:val="20"/>
              </w:rPr>
              <w:t>Mechanical Designer</w:t>
            </w:r>
          </w:p>
        </w:tc>
      </w:tr>
      <w:tr w:rsidR="00F13777" w:rsidRPr="00720902" w14:paraId="0B052C4C"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04E966B4" w14:textId="77777777" w:rsidR="00F13777" w:rsidRPr="00720902" w:rsidRDefault="00F13777" w:rsidP="004F4C8F">
            <w:pPr>
              <w:pStyle w:val="ESS-TableText"/>
              <w:rPr>
                <w:b/>
                <w:sz w:val="20"/>
              </w:rPr>
            </w:pPr>
            <w:r w:rsidRPr="00720902">
              <w:rPr>
                <w:b/>
                <w:sz w:val="20"/>
              </w:rPr>
              <w:t>Reviewer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0915C92E" w14:textId="3DBBB6C1" w:rsidR="00F13777" w:rsidRPr="00720902" w:rsidRDefault="00854C78" w:rsidP="004F4C8F">
            <w:pPr>
              <w:pStyle w:val="ESS-TableText"/>
              <w:rPr>
                <w:sz w:val="20"/>
              </w:rPr>
            </w:pPr>
            <w:r>
              <w:rPr>
                <w:sz w:val="20"/>
              </w:rPr>
              <w:t>Rikard Linander</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23D3AF9F" w14:textId="054D4E74" w:rsidR="00F13777" w:rsidRPr="00720902" w:rsidRDefault="00854C78" w:rsidP="004F4C8F">
            <w:pPr>
              <w:pStyle w:val="ESS-TableText"/>
              <w:rPr>
                <w:sz w:val="20"/>
              </w:rPr>
            </w:pPr>
            <w:r>
              <w:rPr>
                <w:sz w:val="20"/>
              </w:rPr>
              <w:t>WPM, Monolith Systems</w:t>
            </w:r>
          </w:p>
        </w:tc>
      </w:tr>
      <w:tr w:rsidR="00F13777" w:rsidRPr="00720902" w14:paraId="0898056E"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608128AA" w14:textId="77777777" w:rsidR="00F13777" w:rsidRPr="00720902" w:rsidRDefault="00F13777" w:rsidP="004F4C8F">
            <w:pPr>
              <w:pStyle w:val="ESS-TableText"/>
              <w:rPr>
                <w:b/>
                <w:sz w:val="20"/>
              </w:rPr>
            </w:pPr>
            <w:r w:rsidRPr="00720902">
              <w:rPr>
                <w:b/>
                <w:sz w:val="20"/>
              </w:rPr>
              <w:t>Approver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5601DF6B" w14:textId="762279D8" w:rsidR="00F13777" w:rsidRPr="00720902" w:rsidRDefault="00854C78" w:rsidP="004F4C8F">
            <w:pPr>
              <w:pStyle w:val="ESS-TableText"/>
              <w:rPr>
                <w:sz w:val="20"/>
              </w:rPr>
            </w:pPr>
            <w:r>
              <w:rPr>
                <w:sz w:val="20"/>
              </w:rPr>
              <w:t>Eric Pitcher</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20E4E7A9" w14:textId="3058121D" w:rsidR="00F13777" w:rsidRPr="00720902" w:rsidRDefault="00854C78" w:rsidP="004F4C8F">
            <w:pPr>
              <w:pStyle w:val="ESS-TableText"/>
              <w:rPr>
                <w:sz w:val="20"/>
              </w:rPr>
            </w:pPr>
            <w:r>
              <w:rPr>
                <w:sz w:val="20"/>
              </w:rPr>
              <w:t>Head of Target Division</w:t>
            </w:r>
          </w:p>
        </w:tc>
      </w:tr>
    </w:tbl>
    <w:p w14:paraId="4B1507EE" w14:textId="77777777" w:rsidR="005226FB" w:rsidRDefault="005226FB" w:rsidP="00CB4DA4"/>
    <w:p w14:paraId="61B5F1E0" w14:textId="77777777" w:rsidR="00F13777" w:rsidRDefault="00F13777" w:rsidP="00CB4DA4"/>
    <w:tbl>
      <w:tblPr>
        <w:tblStyle w:val="TableGrid"/>
        <w:tblW w:w="0" w:type="auto"/>
        <w:tblLook w:val="04A0" w:firstRow="1" w:lastRow="0" w:firstColumn="1" w:lastColumn="0" w:noHBand="0" w:noVBand="1"/>
      </w:tblPr>
      <w:tblGrid>
        <w:gridCol w:w="8982"/>
      </w:tblGrid>
      <w:tr w:rsidR="00F13777" w:rsidRPr="00F13777" w14:paraId="29505080" w14:textId="77777777" w:rsidTr="00F13777">
        <w:trPr>
          <w:trHeight w:val="3229"/>
        </w:trPr>
        <w:tc>
          <w:tcPr>
            <w:tcW w:w="8982" w:type="dxa"/>
            <w:shd w:val="clear" w:color="auto" w:fill="F2F2F2" w:themeFill="background1" w:themeFillShade="F2"/>
          </w:tcPr>
          <w:p w14:paraId="1C0D1211" w14:textId="77777777" w:rsidR="00F13777" w:rsidRPr="00590145" w:rsidRDefault="00F13777" w:rsidP="00F13777">
            <w:pPr>
              <w:pStyle w:val="ESS-GuidedBold"/>
              <w:rPr>
                <w:color w:val="000000" w:themeColor="text1"/>
                <w:sz w:val="18"/>
                <w:szCs w:val="18"/>
              </w:rPr>
            </w:pPr>
            <w:r w:rsidRPr="00590145">
              <w:rPr>
                <w:color w:val="FF0000"/>
                <w:sz w:val="18"/>
                <w:szCs w:val="18"/>
              </w:rPr>
              <w:t>NOTE: The authoring instruction box should be deleted from the document before it is finalised</w:t>
            </w:r>
          </w:p>
          <w:p w14:paraId="3C7AE680" w14:textId="77777777" w:rsidR="00F13777" w:rsidRPr="00590145" w:rsidRDefault="00F13777" w:rsidP="00F13777">
            <w:pPr>
              <w:pStyle w:val="ESS-GuidedBold"/>
              <w:rPr>
                <w:color w:val="000000" w:themeColor="text1"/>
                <w:sz w:val="18"/>
                <w:szCs w:val="18"/>
              </w:rPr>
            </w:pPr>
            <w:r w:rsidRPr="00590145">
              <w:rPr>
                <w:color w:val="000000" w:themeColor="text1"/>
                <w:sz w:val="18"/>
                <w:szCs w:val="18"/>
              </w:rPr>
              <w:t>Authoring instruction</w:t>
            </w:r>
          </w:p>
          <w:p w14:paraId="51E98B8C" w14:textId="77777777" w:rsidR="00F13777" w:rsidRPr="00590145" w:rsidRDefault="00F13777" w:rsidP="00F13777">
            <w:pPr>
              <w:pStyle w:val="ESS-Guided"/>
              <w:rPr>
                <w:color w:val="000000" w:themeColor="text1"/>
                <w:sz w:val="18"/>
                <w:szCs w:val="18"/>
              </w:rPr>
            </w:pPr>
            <w:r w:rsidRPr="00590145">
              <w:rPr>
                <w:color w:val="000000" w:themeColor="text1"/>
                <w:sz w:val="18"/>
                <w:szCs w:val="18"/>
              </w:rPr>
              <w:t>This document is a standard template. Please remove any headings not needed</w:t>
            </w:r>
          </w:p>
          <w:p w14:paraId="079B6BE7" w14:textId="77777777" w:rsidR="00F13777" w:rsidRPr="00590145" w:rsidRDefault="00F13777" w:rsidP="007E6D3A">
            <w:pPr>
              <w:pStyle w:val="ESS-ListBullet"/>
              <w:spacing w:after="120" w:line="240" w:lineRule="auto"/>
              <w:ind w:left="992" w:hanging="992"/>
              <w:rPr>
                <w:color w:val="000000" w:themeColor="text1"/>
                <w:sz w:val="18"/>
                <w:szCs w:val="18"/>
              </w:rPr>
            </w:pPr>
            <w:r w:rsidRPr="00590145">
              <w:rPr>
                <w:color w:val="000000" w:themeColor="text1"/>
                <w:sz w:val="18"/>
                <w:szCs w:val="18"/>
              </w:rPr>
              <w:t>Instruction text is placed between text entry points shown as &lt;&lt;   &gt;&gt;.</w:t>
            </w:r>
          </w:p>
          <w:p w14:paraId="708741ED" w14:textId="77777777" w:rsidR="00F13777" w:rsidRPr="00590145" w:rsidRDefault="00F13777" w:rsidP="007E6D3A">
            <w:pPr>
              <w:pStyle w:val="ESS-ListBullet"/>
              <w:spacing w:after="120" w:line="240" w:lineRule="auto"/>
              <w:ind w:left="992" w:hanging="992"/>
              <w:rPr>
                <w:color w:val="000000" w:themeColor="text1"/>
                <w:sz w:val="18"/>
                <w:szCs w:val="18"/>
              </w:rPr>
            </w:pPr>
            <w:r w:rsidRPr="00590145">
              <w:rPr>
                <w:color w:val="000000" w:themeColor="text1"/>
                <w:sz w:val="18"/>
                <w:szCs w:val="18"/>
              </w:rPr>
              <w:t>Header and Footer information in Controlled Documents are mandatory and must not be changed manually. It contains document attributes which will be updated automatically when document is checked in to Chess.</w:t>
            </w:r>
          </w:p>
          <w:p w14:paraId="0FF9061B" w14:textId="77777777" w:rsidR="00F13777" w:rsidRPr="00590145" w:rsidRDefault="00F13777" w:rsidP="007E6D3A">
            <w:pPr>
              <w:pStyle w:val="ESS-ListBullet"/>
              <w:spacing w:after="120" w:line="240" w:lineRule="auto"/>
              <w:ind w:left="992" w:hanging="992"/>
              <w:rPr>
                <w:color w:val="000000" w:themeColor="text1"/>
                <w:sz w:val="18"/>
                <w:szCs w:val="18"/>
              </w:rPr>
            </w:pPr>
            <w:r w:rsidRPr="00590145">
              <w:rPr>
                <w:color w:val="000000" w:themeColor="text1"/>
                <w:sz w:val="18"/>
                <w:szCs w:val="18"/>
              </w:rPr>
              <w:t>Title field between the two bold lines on first page must not be changed as that contains similar attribute information which will display the title.</w:t>
            </w:r>
          </w:p>
          <w:p w14:paraId="5F6BE797" w14:textId="77777777" w:rsidR="00F13777" w:rsidRPr="00590145" w:rsidRDefault="00F13777" w:rsidP="007E6D3A">
            <w:pPr>
              <w:pStyle w:val="ESS-ListBullet"/>
              <w:spacing w:after="120" w:line="240" w:lineRule="auto"/>
              <w:ind w:left="992" w:hanging="992"/>
              <w:rPr>
                <w:rFonts w:cs="Calibri"/>
                <w:color w:val="000000" w:themeColor="text1"/>
                <w:sz w:val="18"/>
                <w:szCs w:val="18"/>
                <w:lang w:val="en-US"/>
              </w:rPr>
            </w:pPr>
            <w:r w:rsidRPr="00590145">
              <w:rPr>
                <w:rFonts w:cs="Calibri"/>
                <w:color w:val="000000" w:themeColor="text1"/>
                <w:sz w:val="18"/>
                <w:szCs w:val="18"/>
                <w:lang w:val="en-US"/>
              </w:rPr>
              <w:t xml:space="preserve">Follow the ESS Authoring Guide  </w:t>
            </w:r>
            <w:hyperlink r:id="rId10" w:history="1">
              <w:r w:rsidRPr="00590145">
                <w:rPr>
                  <w:rFonts w:cs="Calibri"/>
                  <w:color w:val="0000FF"/>
                  <w:sz w:val="18"/>
                  <w:szCs w:val="18"/>
                  <w:u w:val="single"/>
                  <w:lang w:val="en-US"/>
                </w:rPr>
                <w:t>ESS-0025989</w:t>
              </w:r>
            </w:hyperlink>
          </w:p>
          <w:p w14:paraId="49A06505" w14:textId="77777777" w:rsidR="00F13777" w:rsidRPr="00590145" w:rsidRDefault="00F13777" w:rsidP="007E6D3A">
            <w:pPr>
              <w:pStyle w:val="ESS-ListBullet"/>
              <w:spacing w:after="120" w:line="240" w:lineRule="auto"/>
              <w:ind w:left="992" w:hanging="992"/>
              <w:rPr>
                <w:color w:val="000000" w:themeColor="text1"/>
                <w:sz w:val="18"/>
                <w:szCs w:val="18"/>
              </w:rPr>
            </w:pPr>
            <w:r w:rsidRPr="00590145">
              <w:rPr>
                <w:color w:val="000000" w:themeColor="text1"/>
                <w:sz w:val="18"/>
                <w:szCs w:val="18"/>
                <w:lang w:val="en-US"/>
              </w:rPr>
              <w:t xml:space="preserve">Please use Insert Cross-reference when referring to references. </w:t>
            </w:r>
          </w:p>
        </w:tc>
      </w:tr>
    </w:tbl>
    <w:p w14:paraId="092D169F" w14:textId="77777777" w:rsidR="00F13777" w:rsidRDefault="00F13777" w:rsidP="00CB4DA4"/>
    <w:p w14:paraId="21C97641" w14:textId="77777777" w:rsidR="0034671F" w:rsidRDefault="005226FB" w:rsidP="00F13777">
      <w:pPr>
        <w:spacing w:after="200" w:line="276" w:lineRule="auto"/>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491"/>
      </w:tblGrid>
      <w:tr w:rsidR="0034671F" w14:paraId="08DCD53E" w14:textId="77777777" w:rsidTr="0034671F">
        <w:tc>
          <w:tcPr>
            <w:tcW w:w="2500" w:type="pct"/>
            <w:shd w:val="clear" w:color="auto" w:fill="auto"/>
          </w:tcPr>
          <w:p w14:paraId="48CA60B2" w14:textId="77777777" w:rsidR="0034671F" w:rsidRDefault="0034671F" w:rsidP="0034671F">
            <w:pPr>
              <w:pStyle w:val="ESS-Unnumbered"/>
              <w:pageBreakBefore/>
            </w:pPr>
            <w:r>
              <w:lastRenderedPageBreak/>
              <w:t>Table of content</w:t>
            </w:r>
          </w:p>
        </w:tc>
        <w:tc>
          <w:tcPr>
            <w:tcW w:w="2500" w:type="pct"/>
            <w:shd w:val="clear" w:color="auto" w:fill="auto"/>
          </w:tcPr>
          <w:p w14:paraId="16EC78A3" w14:textId="77777777" w:rsidR="0034671F" w:rsidRDefault="0034671F" w:rsidP="0034671F">
            <w:pPr>
              <w:pStyle w:val="ESS-Unnumbered"/>
              <w:jc w:val="right"/>
            </w:pPr>
            <w:r>
              <w:t>Page</w:t>
            </w:r>
          </w:p>
        </w:tc>
      </w:tr>
    </w:tbl>
    <w:p w14:paraId="57A191EC" w14:textId="77777777" w:rsidR="00B351D9" w:rsidRDefault="0034671F">
      <w:pPr>
        <w:pStyle w:val="TOC1"/>
        <w:rPr>
          <w:rFonts w:asciiTheme="minorHAnsi" w:eastAsiaTheme="minorEastAsia" w:hAnsiTheme="minorHAnsi"/>
          <w:caps w:val="0"/>
          <w:sz w:val="22"/>
          <w:lang w:val="sv-SE" w:eastAsia="sv-SE"/>
        </w:rPr>
      </w:pPr>
      <w:r>
        <w:fldChar w:fldCharType="begin"/>
      </w:r>
      <w:r>
        <w:instrText xml:space="preserve"> TOC \o "1-4" </w:instrText>
      </w:r>
      <w:r>
        <w:fldChar w:fldCharType="separate"/>
      </w:r>
      <w:r w:rsidR="00B351D9">
        <w:t>1.</w:t>
      </w:r>
      <w:r w:rsidR="00B351D9">
        <w:rPr>
          <w:rFonts w:asciiTheme="minorHAnsi" w:eastAsiaTheme="minorEastAsia" w:hAnsiTheme="minorHAnsi"/>
          <w:caps w:val="0"/>
          <w:sz w:val="22"/>
          <w:lang w:val="sv-SE" w:eastAsia="sv-SE"/>
        </w:rPr>
        <w:tab/>
      </w:r>
      <w:r w:rsidR="00B351D9">
        <w:t>Introduction</w:t>
      </w:r>
      <w:r w:rsidR="00B351D9">
        <w:tab/>
      </w:r>
      <w:r w:rsidR="00B351D9">
        <w:fldChar w:fldCharType="begin"/>
      </w:r>
      <w:r w:rsidR="00B351D9">
        <w:instrText xml:space="preserve"> PAGEREF _Toc450048973 \h </w:instrText>
      </w:r>
      <w:r w:rsidR="00B351D9">
        <w:fldChar w:fldCharType="separate"/>
      </w:r>
      <w:r w:rsidR="00B351D9">
        <w:t>3</w:t>
      </w:r>
      <w:r w:rsidR="00B351D9">
        <w:fldChar w:fldCharType="end"/>
      </w:r>
    </w:p>
    <w:p w14:paraId="6C67FF18" w14:textId="77777777" w:rsidR="00B351D9" w:rsidRDefault="00B351D9">
      <w:pPr>
        <w:pStyle w:val="TOC2"/>
        <w:rPr>
          <w:rFonts w:asciiTheme="minorHAnsi" w:eastAsiaTheme="minorEastAsia" w:hAnsiTheme="minorHAnsi"/>
          <w:sz w:val="22"/>
          <w:lang w:val="sv-SE" w:eastAsia="sv-SE"/>
        </w:rPr>
      </w:pPr>
      <w:r>
        <w:t>1.1.</w:t>
      </w:r>
      <w:r>
        <w:rPr>
          <w:rFonts w:asciiTheme="minorHAnsi" w:eastAsiaTheme="minorEastAsia" w:hAnsiTheme="minorHAnsi"/>
          <w:sz w:val="22"/>
          <w:lang w:val="sv-SE" w:eastAsia="sv-SE"/>
        </w:rPr>
        <w:tab/>
      </w:r>
      <w:r>
        <w:t>Objective of this document</w:t>
      </w:r>
      <w:r>
        <w:tab/>
      </w:r>
      <w:r>
        <w:fldChar w:fldCharType="begin"/>
      </w:r>
      <w:r>
        <w:instrText xml:space="preserve"> PAGEREF _Toc450048974 \h </w:instrText>
      </w:r>
      <w:r>
        <w:fldChar w:fldCharType="separate"/>
      </w:r>
      <w:r>
        <w:t>3</w:t>
      </w:r>
      <w:r>
        <w:fldChar w:fldCharType="end"/>
      </w:r>
    </w:p>
    <w:p w14:paraId="6CB23F4A" w14:textId="77777777" w:rsidR="00B351D9" w:rsidRDefault="00B351D9">
      <w:pPr>
        <w:pStyle w:val="TOC2"/>
        <w:rPr>
          <w:rFonts w:asciiTheme="minorHAnsi" w:eastAsiaTheme="minorEastAsia" w:hAnsiTheme="minorHAnsi"/>
          <w:sz w:val="22"/>
          <w:lang w:val="sv-SE" w:eastAsia="sv-SE"/>
        </w:rPr>
      </w:pPr>
      <w:r>
        <w:t>1.2.</w:t>
      </w:r>
      <w:r>
        <w:rPr>
          <w:rFonts w:asciiTheme="minorHAnsi" w:eastAsiaTheme="minorEastAsia" w:hAnsiTheme="minorHAnsi"/>
          <w:sz w:val="22"/>
          <w:lang w:val="sv-SE" w:eastAsia="sv-SE"/>
        </w:rPr>
        <w:tab/>
      </w:r>
      <w:r>
        <w:t>Scope of the document</w:t>
      </w:r>
      <w:r>
        <w:tab/>
      </w:r>
      <w:r>
        <w:fldChar w:fldCharType="begin"/>
      </w:r>
      <w:r>
        <w:instrText xml:space="preserve"> PAGEREF _Toc450048975 \h </w:instrText>
      </w:r>
      <w:r>
        <w:fldChar w:fldCharType="separate"/>
      </w:r>
      <w:r>
        <w:t>3</w:t>
      </w:r>
      <w:r>
        <w:fldChar w:fldCharType="end"/>
      </w:r>
    </w:p>
    <w:p w14:paraId="0D32F897" w14:textId="77777777" w:rsidR="00B351D9" w:rsidRDefault="00B351D9">
      <w:pPr>
        <w:pStyle w:val="TOC1"/>
        <w:rPr>
          <w:rFonts w:asciiTheme="minorHAnsi" w:eastAsiaTheme="minorEastAsia" w:hAnsiTheme="minorHAnsi"/>
          <w:caps w:val="0"/>
          <w:sz w:val="22"/>
          <w:lang w:val="sv-SE" w:eastAsia="sv-SE"/>
        </w:rPr>
      </w:pPr>
      <w:r>
        <w:t>2.</w:t>
      </w:r>
      <w:r>
        <w:rPr>
          <w:rFonts w:asciiTheme="minorHAnsi" w:eastAsiaTheme="minorEastAsia" w:hAnsiTheme="minorHAnsi"/>
          <w:caps w:val="0"/>
          <w:sz w:val="22"/>
          <w:lang w:val="sv-SE" w:eastAsia="sv-SE"/>
        </w:rPr>
        <w:tab/>
      </w:r>
      <w:r>
        <w:t>Technical solution</w:t>
      </w:r>
      <w:r>
        <w:tab/>
      </w:r>
      <w:r>
        <w:fldChar w:fldCharType="begin"/>
      </w:r>
      <w:r>
        <w:instrText xml:space="preserve"> PAGEREF _Toc450048976 \h </w:instrText>
      </w:r>
      <w:r>
        <w:fldChar w:fldCharType="separate"/>
      </w:r>
      <w:r>
        <w:t>4</w:t>
      </w:r>
      <w:r>
        <w:fldChar w:fldCharType="end"/>
      </w:r>
    </w:p>
    <w:p w14:paraId="77777253" w14:textId="77777777" w:rsidR="00B351D9" w:rsidRDefault="00B351D9">
      <w:pPr>
        <w:pStyle w:val="TOC2"/>
        <w:rPr>
          <w:rFonts w:asciiTheme="minorHAnsi" w:eastAsiaTheme="minorEastAsia" w:hAnsiTheme="minorHAnsi"/>
          <w:sz w:val="22"/>
          <w:lang w:val="sv-SE" w:eastAsia="sv-SE"/>
        </w:rPr>
      </w:pPr>
      <w:r>
        <w:t>2.1.</w:t>
      </w:r>
      <w:r>
        <w:rPr>
          <w:rFonts w:asciiTheme="minorHAnsi" w:eastAsiaTheme="minorEastAsia" w:hAnsiTheme="minorHAnsi"/>
          <w:sz w:val="22"/>
          <w:lang w:val="sv-SE" w:eastAsia="sv-SE"/>
        </w:rPr>
        <w:tab/>
      </w:r>
      <w:r>
        <w:t>Mechanical design</w:t>
      </w:r>
      <w:r>
        <w:tab/>
      </w:r>
      <w:r>
        <w:fldChar w:fldCharType="begin"/>
      </w:r>
      <w:r>
        <w:instrText xml:space="preserve"> PAGEREF _Toc450048977 \h </w:instrText>
      </w:r>
      <w:r>
        <w:fldChar w:fldCharType="separate"/>
      </w:r>
      <w:r>
        <w:t>4</w:t>
      </w:r>
      <w:r>
        <w:fldChar w:fldCharType="end"/>
      </w:r>
    </w:p>
    <w:p w14:paraId="3C69C035" w14:textId="77777777" w:rsidR="00B351D9" w:rsidRDefault="00B351D9">
      <w:pPr>
        <w:pStyle w:val="TOC3"/>
        <w:rPr>
          <w:rFonts w:asciiTheme="minorHAnsi" w:eastAsiaTheme="minorEastAsia" w:hAnsiTheme="minorHAnsi"/>
          <w:sz w:val="22"/>
          <w:lang w:val="sv-SE" w:eastAsia="sv-SE"/>
        </w:rPr>
      </w:pPr>
      <w:r w:rsidRPr="00ED2939">
        <w:rPr>
          <w:lang w:val="en-US"/>
        </w:rPr>
        <w:t>2.1.1.</w:t>
      </w:r>
      <w:r>
        <w:rPr>
          <w:rFonts w:asciiTheme="minorHAnsi" w:eastAsiaTheme="minorEastAsia" w:hAnsiTheme="minorHAnsi"/>
          <w:sz w:val="22"/>
          <w:lang w:val="sv-SE" w:eastAsia="sv-SE"/>
        </w:rPr>
        <w:tab/>
      </w:r>
      <w:r w:rsidRPr="00ED2939">
        <w:rPr>
          <w:lang w:val="en-US"/>
        </w:rPr>
        <w:t>PBIP components</w:t>
      </w:r>
      <w:r>
        <w:tab/>
      </w:r>
      <w:r>
        <w:fldChar w:fldCharType="begin"/>
      </w:r>
      <w:r>
        <w:instrText xml:space="preserve"> PAGEREF _Toc450048978 \h </w:instrText>
      </w:r>
      <w:r>
        <w:fldChar w:fldCharType="separate"/>
      </w:r>
      <w:r>
        <w:t>5</w:t>
      </w:r>
      <w:r>
        <w:fldChar w:fldCharType="end"/>
      </w:r>
    </w:p>
    <w:p w14:paraId="3FFF7404" w14:textId="77777777" w:rsidR="00B351D9" w:rsidRDefault="00B351D9">
      <w:pPr>
        <w:pStyle w:val="TOC4"/>
        <w:rPr>
          <w:rFonts w:asciiTheme="minorHAnsi" w:eastAsiaTheme="minorEastAsia" w:hAnsiTheme="minorHAnsi"/>
          <w:sz w:val="22"/>
          <w:lang w:val="sv-SE" w:eastAsia="sv-SE"/>
        </w:rPr>
      </w:pPr>
      <w:r w:rsidRPr="00ED2939">
        <w:rPr>
          <w:lang w:val="en-US"/>
        </w:rPr>
        <w:t>2.1.1.1.</w:t>
      </w:r>
      <w:r>
        <w:rPr>
          <w:rFonts w:asciiTheme="minorHAnsi" w:eastAsiaTheme="minorEastAsia" w:hAnsiTheme="minorHAnsi"/>
          <w:sz w:val="22"/>
          <w:lang w:val="sv-SE" w:eastAsia="sv-SE"/>
        </w:rPr>
        <w:tab/>
      </w:r>
      <w:r w:rsidRPr="00ED2939">
        <w:rPr>
          <w:lang w:val="en-US"/>
        </w:rPr>
        <w:t>Optical slices</w:t>
      </w:r>
      <w:r>
        <w:tab/>
      </w:r>
      <w:r>
        <w:fldChar w:fldCharType="begin"/>
      </w:r>
      <w:r>
        <w:instrText xml:space="preserve"> PAGEREF _Toc450048979 \h </w:instrText>
      </w:r>
      <w:r>
        <w:fldChar w:fldCharType="separate"/>
      </w:r>
      <w:r>
        <w:t>6</w:t>
      </w:r>
      <w:r>
        <w:fldChar w:fldCharType="end"/>
      </w:r>
    </w:p>
    <w:p w14:paraId="46129139" w14:textId="77777777" w:rsidR="00B351D9" w:rsidRDefault="00B351D9">
      <w:pPr>
        <w:pStyle w:val="TOC4"/>
        <w:rPr>
          <w:rFonts w:asciiTheme="minorHAnsi" w:eastAsiaTheme="minorEastAsia" w:hAnsiTheme="minorHAnsi"/>
          <w:sz w:val="22"/>
          <w:lang w:val="sv-SE" w:eastAsia="sv-SE"/>
        </w:rPr>
      </w:pPr>
      <w:r w:rsidRPr="00ED2939">
        <w:rPr>
          <w:lang w:val="en-US"/>
        </w:rPr>
        <w:t>2.1.1.2.</w:t>
      </w:r>
      <w:r>
        <w:rPr>
          <w:rFonts w:asciiTheme="minorHAnsi" w:eastAsiaTheme="minorEastAsia" w:hAnsiTheme="minorHAnsi"/>
          <w:sz w:val="22"/>
          <w:lang w:val="sv-SE" w:eastAsia="sv-SE"/>
        </w:rPr>
        <w:tab/>
      </w:r>
      <w:r w:rsidRPr="00ED2939">
        <w:rPr>
          <w:lang w:val="en-US"/>
        </w:rPr>
        <w:t>Support structure</w:t>
      </w:r>
      <w:r>
        <w:tab/>
      </w:r>
      <w:r>
        <w:fldChar w:fldCharType="begin"/>
      </w:r>
      <w:r>
        <w:instrText xml:space="preserve"> PAGEREF _Toc450048980 \h </w:instrText>
      </w:r>
      <w:r>
        <w:fldChar w:fldCharType="separate"/>
      </w:r>
      <w:r>
        <w:t>6</w:t>
      </w:r>
      <w:r>
        <w:fldChar w:fldCharType="end"/>
      </w:r>
    </w:p>
    <w:p w14:paraId="515A1465" w14:textId="77777777" w:rsidR="00B351D9" w:rsidRDefault="00B351D9">
      <w:pPr>
        <w:pStyle w:val="TOC4"/>
        <w:rPr>
          <w:rFonts w:asciiTheme="minorHAnsi" w:eastAsiaTheme="minorEastAsia" w:hAnsiTheme="minorHAnsi"/>
          <w:sz w:val="22"/>
          <w:lang w:val="sv-SE" w:eastAsia="sv-SE"/>
        </w:rPr>
      </w:pPr>
      <w:r w:rsidRPr="00ED2939">
        <w:rPr>
          <w:lang w:val="en-US"/>
        </w:rPr>
        <w:t>2.1.1.3.</w:t>
      </w:r>
      <w:r>
        <w:rPr>
          <w:rFonts w:asciiTheme="minorHAnsi" w:eastAsiaTheme="minorEastAsia" w:hAnsiTheme="minorHAnsi"/>
          <w:sz w:val="22"/>
          <w:lang w:val="sv-SE" w:eastAsia="sv-SE"/>
        </w:rPr>
        <w:tab/>
      </w:r>
      <w:r w:rsidRPr="00ED2939">
        <w:rPr>
          <w:lang w:val="en-US"/>
        </w:rPr>
        <w:t>The full PBIP assembly</w:t>
      </w:r>
      <w:r>
        <w:tab/>
      </w:r>
      <w:r>
        <w:fldChar w:fldCharType="begin"/>
      </w:r>
      <w:r>
        <w:instrText xml:space="preserve"> PAGEREF _Toc450048981 \h </w:instrText>
      </w:r>
      <w:r>
        <w:fldChar w:fldCharType="separate"/>
      </w:r>
      <w:r>
        <w:t>6</w:t>
      </w:r>
      <w:r>
        <w:fldChar w:fldCharType="end"/>
      </w:r>
    </w:p>
    <w:p w14:paraId="07CD349F" w14:textId="77777777" w:rsidR="00B351D9" w:rsidRPr="00B351D9" w:rsidRDefault="00B351D9">
      <w:pPr>
        <w:pStyle w:val="TOC3"/>
        <w:rPr>
          <w:rFonts w:asciiTheme="minorHAnsi" w:eastAsiaTheme="minorEastAsia" w:hAnsiTheme="minorHAnsi"/>
          <w:sz w:val="22"/>
          <w:lang w:val="en-US" w:eastAsia="sv-SE"/>
        </w:rPr>
      </w:pPr>
      <w:r w:rsidRPr="00ED2939">
        <w:rPr>
          <w:lang w:val="en-US"/>
        </w:rPr>
        <w:t>2.1.2.</w:t>
      </w:r>
      <w:r w:rsidRPr="00B351D9">
        <w:rPr>
          <w:rFonts w:asciiTheme="minorHAnsi" w:eastAsiaTheme="minorEastAsia" w:hAnsiTheme="minorHAnsi"/>
          <w:sz w:val="22"/>
          <w:lang w:val="en-US" w:eastAsia="sv-SE"/>
        </w:rPr>
        <w:tab/>
      </w:r>
      <w:r w:rsidRPr="00ED2939">
        <w:rPr>
          <w:lang w:val="en-US"/>
        </w:rPr>
        <w:t>Mechanical design considerations based on requirements</w:t>
      </w:r>
      <w:r>
        <w:tab/>
      </w:r>
      <w:r>
        <w:fldChar w:fldCharType="begin"/>
      </w:r>
      <w:r>
        <w:instrText xml:space="preserve"> PAGEREF _Toc450048982 \h </w:instrText>
      </w:r>
      <w:r>
        <w:fldChar w:fldCharType="separate"/>
      </w:r>
      <w:r>
        <w:t>8</w:t>
      </w:r>
      <w:r>
        <w:fldChar w:fldCharType="end"/>
      </w:r>
    </w:p>
    <w:p w14:paraId="666867A4" w14:textId="77777777" w:rsidR="00B351D9" w:rsidRPr="00B351D9" w:rsidRDefault="00B351D9">
      <w:pPr>
        <w:pStyle w:val="TOC3"/>
        <w:rPr>
          <w:rFonts w:asciiTheme="minorHAnsi" w:eastAsiaTheme="minorEastAsia" w:hAnsiTheme="minorHAnsi"/>
          <w:sz w:val="22"/>
          <w:lang w:val="en-US" w:eastAsia="sv-SE"/>
        </w:rPr>
      </w:pPr>
      <w:r>
        <w:t>2.1.3.</w:t>
      </w:r>
      <w:r w:rsidRPr="00B351D9">
        <w:rPr>
          <w:rFonts w:asciiTheme="minorHAnsi" w:eastAsiaTheme="minorEastAsia" w:hAnsiTheme="minorHAnsi"/>
          <w:sz w:val="22"/>
          <w:lang w:val="en-US" w:eastAsia="sv-SE"/>
        </w:rPr>
        <w:tab/>
      </w:r>
      <w:r>
        <w:t>Location and layout</w:t>
      </w:r>
      <w:r>
        <w:tab/>
      </w:r>
      <w:r>
        <w:fldChar w:fldCharType="begin"/>
      </w:r>
      <w:r>
        <w:instrText xml:space="preserve"> PAGEREF _Toc450048983 \h </w:instrText>
      </w:r>
      <w:r>
        <w:fldChar w:fldCharType="separate"/>
      </w:r>
      <w:r>
        <w:t>9</w:t>
      </w:r>
      <w:r>
        <w:fldChar w:fldCharType="end"/>
      </w:r>
    </w:p>
    <w:p w14:paraId="4E5CDB0A" w14:textId="77777777" w:rsidR="00B351D9" w:rsidRPr="00B351D9" w:rsidRDefault="00B351D9">
      <w:pPr>
        <w:pStyle w:val="TOC3"/>
        <w:rPr>
          <w:rFonts w:asciiTheme="minorHAnsi" w:eastAsiaTheme="minorEastAsia" w:hAnsiTheme="minorHAnsi"/>
          <w:sz w:val="22"/>
          <w:lang w:val="en-US" w:eastAsia="sv-SE"/>
        </w:rPr>
      </w:pPr>
      <w:r>
        <w:t>2.1.4.</w:t>
      </w:r>
      <w:r w:rsidRPr="00B351D9">
        <w:rPr>
          <w:rFonts w:asciiTheme="minorHAnsi" w:eastAsiaTheme="minorEastAsia" w:hAnsiTheme="minorHAnsi"/>
          <w:sz w:val="22"/>
          <w:lang w:val="en-US" w:eastAsia="sv-SE"/>
        </w:rPr>
        <w:tab/>
      </w:r>
      <w:r>
        <w:t>Pipe routing</w:t>
      </w:r>
      <w:r>
        <w:tab/>
      </w:r>
      <w:r>
        <w:fldChar w:fldCharType="begin"/>
      </w:r>
      <w:r>
        <w:instrText xml:space="preserve"> PAGEREF _Toc450048984 \h </w:instrText>
      </w:r>
      <w:r>
        <w:fldChar w:fldCharType="separate"/>
      </w:r>
      <w:r>
        <w:t>10</w:t>
      </w:r>
      <w:r>
        <w:fldChar w:fldCharType="end"/>
      </w:r>
    </w:p>
    <w:p w14:paraId="5B4BEE04" w14:textId="77777777" w:rsidR="00B351D9" w:rsidRPr="00B351D9" w:rsidRDefault="00B351D9">
      <w:pPr>
        <w:pStyle w:val="TOC3"/>
        <w:rPr>
          <w:rFonts w:asciiTheme="minorHAnsi" w:eastAsiaTheme="minorEastAsia" w:hAnsiTheme="minorHAnsi"/>
          <w:sz w:val="22"/>
          <w:lang w:val="en-US" w:eastAsia="sv-SE"/>
        </w:rPr>
      </w:pPr>
      <w:r>
        <w:t>2.1.5.</w:t>
      </w:r>
      <w:r w:rsidRPr="00B351D9">
        <w:rPr>
          <w:rFonts w:asciiTheme="minorHAnsi" w:eastAsiaTheme="minorEastAsia" w:hAnsiTheme="minorHAnsi"/>
          <w:sz w:val="22"/>
          <w:lang w:val="en-US" w:eastAsia="sv-SE"/>
        </w:rPr>
        <w:tab/>
      </w:r>
      <w:r>
        <w:t>P&amp;ID</w:t>
      </w:r>
      <w:r>
        <w:tab/>
      </w:r>
      <w:r>
        <w:fldChar w:fldCharType="begin"/>
      </w:r>
      <w:r>
        <w:instrText xml:space="preserve"> PAGEREF _Toc450048985 \h </w:instrText>
      </w:r>
      <w:r>
        <w:fldChar w:fldCharType="separate"/>
      </w:r>
      <w:r>
        <w:t>10</w:t>
      </w:r>
      <w:r>
        <w:fldChar w:fldCharType="end"/>
      </w:r>
    </w:p>
    <w:p w14:paraId="0AF6F210" w14:textId="77777777" w:rsidR="00B351D9" w:rsidRPr="00B351D9" w:rsidRDefault="00B351D9">
      <w:pPr>
        <w:pStyle w:val="TOC3"/>
        <w:rPr>
          <w:rFonts w:asciiTheme="minorHAnsi" w:eastAsiaTheme="minorEastAsia" w:hAnsiTheme="minorHAnsi"/>
          <w:sz w:val="22"/>
          <w:lang w:val="en-US" w:eastAsia="sv-SE"/>
        </w:rPr>
      </w:pPr>
      <w:r>
        <w:t>2.1.6.</w:t>
      </w:r>
      <w:r w:rsidRPr="00B351D9">
        <w:rPr>
          <w:rFonts w:asciiTheme="minorHAnsi" w:eastAsiaTheme="minorEastAsia" w:hAnsiTheme="minorHAnsi"/>
          <w:sz w:val="22"/>
          <w:lang w:val="en-US" w:eastAsia="sv-SE"/>
        </w:rPr>
        <w:tab/>
      </w:r>
      <w:r>
        <w:t>Maintenance and handling solutions</w:t>
      </w:r>
      <w:r>
        <w:tab/>
      </w:r>
      <w:r>
        <w:fldChar w:fldCharType="begin"/>
      </w:r>
      <w:r>
        <w:instrText xml:space="preserve"> PAGEREF _Toc450048986 \h </w:instrText>
      </w:r>
      <w:r>
        <w:fldChar w:fldCharType="separate"/>
      </w:r>
      <w:r>
        <w:t>10</w:t>
      </w:r>
      <w:r>
        <w:fldChar w:fldCharType="end"/>
      </w:r>
    </w:p>
    <w:p w14:paraId="3EB104CA" w14:textId="77777777" w:rsidR="00B351D9" w:rsidRPr="00B351D9" w:rsidRDefault="00B351D9">
      <w:pPr>
        <w:pStyle w:val="TOC2"/>
        <w:rPr>
          <w:rFonts w:asciiTheme="minorHAnsi" w:eastAsiaTheme="minorEastAsia" w:hAnsiTheme="minorHAnsi"/>
          <w:sz w:val="22"/>
          <w:lang w:val="en-US" w:eastAsia="sv-SE"/>
        </w:rPr>
      </w:pPr>
      <w:r>
        <w:t>2.2.</w:t>
      </w:r>
      <w:r w:rsidRPr="00B351D9">
        <w:rPr>
          <w:rFonts w:asciiTheme="minorHAnsi" w:eastAsiaTheme="minorEastAsia" w:hAnsiTheme="minorHAnsi"/>
          <w:sz w:val="22"/>
          <w:lang w:val="en-US" w:eastAsia="sv-SE"/>
        </w:rPr>
        <w:tab/>
      </w:r>
      <w:r>
        <w:t>Radiation protection and shielding</w:t>
      </w:r>
      <w:r>
        <w:tab/>
      </w:r>
      <w:r>
        <w:fldChar w:fldCharType="begin"/>
      </w:r>
      <w:r>
        <w:instrText xml:space="preserve"> PAGEREF _Toc450048987 \h </w:instrText>
      </w:r>
      <w:r>
        <w:fldChar w:fldCharType="separate"/>
      </w:r>
      <w:r>
        <w:t>11</w:t>
      </w:r>
      <w:r>
        <w:fldChar w:fldCharType="end"/>
      </w:r>
    </w:p>
    <w:p w14:paraId="28117CF8" w14:textId="77777777" w:rsidR="00B351D9" w:rsidRPr="00B351D9" w:rsidRDefault="00B351D9">
      <w:pPr>
        <w:pStyle w:val="TOC1"/>
        <w:rPr>
          <w:rFonts w:asciiTheme="minorHAnsi" w:eastAsiaTheme="minorEastAsia" w:hAnsiTheme="minorHAnsi"/>
          <w:caps w:val="0"/>
          <w:sz w:val="22"/>
          <w:lang w:val="en-US" w:eastAsia="sv-SE"/>
        </w:rPr>
      </w:pPr>
      <w:r>
        <w:t>3.</w:t>
      </w:r>
      <w:r w:rsidRPr="00B351D9">
        <w:rPr>
          <w:rFonts w:asciiTheme="minorHAnsi" w:eastAsiaTheme="minorEastAsia" w:hAnsiTheme="minorHAnsi"/>
          <w:caps w:val="0"/>
          <w:sz w:val="22"/>
          <w:lang w:val="en-US" w:eastAsia="sv-SE"/>
        </w:rPr>
        <w:tab/>
      </w:r>
      <w:r>
        <w:t>Description of system and components behaviour</w:t>
      </w:r>
      <w:r>
        <w:tab/>
      </w:r>
      <w:r>
        <w:fldChar w:fldCharType="begin"/>
      </w:r>
      <w:r>
        <w:instrText xml:space="preserve"> PAGEREF _Toc450048988 \h </w:instrText>
      </w:r>
      <w:r>
        <w:fldChar w:fldCharType="separate"/>
      </w:r>
      <w:r>
        <w:t>11</w:t>
      </w:r>
      <w:r>
        <w:fldChar w:fldCharType="end"/>
      </w:r>
    </w:p>
    <w:p w14:paraId="41F409CA" w14:textId="77777777" w:rsidR="00B351D9" w:rsidRPr="00B351D9" w:rsidRDefault="00B351D9">
      <w:pPr>
        <w:pStyle w:val="TOC2"/>
        <w:rPr>
          <w:rFonts w:asciiTheme="minorHAnsi" w:eastAsiaTheme="minorEastAsia" w:hAnsiTheme="minorHAnsi"/>
          <w:sz w:val="22"/>
          <w:lang w:val="en-US" w:eastAsia="sv-SE"/>
        </w:rPr>
      </w:pPr>
      <w:r w:rsidRPr="00ED2939">
        <w:rPr>
          <w:color w:val="000000" w:themeColor="text1"/>
        </w:rPr>
        <w:t>3.1.</w:t>
      </w:r>
      <w:r w:rsidRPr="00B351D9">
        <w:rPr>
          <w:rFonts w:asciiTheme="minorHAnsi" w:eastAsiaTheme="minorEastAsia" w:hAnsiTheme="minorHAnsi"/>
          <w:sz w:val="22"/>
          <w:lang w:val="en-US" w:eastAsia="sv-SE"/>
        </w:rPr>
        <w:tab/>
      </w:r>
      <w:r w:rsidRPr="00ED2939">
        <w:rPr>
          <w:color w:val="000000" w:themeColor="text1"/>
        </w:rPr>
        <w:t>ESS Operational Modes</w:t>
      </w:r>
      <w:r>
        <w:tab/>
      </w:r>
      <w:r>
        <w:fldChar w:fldCharType="begin"/>
      </w:r>
      <w:r>
        <w:instrText xml:space="preserve"> PAGEREF _Toc450048989 \h </w:instrText>
      </w:r>
      <w:r>
        <w:fldChar w:fldCharType="separate"/>
      </w:r>
      <w:r>
        <w:t>11</w:t>
      </w:r>
      <w:r>
        <w:fldChar w:fldCharType="end"/>
      </w:r>
    </w:p>
    <w:p w14:paraId="4A28601A" w14:textId="77777777" w:rsidR="00B351D9" w:rsidRPr="00B351D9" w:rsidRDefault="00B351D9">
      <w:pPr>
        <w:pStyle w:val="TOC2"/>
        <w:rPr>
          <w:rFonts w:asciiTheme="minorHAnsi" w:eastAsiaTheme="minorEastAsia" w:hAnsiTheme="minorHAnsi"/>
          <w:sz w:val="22"/>
          <w:lang w:val="en-US" w:eastAsia="sv-SE"/>
        </w:rPr>
      </w:pPr>
      <w:r w:rsidRPr="00ED2939">
        <w:rPr>
          <w:color w:val="000000" w:themeColor="text1"/>
        </w:rPr>
        <w:t>3.2.</w:t>
      </w:r>
      <w:r w:rsidRPr="00B351D9">
        <w:rPr>
          <w:rFonts w:asciiTheme="minorHAnsi" w:eastAsiaTheme="minorEastAsia" w:hAnsiTheme="minorHAnsi"/>
          <w:sz w:val="22"/>
          <w:lang w:val="en-US" w:eastAsia="sv-SE"/>
        </w:rPr>
        <w:tab/>
      </w:r>
      <w:r w:rsidRPr="00ED2939">
        <w:rPr>
          <w:color w:val="000000" w:themeColor="text1"/>
        </w:rPr>
        <w:t>Target modes (beam related)</w:t>
      </w:r>
      <w:r>
        <w:tab/>
      </w:r>
      <w:r>
        <w:fldChar w:fldCharType="begin"/>
      </w:r>
      <w:r>
        <w:instrText xml:space="preserve"> PAGEREF _Toc450048990 \h </w:instrText>
      </w:r>
      <w:r>
        <w:fldChar w:fldCharType="separate"/>
      </w:r>
      <w:r>
        <w:t>11</w:t>
      </w:r>
      <w:r>
        <w:fldChar w:fldCharType="end"/>
      </w:r>
    </w:p>
    <w:p w14:paraId="09FB977F" w14:textId="77777777" w:rsidR="00B351D9" w:rsidRPr="00B351D9" w:rsidRDefault="00B351D9">
      <w:pPr>
        <w:pStyle w:val="TOC2"/>
        <w:rPr>
          <w:rFonts w:asciiTheme="minorHAnsi" w:eastAsiaTheme="minorEastAsia" w:hAnsiTheme="minorHAnsi"/>
          <w:sz w:val="22"/>
          <w:lang w:val="en-US" w:eastAsia="sv-SE"/>
        </w:rPr>
      </w:pPr>
      <w:r w:rsidRPr="00ED2939">
        <w:rPr>
          <w:color w:val="000000" w:themeColor="text1"/>
        </w:rPr>
        <w:t>3.3.</w:t>
      </w:r>
      <w:r w:rsidRPr="00B351D9">
        <w:rPr>
          <w:rFonts w:asciiTheme="minorHAnsi" w:eastAsiaTheme="minorEastAsia" w:hAnsiTheme="minorHAnsi"/>
          <w:sz w:val="22"/>
          <w:lang w:val="en-US" w:eastAsia="sv-SE"/>
        </w:rPr>
        <w:tab/>
      </w:r>
      <w:r w:rsidRPr="00ED2939">
        <w:rPr>
          <w:color w:val="000000" w:themeColor="text1"/>
        </w:rPr>
        <w:t>Start-up and shut-down modes</w:t>
      </w:r>
      <w:r>
        <w:tab/>
      </w:r>
      <w:r>
        <w:fldChar w:fldCharType="begin"/>
      </w:r>
      <w:r>
        <w:instrText xml:space="preserve"> PAGEREF _Toc450048991 \h </w:instrText>
      </w:r>
      <w:r>
        <w:fldChar w:fldCharType="separate"/>
      </w:r>
      <w:r>
        <w:t>11</w:t>
      </w:r>
      <w:r>
        <w:fldChar w:fldCharType="end"/>
      </w:r>
    </w:p>
    <w:p w14:paraId="13EF92A5" w14:textId="77777777" w:rsidR="00B351D9" w:rsidRPr="00B351D9" w:rsidRDefault="00B351D9">
      <w:pPr>
        <w:pStyle w:val="TOC2"/>
        <w:rPr>
          <w:rFonts w:asciiTheme="minorHAnsi" w:eastAsiaTheme="minorEastAsia" w:hAnsiTheme="minorHAnsi"/>
          <w:sz w:val="22"/>
          <w:lang w:val="en-US" w:eastAsia="sv-SE"/>
        </w:rPr>
      </w:pPr>
      <w:r w:rsidRPr="00ED2939">
        <w:rPr>
          <w:color w:val="000000" w:themeColor="text1"/>
        </w:rPr>
        <w:t>3.4.</w:t>
      </w:r>
      <w:r w:rsidRPr="00B351D9">
        <w:rPr>
          <w:rFonts w:asciiTheme="minorHAnsi" w:eastAsiaTheme="minorEastAsia" w:hAnsiTheme="minorHAnsi"/>
          <w:sz w:val="22"/>
          <w:lang w:val="en-US" w:eastAsia="sv-SE"/>
        </w:rPr>
        <w:tab/>
      </w:r>
      <w:r w:rsidRPr="00ED2939">
        <w:rPr>
          <w:color w:val="000000" w:themeColor="text1"/>
        </w:rPr>
        <w:t>Maintenance mode</w:t>
      </w:r>
      <w:r>
        <w:tab/>
      </w:r>
      <w:r>
        <w:fldChar w:fldCharType="begin"/>
      </w:r>
      <w:r>
        <w:instrText xml:space="preserve"> PAGEREF _Toc450048992 \h </w:instrText>
      </w:r>
      <w:r>
        <w:fldChar w:fldCharType="separate"/>
      </w:r>
      <w:r>
        <w:t>11</w:t>
      </w:r>
      <w:r>
        <w:fldChar w:fldCharType="end"/>
      </w:r>
    </w:p>
    <w:p w14:paraId="68D97D8F" w14:textId="77777777" w:rsidR="00B351D9" w:rsidRPr="00B351D9" w:rsidRDefault="00B351D9">
      <w:pPr>
        <w:pStyle w:val="TOC2"/>
        <w:rPr>
          <w:rFonts w:asciiTheme="minorHAnsi" w:eastAsiaTheme="minorEastAsia" w:hAnsiTheme="minorHAnsi"/>
          <w:sz w:val="22"/>
          <w:lang w:val="en-US" w:eastAsia="sv-SE"/>
        </w:rPr>
      </w:pPr>
      <w:r>
        <w:t>3.5.</w:t>
      </w:r>
      <w:r w:rsidRPr="00B351D9">
        <w:rPr>
          <w:rFonts w:asciiTheme="minorHAnsi" w:eastAsiaTheme="minorEastAsia" w:hAnsiTheme="minorHAnsi"/>
          <w:sz w:val="22"/>
          <w:lang w:val="en-US" w:eastAsia="sv-SE"/>
        </w:rPr>
        <w:tab/>
      </w:r>
      <w:r>
        <w:t>Abnormal system operation</w:t>
      </w:r>
      <w:r>
        <w:tab/>
      </w:r>
      <w:r>
        <w:fldChar w:fldCharType="begin"/>
      </w:r>
      <w:r>
        <w:instrText xml:space="preserve"> PAGEREF _Toc450048993 \h </w:instrText>
      </w:r>
      <w:r>
        <w:fldChar w:fldCharType="separate"/>
      </w:r>
      <w:r>
        <w:t>11</w:t>
      </w:r>
      <w:r>
        <w:fldChar w:fldCharType="end"/>
      </w:r>
    </w:p>
    <w:p w14:paraId="7AB2CAEF" w14:textId="77777777" w:rsidR="00B351D9" w:rsidRPr="00B351D9" w:rsidRDefault="00B351D9">
      <w:pPr>
        <w:pStyle w:val="TOC1"/>
        <w:rPr>
          <w:rFonts w:asciiTheme="minorHAnsi" w:eastAsiaTheme="minorEastAsia" w:hAnsiTheme="minorHAnsi"/>
          <w:caps w:val="0"/>
          <w:sz w:val="22"/>
          <w:lang w:val="en-US" w:eastAsia="sv-SE"/>
        </w:rPr>
      </w:pPr>
      <w:r>
        <w:t>4.</w:t>
      </w:r>
      <w:r w:rsidRPr="00B351D9">
        <w:rPr>
          <w:rFonts w:asciiTheme="minorHAnsi" w:eastAsiaTheme="minorEastAsia" w:hAnsiTheme="minorHAnsi"/>
          <w:caps w:val="0"/>
          <w:sz w:val="22"/>
          <w:lang w:val="en-US" w:eastAsia="sv-SE"/>
        </w:rPr>
        <w:tab/>
      </w:r>
      <w:r>
        <w:t>Documentation</w:t>
      </w:r>
      <w:r>
        <w:tab/>
      </w:r>
      <w:r>
        <w:fldChar w:fldCharType="begin"/>
      </w:r>
      <w:r>
        <w:instrText xml:space="preserve"> PAGEREF _Toc450048994 \h </w:instrText>
      </w:r>
      <w:r>
        <w:fldChar w:fldCharType="separate"/>
      </w:r>
      <w:r>
        <w:t>12</w:t>
      </w:r>
      <w:r>
        <w:fldChar w:fldCharType="end"/>
      </w:r>
    </w:p>
    <w:p w14:paraId="382039EC" w14:textId="77777777" w:rsidR="00B351D9" w:rsidRPr="00B351D9" w:rsidRDefault="00B351D9">
      <w:pPr>
        <w:pStyle w:val="TOC2"/>
        <w:rPr>
          <w:rFonts w:asciiTheme="minorHAnsi" w:eastAsiaTheme="minorEastAsia" w:hAnsiTheme="minorHAnsi"/>
          <w:sz w:val="22"/>
          <w:lang w:val="en-US" w:eastAsia="sv-SE"/>
        </w:rPr>
      </w:pPr>
      <w:r>
        <w:t>4.1.</w:t>
      </w:r>
      <w:r w:rsidRPr="00B351D9">
        <w:rPr>
          <w:rFonts w:asciiTheme="minorHAnsi" w:eastAsiaTheme="minorEastAsia" w:hAnsiTheme="minorHAnsi"/>
          <w:sz w:val="22"/>
          <w:lang w:val="en-US" w:eastAsia="sv-SE"/>
        </w:rPr>
        <w:tab/>
      </w:r>
      <w:r>
        <w:t>Reference drawings and specifications</w:t>
      </w:r>
      <w:r>
        <w:tab/>
      </w:r>
      <w:r>
        <w:fldChar w:fldCharType="begin"/>
      </w:r>
      <w:r>
        <w:instrText xml:space="preserve"> PAGEREF _Toc450048995 \h </w:instrText>
      </w:r>
      <w:r>
        <w:fldChar w:fldCharType="separate"/>
      </w:r>
      <w:r>
        <w:t>12</w:t>
      </w:r>
      <w:r>
        <w:fldChar w:fldCharType="end"/>
      </w:r>
    </w:p>
    <w:p w14:paraId="475AD964" w14:textId="77777777" w:rsidR="00B351D9" w:rsidRPr="00B351D9" w:rsidRDefault="00B351D9">
      <w:pPr>
        <w:pStyle w:val="TOC1"/>
        <w:rPr>
          <w:rFonts w:asciiTheme="minorHAnsi" w:eastAsiaTheme="minorEastAsia" w:hAnsiTheme="minorHAnsi"/>
          <w:caps w:val="0"/>
          <w:sz w:val="22"/>
          <w:lang w:val="en-US" w:eastAsia="sv-SE"/>
        </w:rPr>
      </w:pPr>
      <w:r>
        <w:t>5.</w:t>
      </w:r>
      <w:r w:rsidRPr="00B351D9">
        <w:rPr>
          <w:rFonts w:asciiTheme="minorHAnsi" w:eastAsiaTheme="minorEastAsia" w:hAnsiTheme="minorHAnsi"/>
          <w:caps w:val="0"/>
          <w:sz w:val="22"/>
          <w:lang w:val="en-US" w:eastAsia="sv-SE"/>
        </w:rPr>
        <w:tab/>
      </w:r>
      <w:r>
        <w:t>Models</w:t>
      </w:r>
      <w:r>
        <w:tab/>
      </w:r>
      <w:r>
        <w:fldChar w:fldCharType="begin"/>
      </w:r>
      <w:r>
        <w:instrText xml:space="preserve"> PAGEREF _Toc450048996 \h </w:instrText>
      </w:r>
      <w:r>
        <w:fldChar w:fldCharType="separate"/>
      </w:r>
      <w:r>
        <w:t>12</w:t>
      </w:r>
      <w:r>
        <w:fldChar w:fldCharType="end"/>
      </w:r>
    </w:p>
    <w:p w14:paraId="0352B630" w14:textId="77777777" w:rsidR="00B351D9" w:rsidRPr="00B351D9" w:rsidRDefault="00B351D9">
      <w:pPr>
        <w:pStyle w:val="TOC2"/>
        <w:rPr>
          <w:rFonts w:asciiTheme="minorHAnsi" w:eastAsiaTheme="minorEastAsia" w:hAnsiTheme="minorHAnsi"/>
          <w:sz w:val="22"/>
          <w:lang w:val="en-US" w:eastAsia="sv-SE"/>
        </w:rPr>
      </w:pPr>
      <w:r>
        <w:t>5.1.</w:t>
      </w:r>
      <w:r w:rsidRPr="00B351D9">
        <w:rPr>
          <w:rFonts w:asciiTheme="minorHAnsi" w:eastAsiaTheme="minorEastAsia" w:hAnsiTheme="minorHAnsi"/>
          <w:sz w:val="22"/>
          <w:lang w:val="en-US" w:eastAsia="sv-SE"/>
        </w:rPr>
        <w:tab/>
      </w:r>
      <w:r>
        <w:t>Geometrical models</w:t>
      </w:r>
      <w:r>
        <w:tab/>
      </w:r>
      <w:r>
        <w:fldChar w:fldCharType="begin"/>
      </w:r>
      <w:r>
        <w:instrText xml:space="preserve"> PAGEREF _Toc450048997 \h </w:instrText>
      </w:r>
      <w:r>
        <w:fldChar w:fldCharType="separate"/>
      </w:r>
      <w:r>
        <w:t>12</w:t>
      </w:r>
      <w:r>
        <w:fldChar w:fldCharType="end"/>
      </w:r>
    </w:p>
    <w:p w14:paraId="1723EF49" w14:textId="77777777" w:rsidR="00B351D9" w:rsidRPr="00B351D9" w:rsidRDefault="00B351D9">
      <w:pPr>
        <w:pStyle w:val="TOC2"/>
        <w:rPr>
          <w:rFonts w:asciiTheme="minorHAnsi" w:eastAsiaTheme="minorEastAsia" w:hAnsiTheme="minorHAnsi"/>
          <w:sz w:val="22"/>
          <w:lang w:val="en-US" w:eastAsia="sv-SE"/>
        </w:rPr>
      </w:pPr>
      <w:r>
        <w:t>5.2.</w:t>
      </w:r>
      <w:r w:rsidRPr="00B351D9">
        <w:rPr>
          <w:rFonts w:asciiTheme="minorHAnsi" w:eastAsiaTheme="minorEastAsia" w:hAnsiTheme="minorHAnsi"/>
          <w:sz w:val="22"/>
          <w:lang w:val="en-US" w:eastAsia="sv-SE"/>
        </w:rPr>
        <w:tab/>
      </w:r>
      <w:r>
        <w:t>Analysis models</w:t>
      </w:r>
      <w:r>
        <w:tab/>
      </w:r>
      <w:r>
        <w:fldChar w:fldCharType="begin"/>
      </w:r>
      <w:r>
        <w:instrText xml:space="preserve"> PAGEREF _Toc450048998 \h </w:instrText>
      </w:r>
      <w:r>
        <w:fldChar w:fldCharType="separate"/>
      </w:r>
      <w:r>
        <w:t>12</w:t>
      </w:r>
      <w:r>
        <w:fldChar w:fldCharType="end"/>
      </w:r>
    </w:p>
    <w:p w14:paraId="589F7E90" w14:textId="77777777" w:rsidR="00B351D9" w:rsidRPr="00B351D9" w:rsidRDefault="00B351D9">
      <w:pPr>
        <w:pStyle w:val="TOC1"/>
        <w:rPr>
          <w:rFonts w:asciiTheme="minorHAnsi" w:eastAsiaTheme="minorEastAsia" w:hAnsiTheme="minorHAnsi"/>
          <w:caps w:val="0"/>
          <w:sz w:val="22"/>
          <w:lang w:val="en-US" w:eastAsia="sv-SE"/>
        </w:rPr>
      </w:pPr>
      <w:r>
        <w:t>6.</w:t>
      </w:r>
      <w:r w:rsidRPr="00B351D9">
        <w:rPr>
          <w:rFonts w:asciiTheme="minorHAnsi" w:eastAsiaTheme="minorEastAsia" w:hAnsiTheme="minorHAnsi"/>
          <w:caps w:val="0"/>
          <w:sz w:val="22"/>
          <w:lang w:val="en-US" w:eastAsia="sv-SE"/>
        </w:rPr>
        <w:tab/>
      </w:r>
      <w:r>
        <w:t>Safety assessment</w:t>
      </w:r>
      <w:r>
        <w:tab/>
      </w:r>
      <w:r>
        <w:fldChar w:fldCharType="begin"/>
      </w:r>
      <w:r>
        <w:instrText xml:space="preserve"> PAGEREF _Toc450048999 \h </w:instrText>
      </w:r>
      <w:r>
        <w:fldChar w:fldCharType="separate"/>
      </w:r>
      <w:r>
        <w:t>12</w:t>
      </w:r>
      <w:r>
        <w:fldChar w:fldCharType="end"/>
      </w:r>
    </w:p>
    <w:p w14:paraId="79C7503F" w14:textId="77777777" w:rsidR="00B351D9" w:rsidRPr="00B351D9" w:rsidRDefault="00B351D9">
      <w:pPr>
        <w:pStyle w:val="TOC2"/>
        <w:rPr>
          <w:rFonts w:asciiTheme="minorHAnsi" w:eastAsiaTheme="minorEastAsia" w:hAnsiTheme="minorHAnsi"/>
          <w:sz w:val="22"/>
          <w:lang w:val="en-US" w:eastAsia="sv-SE"/>
        </w:rPr>
      </w:pPr>
      <w:r w:rsidRPr="00ED2939">
        <w:rPr>
          <w:lang w:val="en-US"/>
        </w:rPr>
        <w:t>6.1.</w:t>
      </w:r>
      <w:r w:rsidRPr="00B351D9">
        <w:rPr>
          <w:rFonts w:asciiTheme="minorHAnsi" w:eastAsiaTheme="minorEastAsia" w:hAnsiTheme="minorHAnsi"/>
          <w:sz w:val="22"/>
          <w:lang w:val="en-US" w:eastAsia="sv-SE"/>
        </w:rPr>
        <w:tab/>
      </w:r>
      <w:r w:rsidRPr="00ED2939">
        <w:rPr>
          <w:lang w:val="en-US"/>
        </w:rPr>
        <w:t>Radiation safety assessment</w:t>
      </w:r>
      <w:r>
        <w:tab/>
      </w:r>
      <w:r>
        <w:fldChar w:fldCharType="begin"/>
      </w:r>
      <w:r>
        <w:instrText xml:space="preserve"> PAGEREF _Toc450049000 \h </w:instrText>
      </w:r>
      <w:r>
        <w:fldChar w:fldCharType="separate"/>
      </w:r>
      <w:r>
        <w:t>12</w:t>
      </w:r>
      <w:r>
        <w:fldChar w:fldCharType="end"/>
      </w:r>
    </w:p>
    <w:p w14:paraId="6E5E7D57" w14:textId="77777777" w:rsidR="00B351D9" w:rsidRPr="00B351D9" w:rsidRDefault="00B351D9">
      <w:pPr>
        <w:pStyle w:val="TOC1"/>
        <w:rPr>
          <w:rFonts w:asciiTheme="minorHAnsi" w:eastAsiaTheme="minorEastAsia" w:hAnsiTheme="minorHAnsi"/>
          <w:caps w:val="0"/>
          <w:sz w:val="22"/>
          <w:lang w:val="en-US" w:eastAsia="sv-SE"/>
        </w:rPr>
      </w:pPr>
      <w:r>
        <w:lastRenderedPageBreak/>
        <w:t>7.</w:t>
      </w:r>
      <w:r w:rsidRPr="00B351D9">
        <w:rPr>
          <w:rFonts w:asciiTheme="minorHAnsi" w:eastAsiaTheme="minorEastAsia" w:hAnsiTheme="minorHAnsi"/>
          <w:caps w:val="0"/>
          <w:sz w:val="22"/>
          <w:lang w:val="en-US" w:eastAsia="sv-SE"/>
        </w:rPr>
        <w:tab/>
      </w:r>
      <w:r>
        <w:t>Glossary</w:t>
      </w:r>
      <w:r>
        <w:tab/>
      </w:r>
      <w:r>
        <w:fldChar w:fldCharType="begin"/>
      </w:r>
      <w:r>
        <w:instrText xml:space="preserve"> PAGEREF _Toc450049001 \h </w:instrText>
      </w:r>
      <w:r>
        <w:fldChar w:fldCharType="separate"/>
      </w:r>
      <w:r>
        <w:t>12</w:t>
      </w:r>
      <w:r>
        <w:fldChar w:fldCharType="end"/>
      </w:r>
    </w:p>
    <w:p w14:paraId="39FB6792" w14:textId="77777777" w:rsidR="00B351D9" w:rsidRPr="00B351D9" w:rsidRDefault="00B351D9">
      <w:pPr>
        <w:pStyle w:val="TOC1"/>
        <w:rPr>
          <w:rFonts w:asciiTheme="minorHAnsi" w:eastAsiaTheme="minorEastAsia" w:hAnsiTheme="minorHAnsi"/>
          <w:caps w:val="0"/>
          <w:sz w:val="22"/>
          <w:lang w:val="en-US" w:eastAsia="sv-SE"/>
        </w:rPr>
      </w:pPr>
      <w:r>
        <w:t>8.</w:t>
      </w:r>
      <w:r w:rsidRPr="00B351D9">
        <w:rPr>
          <w:rFonts w:asciiTheme="minorHAnsi" w:eastAsiaTheme="minorEastAsia" w:hAnsiTheme="minorHAnsi"/>
          <w:caps w:val="0"/>
          <w:sz w:val="22"/>
          <w:lang w:val="en-US" w:eastAsia="sv-SE"/>
        </w:rPr>
        <w:tab/>
      </w:r>
      <w:r>
        <w:t>references</w:t>
      </w:r>
      <w:r>
        <w:tab/>
      </w:r>
      <w:r>
        <w:fldChar w:fldCharType="begin"/>
      </w:r>
      <w:r>
        <w:instrText xml:space="preserve"> PAGEREF _Toc450049002 \h </w:instrText>
      </w:r>
      <w:r>
        <w:fldChar w:fldCharType="separate"/>
      </w:r>
      <w:r>
        <w:t>12</w:t>
      </w:r>
      <w:r>
        <w:fldChar w:fldCharType="end"/>
      </w:r>
    </w:p>
    <w:p w14:paraId="7CC11457" w14:textId="77777777" w:rsidR="00B351D9" w:rsidRDefault="00B351D9">
      <w:pPr>
        <w:pStyle w:val="TOC1"/>
        <w:rPr>
          <w:rFonts w:asciiTheme="minorHAnsi" w:eastAsiaTheme="minorEastAsia" w:hAnsiTheme="minorHAnsi"/>
          <w:caps w:val="0"/>
          <w:sz w:val="22"/>
          <w:lang w:val="sv-SE" w:eastAsia="sv-SE"/>
        </w:rPr>
      </w:pPr>
      <w:r>
        <w:t>Document Revision history</w:t>
      </w:r>
      <w:r>
        <w:tab/>
      </w:r>
      <w:r>
        <w:fldChar w:fldCharType="begin"/>
      </w:r>
      <w:r>
        <w:instrText xml:space="preserve"> PAGEREF _Toc450049003 \h </w:instrText>
      </w:r>
      <w:r>
        <w:fldChar w:fldCharType="separate"/>
      </w:r>
      <w:r>
        <w:t>13</w:t>
      </w:r>
      <w:r>
        <w:fldChar w:fldCharType="end"/>
      </w:r>
    </w:p>
    <w:p w14:paraId="18DE4EA1" w14:textId="77777777" w:rsidR="009C6F7F" w:rsidRDefault="0034671F" w:rsidP="0017476C">
      <w:r>
        <w:fldChar w:fldCharType="end"/>
      </w:r>
    </w:p>
    <w:p w14:paraId="7DBA52E6" w14:textId="77777777" w:rsidR="00B351D9" w:rsidRDefault="00B351D9" w:rsidP="00B351D9">
      <w:pPr>
        <w:pStyle w:val="Heading1"/>
        <w:tabs>
          <w:tab w:val="num" w:pos="992"/>
        </w:tabs>
      </w:pPr>
      <w:bookmarkStart w:id="1" w:name="_Toc444502087"/>
      <w:bookmarkStart w:id="2" w:name="_Toc450048973"/>
      <w:bookmarkStart w:id="3" w:name="_Ref450635626"/>
      <w:r>
        <w:t>Introduction</w:t>
      </w:r>
      <w:bookmarkEnd w:id="1"/>
      <w:bookmarkEnd w:id="2"/>
      <w:bookmarkEnd w:id="3"/>
    </w:p>
    <w:p w14:paraId="700B3158" w14:textId="77777777" w:rsidR="00B351D9" w:rsidRDefault="00B351D9" w:rsidP="00B351D9">
      <w:pPr>
        <w:pStyle w:val="Heading2"/>
      </w:pPr>
      <w:bookmarkStart w:id="4" w:name="_Toc444502088"/>
      <w:bookmarkStart w:id="5" w:name="_Toc450048974"/>
      <w:r>
        <w:t>Objective of this document</w:t>
      </w:r>
      <w:bookmarkEnd w:id="4"/>
      <w:bookmarkEnd w:id="5"/>
    </w:p>
    <w:p w14:paraId="7870FD78" w14:textId="64C62F41" w:rsidR="00B351D9" w:rsidRPr="002326EF" w:rsidRDefault="00B351D9" w:rsidP="00B351D9">
      <w:r w:rsidRPr="00854C78">
        <w:t xml:space="preserve">The main objective of this document is to describe solutions, layout and detailed functions needed to fulfil the requirements listed in System Description Document – Requirements for </w:t>
      </w:r>
      <w:r w:rsidR="00854C78" w:rsidRPr="00854C78">
        <w:t>NBEX</w:t>
      </w:r>
      <w:r w:rsidRPr="00854C78">
        <w:t xml:space="preserve"> </w:t>
      </w:r>
      <w:r w:rsidR="00854C78" w:rsidRPr="00854C78">
        <w:fldChar w:fldCharType="begin"/>
      </w:r>
      <w:r w:rsidR="00854C78" w:rsidRPr="00854C78">
        <w:instrText xml:space="preserve"> REF _Ref291509025 \r \h </w:instrText>
      </w:r>
      <w:r w:rsidR="00854C78">
        <w:instrText xml:space="preserve"> \* MERGEFORMAT </w:instrText>
      </w:r>
      <w:r w:rsidR="00854C78" w:rsidRPr="00854C78">
        <w:fldChar w:fldCharType="separate"/>
      </w:r>
      <w:r w:rsidR="00854C78" w:rsidRPr="00854C78">
        <w:t>[1]</w:t>
      </w:r>
      <w:r w:rsidR="00854C78" w:rsidRPr="00854C78">
        <w:fldChar w:fldCharType="end"/>
      </w:r>
      <w:r w:rsidR="00854C78" w:rsidRPr="002326EF">
        <w:t xml:space="preserve"> </w:t>
      </w:r>
    </w:p>
    <w:p w14:paraId="21B8D237" w14:textId="77777777" w:rsidR="00B351D9" w:rsidRDefault="00B351D9" w:rsidP="00B351D9">
      <w:pPr>
        <w:pStyle w:val="Heading2"/>
        <w:tabs>
          <w:tab w:val="num" w:pos="992"/>
        </w:tabs>
        <w:spacing w:after="240"/>
      </w:pPr>
      <w:bookmarkStart w:id="6" w:name="_Toc146797599"/>
      <w:bookmarkStart w:id="7" w:name="_Toc172269211"/>
      <w:bookmarkStart w:id="8" w:name="_Toc444502089"/>
      <w:bookmarkStart w:id="9" w:name="_Toc450048975"/>
      <w:r>
        <w:t>Scope of the document</w:t>
      </w:r>
      <w:bookmarkEnd w:id="6"/>
      <w:bookmarkEnd w:id="7"/>
      <w:bookmarkEnd w:id="8"/>
      <w:bookmarkEnd w:id="9"/>
    </w:p>
    <w:p w14:paraId="4A6557EE" w14:textId="77777777" w:rsidR="00B351D9" w:rsidRPr="00B351D9" w:rsidRDefault="00B351D9" w:rsidP="00B351D9">
      <w:pPr>
        <w:rPr>
          <w:highlight w:val="yellow"/>
        </w:rPr>
      </w:pPr>
      <w:r w:rsidRPr="00B351D9">
        <w:rPr>
          <w:highlight w:val="yellow"/>
        </w:rPr>
        <w:t>To achieve the object of this document, the following topics are covered:</w:t>
      </w:r>
    </w:p>
    <w:p w14:paraId="2CEB1809" w14:textId="074770B4" w:rsidR="00B351D9" w:rsidRPr="00B351D9" w:rsidRDefault="00B351D9" w:rsidP="00B351D9">
      <w:pPr>
        <w:pStyle w:val="ListParagraph"/>
        <w:numPr>
          <w:ilvl w:val="0"/>
          <w:numId w:val="18"/>
        </w:numPr>
        <w:jc w:val="both"/>
        <w:rPr>
          <w:highlight w:val="yellow"/>
        </w:rPr>
      </w:pPr>
      <w:r w:rsidRPr="00B351D9">
        <w:rPr>
          <w:highlight w:val="yellow"/>
        </w:rPr>
        <w:t xml:space="preserve">Technical solutions for the PBIP system in the Target Station in chapter </w:t>
      </w:r>
      <w:r w:rsidRPr="00B351D9">
        <w:rPr>
          <w:highlight w:val="yellow"/>
        </w:rPr>
        <w:fldChar w:fldCharType="begin"/>
      </w:r>
      <w:r w:rsidRPr="00B351D9">
        <w:rPr>
          <w:highlight w:val="yellow"/>
        </w:rPr>
        <w:instrText xml:space="preserve"> REF _Ref314118686 \r \h </w:instrText>
      </w:r>
      <w:r>
        <w:rPr>
          <w:highlight w:val="yellow"/>
        </w:rPr>
        <w:instrText xml:space="preserve"> \* MERGEFORMAT </w:instrText>
      </w:r>
      <w:r w:rsidRPr="00B351D9">
        <w:rPr>
          <w:highlight w:val="yellow"/>
        </w:rPr>
      </w:r>
      <w:r w:rsidRPr="00B351D9">
        <w:rPr>
          <w:highlight w:val="yellow"/>
        </w:rPr>
        <w:fldChar w:fldCharType="separate"/>
      </w:r>
      <w:r w:rsidRPr="00B351D9">
        <w:rPr>
          <w:highlight w:val="yellow"/>
        </w:rPr>
        <w:t>2</w:t>
      </w:r>
      <w:r w:rsidRPr="00B351D9">
        <w:rPr>
          <w:highlight w:val="yellow"/>
        </w:rPr>
        <w:fldChar w:fldCharType="end"/>
      </w:r>
    </w:p>
    <w:p w14:paraId="5205CB30" w14:textId="5ABB4C3B" w:rsidR="00B351D9" w:rsidRPr="00B351D9" w:rsidRDefault="00B351D9" w:rsidP="00B351D9">
      <w:pPr>
        <w:pStyle w:val="ListParagraph"/>
        <w:numPr>
          <w:ilvl w:val="0"/>
          <w:numId w:val="18"/>
        </w:numPr>
        <w:jc w:val="both"/>
        <w:rPr>
          <w:highlight w:val="yellow"/>
        </w:rPr>
      </w:pPr>
      <w:r w:rsidRPr="00B351D9">
        <w:rPr>
          <w:highlight w:val="yellow"/>
        </w:rPr>
        <w:t xml:space="preserve">Operational modes explained in chapter </w:t>
      </w:r>
      <w:r w:rsidRPr="00B351D9">
        <w:rPr>
          <w:highlight w:val="yellow"/>
        </w:rPr>
        <w:fldChar w:fldCharType="begin"/>
      </w:r>
      <w:r w:rsidRPr="00B351D9">
        <w:rPr>
          <w:highlight w:val="yellow"/>
        </w:rPr>
        <w:instrText xml:space="preserve"> REF _Ref314118702 \r \h </w:instrText>
      </w:r>
      <w:r>
        <w:rPr>
          <w:highlight w:val="yellow"/>
        </w:rPr>
        <w:instrText xml:space="preserve"> \* MERGEFORMAT </w:instrText>
      </w:r>
      <w:r w:rsidRPr="00B351D9">
        <w:rPr>
          <w:highlight w:val="yellow"/>
        </w:rPr>
      </w:r>
      <w:r w:rsidRPr="00B351D9">
        <w:rPr>
          <w:highlight w:val="yellow"/>
        </w:rPr>
        <w:fldChar w:fldCharType="separate"/>
      </w:r>
      <w:r w:rsidRPr="00B351D9">
        <w:rPr>
          <w:highlight w:val="yellow"/>
        </w:rPr>
        <w:t>3</w:t>
      </w:r>
      <w:r w:rsidRPr="00B351D9">
        <w:rPr>
          <w:highlight w:val="yellow"/>
        </w:rPr>
        <w:fldChar w:fldCharType="end"/>
      </w:r>
    </w:p>
    <w:p w14:paraId="4350D9F0" w14:textId="77777777" w:rsidR="00B351D9" w:rsidRPr="00B351D9" w:rsidRDefault="00B351D9" w:rsidP="00B351D9">
      <w:pPr>
        <w:pStyle w:val="ListParagraph"/>
        <w:numPr>
          <w:ilvl w:val="0"/>
          <w:numId w:val="18"/>
        </w:numPr>
        <w:jc w:val="both"/>
        <w:rPr>
          <w:highlight w:val="yellow"/>
        </w:rPr>
      </w:pPr>
      <w:r w:rsidRPr="00B351D9">
        <w:rPr>
          <w:highlight w:val="yellow"/>
        </w:rPr>
        <w:t xml:space="preserve">Chapter </w:t>
      </w:r>
      <w:r w:rsidRPr="00B351D9">
        <w:rPr>
          <w:highlight w:val="yellow"/>
        </w:rPr>
        <w:fldChar w:fldCharType="begin"/>
      </w:r>
      <w:r w:rsidRPr="00B351D9">
        <w:rPr>
          <w:highlight w:val="yellow"/>
        </w:rPr>
        <w:instrText xml:space="preserve"> REF _Ref178904318 \r \h  \* MERGEFORMAT </w:instrText>
      </w:r>
      <w:r w:rsidRPr="00B351D9">
        <w:rPr>
          <w:highlight w:val="yellow"/>
        </w:rPr>
      </w:r>
      <w:r w:rsidRPr="00B351D9">
        <w:rPr>
          <w:highlight w:val="yellow"/>
        </w:rPr>
        <w:fldChar w:fldCharType="separate"/>
      </w:r>
      <w:r w:rsidRPr="00B351D9">
        <w:rPr>
          <w:highlight w:val="yellow"/>
        </w:rPr>
        <w:t>4</w:t>
      </w:r>
      <w:r w:rsidRPr="00B351D9">
        <w:rPr>
          <w:highlight w:val="yellow"/>
        </w:rPr>
        <w:fldChar w:fldCharType="end"/>
      </w:r>
      <w:r w:rsidRPr="00B351D9">
        <w:rPr>
          <w:highlight w:val="yellow"/>
        </w:rPr>
        <w:t xml:space="preserve"> and </w:t>
      </w:r>
      <w:r w:rsidRPr="00B351D9">
        <w:rPr>
          <w:highlight w:val="yellow"/>
        </w:rPr>
        <w:fldChar w:fldCharType="begin"/>
      </w:r>
      <w:r w:rsidRPr="00B351D9">
        <w:rPr>
          <w:highlight w:val="yellow"/>
        </w:rPr>
        <w:instrText xml:space="preserve"> REF _Ref178904335 \r \h  \* MERGEFORMAT </w:instrText>
      </w:r>
      <w:r w:rsidRPr="00B351D9">
        <w:rPr>
          <w:highlight w:val="yellow"/>
        </w:rPr>
      </w:r>
      <w:r w:rsidRPr="00B351D9">
        <w:rPr>
          <w:highlight w:val="yellow"/>
        </w:rPr>
        <w:fldChar w:fldCharType="separate"/>
      </w:r>
      <w:r w:rsidRPr="00B351D9">
        <w:rPr>
          <w:highlight w:val="yellow"/>
        </w:rPr>
        <w:t>5</w:t>
      </w:r>
      <w:r w:rsidRPr="00B351D9">
        <w:rPr>
          <w:highlight w:val="yellow"/>
        </w:rPr>
        <w:fldChar w:fldCharType="end"/>
      </w:r>
      <w:r w:rsidRPr="00B351D9">
        <w:rPr>
          <w:highlight w:val="yellow"/>
        </w:rPr>
        <w:t xml:space="preserve"> contain references to all existing and planned documentation and models relevant for the system engineering.</w:t>
      </w:r>
    </w:p>
    <w:p w14:paraId="0FC59C70" w14:textId="77777777" w:rsidR="00B351D9" w:rsidRDefault="00B351D9" w:rsidP="00B351D9">
      <w:pPr>
        <w:pStyle w:val="ListParagraph"/>
        <w:numPr>
          <w:ilvl w:val="0"/>
          <w:numId w:val="18"/>
        </w:numPr>
        <w:jc w:val="both"/>
        <w:rPr>
          <w:highlight w:val="yellow"/>
        </w:rPr>
      </w:pPr>
      <w:r w:rsidRPr="00B351D9">
        <w:rPr>
          <w:highlight w:val="yellow"/>
        </w:rPr>
        <w:t xml:space="preserve">Chapter </w:t>
      </w:r>
      <w:r w:rsidRPr="00B351D9">
        <w:rPr>
          <w:highlight w:val="yellow"/>
        </w:rPr>
        <w:fldChar w:fldCharType="begin"/>
      </w:r>
      <w:r w:rsidRPr="00B351D9">
        <w:rPr>
          <w:highlight w:val="yellow"/>
        </w:rPr>
        <w:instrText xml:space="preserve"> REF _Ref178904348 \r \h  \* MERGEFORMAT </w:instrText>
      </w:r>
      <w:r w:rsidRPr="00B351D9">
        <w:rPr>
          <w:highlight w:val="yellow"/>
        </w:rPr>
      </w:r>
      <w:r w:rsidRPr="00B351D9">
        <w:rPr>
          <w:highlight w:val="yellow"/>
        </w:rPr>
        <w:fldChar w:fldCharType="separate"/>
      </w:r>
      <w:r w:rsidRPr="00B351D9">
        <w:rPr>
          <w:highlight w:val="yellow"/>
        </w:rPr>
        <w:t>6</w:t>
      </w:r>
      <w:r w:rsidRPr="00B351D9">
        <w:rPr>
          <w:highlight w:val="yellow"/>
        </w:rPr>
        <w:fldChar w:fldCharType="end"/>
      </w:r>
      <w:r w:rsidRPr="00B351D9">
        <w:rPr>
          <w:highlight w:val="yellow"/>
        </w:rPr>
        <w:t xml:space="preserve"> assesses the safety aspects of the system design.</w:t>
      </w:r>
    </w:p>
    <w:p w14:paraId="04C9C5AB" w14:textId="56AB32DE" w:rsidR="00391A86" w:rsidRDefault="00391A86" w:rsidP="00391A86">
      <w:pPr>
        <w:pStyle w:val="Heading2"/>
      </w:pPr>
      <w:r>
        <w:t>NBEX structure</w:t>
      </w:r>
    </w:p>
    <w:p w14:paraId="725A22E2" w14:textId="77777777" w:rsidR="00391A86" w:rsidRDefault="00391A86" w:rsidP="00391A86">
      <w:r>
        <w:t xml:space="preserve">The NBEX system is divided into four subgroups. See </w:t>
      </w:r>
      <w:r>
        <w:fldChar w:fldCharType="begin"/>
      </w:r>
      <w:r>
        <w:instrText xml:space="preserve"> REF _Ref450638248 \r \h </w:instrText>
      </w:r>
      <w:r>
        <w:fldChar w:fldCharType="separate"/>
      </w:r>
      <w:r>
        <w:t>[2]</w:t>
      </w:r>
      <w:r>
        <w:fldChar w:fldCharType="end"/>
      </w:r>
    </w:p>
    <w:p w14:paraId="20413D96" w14:textId="7A028B74" w:rsidR="00391A86" w:rsidRDefault="00391A86" w:rsidP="00391A86">
      <w:pPr>
        <w:pStyle w:val="ListParagraph"/>
        <w:numPr>
          <w:ilvl w:val="0"/>
          <w:numId w:val="22"/>
        </w:numPr>
      </w:pPr>
      <w:r>
        <w:t>NBPI, Neutron Beam Port Insert</w:t>
      </w:r>
    </w:p>
    <w:p w14:paraId="4FFB629A" w14:textId="5781D368" w:rsidR="00391A86" w:rsidRDefault="00391A86" w:rsidP="00391A86">
      <w:pPr>
        <w:pStyle w:val="ListParagraph"/>
        <w:numPr>
          <w:ilvl w:val="0"/>
          <w:numId w:val="22"/>
        </w:numPr>
      </w:pPr>
      <w:r>
        <w:t>FA, Flange Assembly</w:t>
      </w:r>
    </w:p>
    <w:p w14:paraId="4EACD55B" w14:textId="29B6ABC5" w:rsidR="00391A86" w:rsidRDefault="00391A86" w:rsidP="00391A86">
      <w:pPr>
        <w:pStyle w:val="ListParagraph"/>
        <w:numPr>
          <w:ilvl w:val="0"/>
          <w:numId w:val="22"/>
        </w:numPr>
      </w:pPr>
      <w:r>
        <w:t>LSS, Light Shutter Assembly</w:t>
      </w:r>
    </w:p>
    <w:p w14:paraId="2A982455" w14:textId="5FE864B4" w:rsidR="00391A86" w:rsidRDefault="00391A86" w:rsidP="00391A86">
      <w:pPr>
        <w:pStyle w:val="ListParagraph"/>
        <w:numPr>
          <w:ilvl w:val="0"/>
          <w:numId w:val="22"/>
        </w:numPr>
      </w:pPr>
      <w:r>
        <w:t>TS, Tool System</w:t>
      </w:r>
    </w:p>
    <w:p w14:paraId="2B0F3CC5" w14:textId="5FF2B408" w:rsidR="00B351D9" w:rsidRDefault="00391A86" w:rsidP="00B351D9">
      <w:pPr>
        <w:spacing w:after="0"/>
        <w:rPr>
          <w:b/>
          <w:caps/>
          <w:sz w:val="28"/>
          <w:szCs w:val="20"/>
        </w:rPr>
      </w:pPr>
      <w:r>
        <w:t>This document will follow this structure.</w:t>
      </w:r>
      <w:r w:rsidR="00B351D9">
        <w:br w:type="page"/>
      </w:r>
    </w:p>
    <w:p w14:paraId="029B215E" w14:textId="77777777" w:rsidR="00B351D9" w:rsidRDefault="00B351D9" w:rsidP="00B351D9">
      <w:pPr>
        <w:pStyle w:val="Heading1"/>
        <w:tabs>
          <w:tab w:val="num" w:pos="992"/>
        </w:tabs>
      </w:pPr>
      <w:bookmarkStart w:id="10" w:name="_Toc172269278"/>
      <w:bookmarkStart w:id="11" w:name="_Ref178904008"/>
      <w:bookmarkStart w:id="12" w:name="_Ref314118686"/>
      <w:bookmarkStart w:id="13" w:name="_Toc444502090"/>
      <w:bookmarkStart w:id="14" w:name="_Toc450048976"/>
      <w:r>
        <w:lastRenderedPageBreak/>
        <w:t>Technical solution</w:t>
      </w:r>
      <w:bookmarkEnd w:id="10"/>
      <w:bookmarkEnd w:id="11"/>
      <w:bookmarkEnd w:id="12"/>
      <w:bookmarkEnd w:id="13"/>
      <w:bookmarkEnd w:id="14"/>
    </w:p>
    <w:p w14:paraId="145BD7C9" w14:textId="0E5BB891" w:rsidR="00B351D9" w:rsidRDefault="00B351D9" w:rsidP="00B351D9">
      <w:r w:rsidRPr="00B351D9">
        <w:rPr>
          <w:highlight w:val="yellow"/>
        </w:rPr>
        <w:t xml:space="preserve">This chapter describes the chosen technical solution and presents justification that each of the requirements listed in the system description </w:t>
      </w:r>
      <w:r w:rsidR="00391A86">
        <w:rPr>
          <w:highlight w:val="yellow"/>
        </w:rPr>
        <w:fldChar w:fldCharType="begin"/>
      </w:r>
      <w:r w:rsidR="00391A86">
        <w:rPr>
          <w:highlight w:val="yellow"/>
        </w:rPr>
        <w:instrText xml:space="preserve"> REF _Ref291509025 \r \h </w:instrText>
      </w:r>
      <w:r w:rsidR="00391A86">
        <w:rPr>
          <w:highlight w:val="yellow"/>
        </w:rPr>
      </w:r>
      <w:r w:rsidR="00391A86">
        <w:rPr>
          <w:highlight w:val="yellow"/>
        </w:rPr>
        <w:fldChar w:fldCharType="separate"/>
      </w:r>
      <w:r w:rsidR="00391A86">
        <w:rPr>
          <w:highlight w:val="yellow"/>
        </w:rPr>
        <w:t>[1]</w:t>
      </w:r>
      <w:r w:rsidR="00391A86">
        <w:rPr>
          <w:highlight w:val="yellow"/>
        </w:rPr>
        <w:fldChar w:fldCharType="end"/>
      </w:r>
      <w:r w:rsidR="00391A86">
        <w:rPr>
          <w:highlight w:val="yellow"/>
        </w:rPr>
        <w:t xml:space="preserve"> </w:t>
      </w:r>
      <w:r w:rsidRPr="00B351D9">
        <w:rPr>
          <w:highlight w:val="yellow"/>
        </w:rPr>
        <w:t>is fulfilled.</w:t>
      </w:r>
    </w:p>
    <w:p w14:paraId="648E0459" w14:textId="77777777" w:rsidR="00391A86" w:rsidRPr="007D765A" w:rsidRDefault="00391A86" w:rsidP="00B351D9"/>
    <w:p w14:paraId="2271FC30" w14:textId="77777777" w:rsidR="00B351D9" w:rsidRDefault="00B351D9" w:rsidP="00B351D9">
      <w:pPr>
        <w:pStyle w:val="Heading2"/>
        <w:tabs>
          <w:tab w:val="num" w:pos="992"/>
        </w:tabs>
        <w:spacing w:after="240"/>
      </w:pPr>
      <w:bookmarkStart w:id="15" w:name="_Toc169776469"/>
      <w:bookmarkStart w:id="16" w:name="_Toc172269279"/>
      <w:bookmarkStart w:id="17" w:name="_Toc444502091"/>
      <w:bookmarkStart w:id="18" w:name="_Toc450048977"/>
      <w:r>
        <w:t>Mechanical design</w:t>
      </w:r>
      <w:bookmarkEnd w:id="15"/>
      <w:bookmarkEnd w:id="16"/>
      <w:bookmarkEnd w:id="17"/>
      <w:bookmarkEnd w:id="18"/>
    </w:p>
    <w:p w14:paraId="6DE729E3" w14:textId="30B18AD6" w:rsidR="00E46AD1" w:rsidRDefault="00E46AD1" w:rsidP="00E46AD1">
      <w:pPr>
        <w:pStyle w:val="Heading3"/>
      </w:pPr>
      <w:r>
        <w:t>NBPI</w:t>
      </w:r>
    </w:p>
    <w:p w14:paraId="2401EDBF" w14:textId="77777777" w:rsidR="00E022C3" w:rsidRDefault="00E022C3" w:rsidP="00E46AD1"/>
    <w:p w14:paraId="1E9255A1" w14:textId="6E240979" w:rsidR="00E022C3" w:rsidRDefault="00E022C3" w:rsidP="00E022C3">
      <w:pPr>
        <w:pStyle w:val="Caption"/>
      </w:pPr>
      <w:r w:rsidRPr="00E022C3">
        <w:rPr>
          <w:noProof/>
          <w:lang w:val="en-US"/>
        </w:rPr>
        <w:drawing>
          <wp:inline distT="0" distB="0" distL="0" distR="0" wp14:anchorId="25B71BB3" wp14:editId="7CEB0CA1">
            <wp:extent cx="5566410" cy="3060931"/>
            <wp:effectExtent l="0" t="0" r="0" b="1270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r>
        <w:t xml:space="preserve">Figure </w:t>
      </w:r>
      <w:r>
        <w:fldChar w:fldCharType="begin"/>
      </w:r>
      <w:r>
        <w:instrText xml:space="preserve"> SEQ Figure \* ARABIC </w:instrText>
      </w:r>
      <w:r>
        <w:fldChar w:fldCharType="separate"/>
      </w:r>
      <w:r w:rsidR="000F7665">
        <w:rPr>
          <w:noProof/>
        </w:rPr>
        <w:t>1</w:t>
      </w:r>
      <w:r>
        <w:fldChar w:fldCharType="end"/>
      </w:r>
      <w:r>
        <w:t xml:space="preserve"> Functional breakdown of NBPI</w:t>
      </w:r>
    </w:p>
    <w:p w14:paraId="091A4508" w14:textId="713D1085" w:rsidR="00E022C3" w:rsidRDefault="00E022C3" w:rsidP="00E46AD1">
      <w:r>
        <w:t xml:space="preserve">Two </w:t>
      </w:r>
      <w:r w:rsidR="00707402">
        <w:t>configurations</w:t>
      </w:r>
      <w:r>
        <w:t xml:space="preserve"> of the NBPI, with or without space for beam guides. The dotted </w:t>
      </w:r>
      <w:r w:rsidR="0005722F">
        <w:t>lines apply</w:t>
      </w:r>
      <w:r>
        <w:t xml:space="preserve"> when </w:t>
      </w:r>
      <w:r w:rsidR="0005722F">
        <w:t>NBPI</w:t>
      </w:r>
      <w:r>
        <w:t xml:space="preserve"> is to guide neutrons.</w:t>
      </w:r>
    </w:p>
    <w:p w14:paraId="790A77EC" w14:textId="16E2B05C" w:rsidR="00E022C3" w:rsidRDefault="00833826" w:rsidP="00E46AD1">
      <w:r>
        <w:t xml:space="preserve">Two variants of NBPI </w:t>
      </w:r>
      <w:proofErr w:type="gramStart"/>
      <w:r>
        <w:t>is</w:t>
      </w:r>
      <w:proofErr w:type="gramEnd"/>
      <w:r>
        <w:t xml:space="preserve"> presented here: 2 in 1 Insert, ESS-0049597 and NBPI one piece, ESS-0057335. The 2 in 1 insert have better performance in many areas but are also more complex.</w:t>
      </w:r>
    </w:p>
    <w:p w14:paraId="7A38CA3E" w14:textId="6FB3AA1A" w:rsidR="00CE5B95" w:rsidRDefault="00CE5B95">
      <w:pPr>
        <w:spacing w:after="200" w:line="276" w:lineRule="auto"/>
      </w:pPr>
      <w:r>
        <w:br w:type="page"/>
      </w:r>
    </w:p>
    <w:p w14:paraId="5A9191C4" w14:textId="5D8094CF" w:rsidR="00CE5B95" w:rsidRDefault="00CE5B95" w:rsidP="00E46AD1"/>
    <w:p w14:paraId="19AA0818" w14:textId="77777777" w:rsidR="00833826" w:rsidRDefault="00833826" w:rsidP="00E46AD1">
      <w:pPr>
        <w:sectPr w:rsidR="00833826" w:rsidSect="00720902">
          <w:headerReference w:type="even" r:id="rId16"/>
          <w:headerReference w:type="default" r:id="rId17"/>
          <w:footerReference w:type="default" r:id="rId18"/>
          <w:headerReference w:type="first" r:id="rId19"/>
          <w:footerReference w:type="first" r:id="rId20"/>
          <w:pgSz w:w="11907" w:h="16840" w:code="9"/>
          <w:pgMar w:top="1701" w:right="1440" w:bottom="1440" w:left="1701" w:header="731" w:footer="731" w:gutter="0"/>
          <w:cols w:space="708"/>
          <w:titlePg/>
          <w:docGrid w:linePitch="360"/>
        </w:sectPr>
      </w:pPr>
    </w:p>
    <w:p w14:paraId="311E809D" w14:textId="5971B3C6" w:rsidR="00CE5B95" w:rsidRDefault="00CE5B95" w:rsidP="00E46AD1">
      <w:r w:rsidRPr="00CE5B95">
        <w:rPr>
          <w:noProof/>
          <w:lang w:val="en-US"/>
        </w:rPr>
        <w:lastRenderedPageBreak/>
        <mc:AlternateContent>
          <mc:Choice Requires="wpg">
            <w:drawing>
              <wp:anchor distT="0" distB="0" distL="114300" distR="114300" simplePos="0" relativeHeight="251693056" behindDoc="0" locked="0" layoutInCell="1" allowOverlap="1" wp14:anchorId="2CB75E61" wp14:editId="0345820B">
                <wp:simplePos x="0" y="0"/>
                <wp:positionH relativeFrom="column">
                  <wp:posOffset>-996245</wp:posOffset>
                </wp:positionH>
                <wp:positionV relativeFrom="paragraph">
                  <wp:posOffset>71685</wp:posOffset>
                </wp:positionV>
                <wp:extent cx="4421367" cy="2345056"/>
                <wp:effectExtent l="0" t="0" r="17780" b="17145"/>
                <wp:wrapNone/>
                <wp:docPr id="51" name="Group 4"/>
                <wp:cNvGraphicFramePr/>
                <a:graphic xmlns:a="http://schemas.openxmlformats.org/drawingml/2006/main">
                  <a:graphicData uri="http://schemas.microsoft.com/office/word/2010/wordprocessingGroup">
                    <wpg:wgp>
                      <wpg:cNvGrpSpPr/>
                      <wpg:grpSpPr>
                        <a:xfrm>
                          <a:off x="0" y="0"/>
                          <a:ext cx="4421367" cy="2345056"/>
                          <a:chOff x="-72892" y="574228"/>
                          <a:chExt cx="4421650" cy="2345335"/>
                        </a:xfrm>
                      </wpg:grpSpPr>
                      <wps:wsp>
                        <wps:cNvPr id="52" name="Straight Arrow Connector 52"/>
                        <wps:cNvCnPr/>
                        <wps:spPr>
                          <a:xfrm>
                            <a:off x="1493940" y="722617"/>
                            <a:ext cx="712689" cy="9781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3" name="Straight Arrow Connector 53"/>
                        <wps:cNvCnPr>
                          <a:stCxn id="57" idx="2"/>
                        </wps:cNvCnPr>
                        <wps:spPr>
                          <a:xfrm>
                            <a:off x="510176" y="1597695"/>
                            <a:ext cx="543004" cy="39444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4" name="Straight Arrow Connector 54"/>
                        <wps:cNvCnPr>
                          <a:stCxn id="58" idx="3"/>
                        </wps:cNvCnPr>
                        <wps:spPr>
                          <a:xfrm flipV="1">
                            <a:off x="841440" y="2263351"/>
                            <a:ext cx="211868" cy="427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5" name="Straight Arrow Connector 55"/>
                        <wps:cNvCnPr>
                          <a:stCxn id="59" idx="2"/>
                        </wps:cNvCnPr>
                        <wps:spPr>
                          <a:xfrm flipH="1">
                            <a:off x="3041930" y="1004613"/>
                            <a:ext cx="708549" cy="106101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6" name="Text Box 34"/>
                        <wps:cNvSpPr txBox="1"/>
                        <wps:spPr>
                          <a:xfrm>
                            <a:off x="384785" y="574228"/>
                            <a:ext cx="1220598" cy="2894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F78A0B" w14:textId="77777777" w:rsidR="00CE5B95" w:rsidRPr="00CE5B95" w:rsidRDefault="00CE5B95" w:rsidP="00CE5B95">
                              <w:pPr>
                                <w:pStyle w:val="NormalWeb"/>
                                <w:spacing w:before="0" w:beforeAutospacing="0" w:after="240" w:afterAutospacing="0" w:line="280" w:lineRule="exact"/>
                                <w:rPr>
                                  <w:sz w:val="20"/>
                                  <w:szCs w:val="20"/>
                                </w:rPr>
                              </w:pPr>
                              <w:r w:rsidRPr="00CE5B95">
                                <w:rPr>
                                  <w:rFonts w:asciiTheme="minorHAnsi" w:eastAsia="Calibri" w:hAnsi="Calibri"/>
                                  <w:color w:val="000000" w:themeColor="dark1"/>
                                  <w:kern w:val="24"/>
                                  <w:sz w:val="20"/>
                                  <w:szCs w:val="20"/>
                                </w:rPr>
                                <w:t>Guide Housing [GH]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7" name="Text Box 35"/>
                        <wps:cNvSpPr txBox="1"/>
                        <wps:spPr>
                          <a:xfrm>
                            <a:off x="-33132" y="1124259"/>
                            <a:ext cx="1086747" cy="4734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BED273" w14:textId="77777777" w:rsidR="00CE5B95" w:rsidRPr="00CE5B95" w:rsidRDefault="00CE5B95" w:rsidP="00CE5B95">
                              <w:pPr>
                                <w:pStyle w:val="NormalWeb"/>
                                <w:spacing w:before="0" w:beforeAutospacing="0" w:after="240" w:afterAutospacing="0" w:line="280" w:lineRule="exact"/>
                                <w:rPr>
                                  <w:sz w:val="20"/>
                                  <w:szCs w:val="20"/>
                                </w:rPr>
                              </w:pPr>
                              <w:r w:rsidRPr="00CE5B95">
                                <w:rPr>
                                  <w:rFonts w:asciiTheme="minorHAnsi" w:eastAsia="Calibri" w:hAnsi="Calibri"/>
                                  <w:color w:val="000000" w:themeColor="dark1"/>
                                  <w:kern w:val="24"/>
                                  <w:sz w:val="20"/>
                                  <w:szCs w:val="20"/>
                                </w:rPr>
                                <w:t>Neutron Beam Window [NBW]</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Text Box 36"/>
                        <wps:cNvSpPr txBox="1"/>
                        <wps:spPr>
                          <a:xfrm>
                            <a:off x="-72892" y="2462889"/>
                            <a:ext cx="914435" cy="4566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866AAD" w14:textId="77777777" w:rsidR="00CE5B95" w:rsidRPr="00CE5B95" w:rsidRDefault="00CE5B95" w:rsidP="00CE5B95">
                              <w:pPr>
                                <w:pStyle w:val="NormalWeb"/>
                                <w:spacing w:before="0" w:beforeAutospacing="0" w:after="240" w:afterAutospacing="0" w:line="280" w:lineRule="exact"/>
                                <w:rPr>
                                  <w:sz w:val="20"/>
                                  <w:szCs w:val="20"/>
                                </w:rPr>
                              </w:pPr>
                              <w:r w:rsidRPr="00CE5B95">
                                <w:rPr>
                                  <w:rFonts w:asciiTheme="minorHAnsi" w:eastAsia="Calibri" w:hAnsi="Calibri"/>
                                  <w:color w:val="000000" w:themeColor="dark1"/>
                                  <w:kern w:val="24"/>
                                  <w:sz w:val="20"/>
                                  <w:szCs w:val="20"/>
                                </w:rPr>
                                <w:t>Insert Flange [IF]</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9" name="Text Box 37"/>
                        <wps:cNvSpPr txBox="1"/>
                        <wps:spPr>
                          <a:xfrm>
                            <a:off x="3152202" y="741691"/>
                            <a:ext cx="1196556" cy="26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8E2A17" w14:textId="77777777" w:rsidR="00CE5B95" w:rsidRDefault="00CE5B95" w:rsidP="00CE5B95">
                              <w:pPr>
                                <w:pStyle w:val="NormalWeb"/>
                                <w:spacing w:before="0" w:beforeAutospacing="0" w:after="240" w:afterAutospacing="0" w:line="280" w:lineRule="exact"/>
                              </w:pPr>
                              <w:r w:rsidRPr="00CE5B95">
                                <w:rPr>
                                  <w:rFonts w:asciiTheme="minorHAnsi" w:eastAsia="Calibri" w:hAnsi="Calibri"/>
                                  <w:color w:val="000000" w:themeColor="dark1"/>
                                  <w:kern w:val="24"/>
                                  <w:sz w:val="20"/>
                                  <w:szCs w:val="20"/>
                                </w:rPr>
                                <w:t>Insert Shielding [IS</w:t>
                              </w:r>
                              <w:r>
                                <w:rPr>
                                  <w:rFonts w:asciiTheme="minorHAnsi" w:eastAsia="Calibri" w:hAnsi="Calibri"/>
                                  <w:color w:val="000000" w:themeColor="dark1"/>
                                  <w:kern w:val="24"/>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78.45pt;margin-top:5.65pt;width:348.15pt;height:184.65pt;z-index:251693056;mso-width-relative:margin;mso-height-relative:margin" coordorigin="-728,5742" coordsize="44216,23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">
                <v:shapetype id="_x0000_t32" coordsize="21600,21600" o:spt="32" o:oned="t" path="m,l21600,21600e" filled="f">
                  <v:path arrowok="t" fillok="f" o:connecttype="none"/>
                  <o:lock v:ext="edit" shapetype="t"/>
                </v:shapetype>
                <v:shape id="Straight Arrow Connector 52" o:spid="_x0000_s1027" type="#_x0000_t32" style="position:absolute;left:14939;top:7226;width:7127;height:97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zA+sEAAADbAAAADwAAAGRycy9kb3ducmV2LnhtbESPQYvCMBSE7wv+h/AEb2uqS5dSjSJC&#10;ca/qCnp7Ns+22LyUJtX6740geBxm5htmvuxNLW7Uusqygsk4AkGcW11xoeB/n30nIJxH1lhbJgUP&#10;crBcDL7mmGp75y3ddr4QAcIuRQWl900qpctLMujGtiEO3sW2Bn2QbSF1i/cAN7WcRtGvNFhxWCix&#10;oXVJ+XXXGQU/l3O/SfxKJtnRrrsujuNDdlJqNOxXMxCeev8Jv9t/WkE8hdeX8APk4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rMD6wQAAANsAAAAPAAAAAAAAAAAAAAAA&#10;AKECAABkcnMvZG93bnJldi54bWxQSwUGAAAAAAQABAD5AAAAjwMAAAAA&#10;" strokecolor="#4579b8 [3044]">
                  <v:stroke endarrow="open"/>
                </v:shape>
                <v:shape id="Straight Arrow Connector 53" o:spid="_x0000_s1028" type="#_x0000_t32" style="position:absolute;left:5101;top:15976;width:5430;height:39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BlYcMAAADbAAAADwAAAGRycy9kb3ducmV2LnhtbESPQWuDQBSE74X8h+UFcmvWRCxisgki&#10;SHutbaG5vbgvKnHfirsm5t93C4Ueh5n5htkfZ9OLG42us6xgs45AENdWd9wo+Pwon1MQziNr7C2T&#10;ggc5OB4WT3vMtL3zO90q34gAYZehgtb7IZPS1S0ZdGs7EAfvYkeDPsixkXrEe4CbXm6j6EUa7Dgs&#10;tDhQ0VJ9rSajIL6c59fU5zItv20xTUmSfJUnpVbLOd+B8DT7//Bf+00rSGL4/RJ+gD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gZWHDAAAA2wAAAA8AAAAAAAAAAAAA&#10;AAAAoQIAAGRycy9kb3ducmV2LnhtbFBLBQYAAAAABAAEAPkAAACRAwAAAAA=&#10;" strokecolor="#4579b8 [3044]">
                  <v:stroke endarrow="open"/>
                </v:shape>
                <v:shape id="Straight Arrow Connector 54" o:spid="_x0000_s1029" type="#_x0000_t32" style="position:absolute;left:8414;top:22633;width:2119;height:42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fKG8QAAADbAAAADwAAAGRycy9kb3ducmV2LnhtbESPX2vCMBTF3wd+h3AF32bqqGNUo4hD&#10;cAgbVUF8uzbXttjclCTa7tsvg8EeD+fPjzNf9qYRD3K+tqxgMk5AEBdW11wqOB42z28gfEDW2Fgm&#10;Bd/kYbkYPM0x07bjnB77UIo4wj5DBVUIbSalLyoy6Me2JY7e1TqDIUpXSu2wi+OmkS9J8ioN1hwJ&#10;Fba0rqi47e8mQt7TfLo77S4p5auv7vJx/gzurNRo2K9mIAL14T/8195qBdMUfr/EH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N8obxAAAANsAAAAPAAAAAAAAAAAA&#10;AAAAAKECAABkcnMvZG93bnJldi54bWxQSwUGAAAAAAQABAD5AAAAkgMAAAAA&#10;" strokecolor="#4579b8 [3044]">
                  <v:stroke endarrow="open"/>
                </v:shape>
                <v:shape id="Straight Arrow Connector 55" o:spid="_x0000_s1030" type="#_x0000_t32" style="position:absolute;left:30419;top:10046;width:7085;height:106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tvgMQAAADbAAAADwAAAGRycy9kb3ducmV2LnhtbESPX2vCMBTF3wd+h3CFvc1UsTKqUUQZ&#10;TARH3UB8uzZ3bVlzU5LM1m9vBsIeD+fPj7NY9aYRV3K+tqxgPEpAEBdW11wq+Pp8e3kF4QOyxsYy&#10;KbiRh9Vy8LTATNuOc7oeQyniCPsMFVQhtJmUvqjIoB/Zljh639YZDFG6UmqHXRw3jZwkyUwarDkS&#10;KmxpU1Hxc/w1EbKd5un+tL9MKV9/dJfd+RDcWannYb+egwjUh//wo/2uFaQp/H2JP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e2+AxAAAANsAAAAPAAAAAAAAAAAA&#10;AAAAAKECAABkcnMvZG93bnJldi54bWxQSwUGAAAAAAQABAD5AAAAkgMAAAAA&#10;" strokecolor="#4579b8 [3044]">
                  <v:stroke endarrow="open"/>
                </v:shape>
                <v:shapetype id="_x0000_t202" coordsize="21600,21600" o:spt="202" path="m,l,21600r21600,l21600,xe">
                  <v:stroke joinstyle="miter"/>
                  <v:path gradientshapeok="t" o:connecttype="rect"/>
                </v:shapetype>
                <v:shape id="Text Box 34" o:spid="_x0000_s1031" type="#_x0000_t202" style="position:absolute;left:3847;top:5742;width:12206;height:2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vTcIA&#10;AADbAAAADwAAAGRycy9kb3ducmV2LnhtbESPQWsCMRSE74X+h/AKvdVsC8q6GqUtKgVP1dLzY/NM&#10;gpuXJUnX7b83BaHHYWa+YZbr0XdioJhcYAXPkwoEcRu0Y6Pg67h9qkGkjKyxC0wKfinBenV/t8RG&#10;hwt/0nDIRhQIpwYV2Jz7RsrUWvKYJqEnLt4pRI+5yGikjngpcN/Jl6qaSY+Oy4LFnt4ttefDj1ew&#10;eTNz09YY7abWzg3j92lvdko9PoyvCxCZxvwfvrU/tILpDP6+lB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mO9NwgAAANsAAAAPAAAAAAAAAAAAAAAAAJgCAABkcnMvZG93&#10;bnJldi54bWxQSwUGAAAAAAQABAD1AAAAhwMAAAAA&#10;" fillcolor="white [3201]" strokeweight=".5pt">
                  <v:textbox>
                    <w:txbxContent>
                      <w:p w14:paraId="58F78A0B" w14:textId="77777777" w:rsidR="00CE5B95" w:rsidRPr="00CE5B95" w:rsidRDefault="00CE5B95" w:rsidP="00CE5B95">
                        <w:pPr>
                          <w:pStyle w:val="NormalWeb"/>
                          <w:spacing w:before="0" w:beforeAutospacing="0" w:after="240" w:afterAutospacing="0" w:line="280" w:lineRule="exact"/>
                          <w:rPr>
                            <w:sz w:val="20"/>
                            <w:szCs w:val="20"/>
                          </w:rPr>
                        </w:pPr>
                        <w:r w:rsidRPr="00CE5B95">
                          <w:rPr>
                            <w:rFonts w:asciiTheme="minorHAnsi" w:eastAsia="Calibri" w:hAnsi="Calibri"/>
                            <w:color w:val="000000" w:themeColor="dark1"/>
                            <w:kern w:val="24"/>
                            <w:sz w:val="20"/>
                            <w:szCs w:val="20"/>
                          </w:rPr>
                          <w:t>Guide Housing [GH]</w:t>
                        </w:r>
                      </w:p>
                    </w:txbxContent>
                  </v:textbox>
                </v:shape>
                <v:shape id="_x0000_s1032" type="#_x0000_t202" style="position:absolute;left:-331;top:11242;width:10867;height:4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K1sIA&#10;AADbAAAADwAAAGRycy9kb3ducmV2LnhtbESPQUsDMRSE74L/ITzBm80qtK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ErWwgAAANsAAAAPAAAAAAAAAAAAAAAAAJgCAABkcnMvZG93&#10;bnJldi54bWxQSwUGAAAAAAQABAD1AAAAhwMAAAAA&#10;" fillcolor="white [3201]" strokeweight=".5pt">
                  <v:textbox>
                    <w:txbxContent>
                      <w:p w14:paraId="28BED273" w14:textId="77777777" w:rsidR="00CE5B95" w:rsidRPr="00CE5B95" w:rsidRDefault="00CE5B95" w:rsidP="00CE5B95">
                        <w:pPr>
                          <w:pStyle w:val="NormalWeb"/>
                          <w:spacing w:before="0" w:beforeAutospacing="0" w:after="240" w:afterAutospacing="0" w:line="280" w:lineRule="exact"/>
                          <w:rPr>
                            <w:sz w:val="20"/>
                            <w:szCs w:val="20"/>
                          </w:rPr>
                        </w:pPr>
                        <w:r w:rsidRPr="00CE5B95">
                          <w:rPr>
                            <w:rFonts w:asciiTheme="minorHAnsi" w:eastAsia="Calibri" w:hAnsi="Calibri"/>
                            <w:color w:val="000000" w:themeColor="dark1"/>
                            <w:kern w:val="24"/>
                            <w:sz w:val="20"/>
                            <w:szCs w:val="20"/>
                          </w:rPr>
                          <w:t>Neutron Beam Window [NBW]</w:t>
                        </w:r>
                      </w:p>
                    </w:txbxContent>
                  </v:textbox>
                </v:shape>
                <v:shape id="Text Box 36" o:spid="_x0000_s1033" type="#_x0000_t202" style="position:absolute;left:-728;top:24628;width:9143;height:4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vepL8A&#10;AADbAAAADwAAAGRycy9kb3ducmV2LnhtbERPTWsCMRC9F/ofwhR6q1kLlu1qFBUtBU/a0vOwGZPg&#10;ZrIk6br9981B8Ph434vV6DsxUEwusILppAJB3Abt2Cj4/tq/1CBSRtbYBSYFf5RgtXx8WGCjw5WP&#10;NJyyESWEU4MKbM59I2VqLXlMk9ATF+4cosdcYDRSR7yWcN/J16p6kx4dlwaLPW0ttZfTr1ew25h3&#10;09YY7a7Wzg3jz/lgPpR6fhrXcxCZxnwX39yfWsGsjC1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S96kvwAAANsAAAAPAAAAAAAAAAAAAAAAAJgCAABkcnMvZG93bnJl&#10;di54bWxQSwUGAAAAAAQABAD1AAAAhAMAAAAA&#10;" fillcolor="white [3201]" strokeweight=".5pt">
                  <v:textbox>
                    <w:txbxContent>
                      <w:p w14:paraId="75866AAD" w14:textId="77777777" w:rsidR="00CE5B95" w:rsidRPr="00CE5B95" w:rsidRDefault="00CE5B95" w:rsidP="00CE5B95">
                        <w:pPr>
                          <w:pStyle w:val="NormalWeb"/>
                          <w:spacing w:before="0" w:beforeAutospacing="0" w:after="240" w:afterAutospacing="0" w:line="280" w:lineRule="exact"/>
                          <w:rPr>
                            <w:sz w:val="20"/>
                            <w:szCs w:val="20"/>
                          </w:rPr>
                        </w:pPr>
                        <w:r w:rsidRPr="00CE5B95">
                          <w:rPr>
                            <w:rFonts w:asciiTheme="minorHAnsi" w:eastAsia="Calibri" w:hAnsi="Calibri"/>
                            <w:color w:val="000000" w:themeColor="dark1"/>
                            <w:kern w:val="24"/>
                            <w:sz w:val="20"/>
                            <w:szCs w:val="20"/>
                          </w:rPr>
                          <w:t>Insert Flange [IF]</w:t>
                        </w:r>
                      </w:p>
                    </w:txbxContent>
                  </v:textbox>
                </v:shape>
                <v:shape id="Text Box 37" o:spid="_x0000_s1034" type="#_x0000_t202" style="position:absolute;left:31522;top:7416;width:11965;height:2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7P8IA&#10;AADbAAAADwAAAGRycy9kb3ducmV2LnhtbESPQUsDMRSE74L/ITzBm80qKNu12aVKWwRPVvH82Lwm&#10;oZuXJUm3239vBMHjMDPfMKtu9oOYKCYXWMH9ogJB3Aft2Cj4+tze1SBSRtY4BCYFF0rQtddXK2x0&#10;OPMHTftsRIFwalCBzXlspEy9JY9pEUbi4h1C9JiLjEbqiOcC94N8qKon6dFxWbA40qul/rg/eQWb&#10;F7M0fY3Rbmrt3DR/H97NTqnbm3n9DCLTnP/Df+03reBxCb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B3s/wgAAANsAAAAPAAAAAAAAAAAAAAAAAJgCAABkcnMvZG93&#10;bnJldi54bWxQSwUGAAAAAAQABAD1AAAAhwMAAAAA&#10;" fillcolor="white [3201]" strokeweight=".5pt">
                  <v:textbox>
                    <w:txbxContent>
                      <w:p w14:paraId="568E2A17" w14:textId="77777777" w:rsidR="00CE5B95" w:rsidRDefault="00CE5B95" w:rsidP="00CE5B95">
                        <w:pPr>
                          <w:pStyle w:val="NormalWeb"/>
                          <w:spacing w:before="0" w:beforeAutospacing="0" w:after="240" w:afterAutospacing="0" w:line="280" w:lineRule="exact"/>
                        </w:pPr>
                        <w:r w:rsidRPr="00CE5B95">
                          <w:rPr>
                            <w:rFonts w:asciiTheme="minorHAnsi" w:eastAsia="Calibri" w:hAnsi="Calibri"/>
                            <w:color w:val="000000" w:themeColor="dark1"/>
                            <w:kern w:val="24"/>
                            <w:sz w:val="20"/>
                            <w:szCs w:val="20"/>
                          </w:rPr>
                          <w:t>Insert Shielding [IS</w:t>
                        </w:r>
                        <w:r>
                          <w:rPr>
                            <w:rFonts w:asciiTheme="minorHAnsi" w:eastAsia="Calibri" w:hAnsi="Calibri"/>
                            <w:color w:val="000000" w:themeColor="dark1"/>
                            <w:kern w:val="24"/>
                          </w:rPr>
                          <w:t>]</w:t>
                        </w:r>
                      </w:p>
                    </w:txbxContent>
                  </v:textbox>
                </v:shape>
              </v:group>
            </w:pict>
          </mc:Fallback>
        </mc:AlternateContent>
      </w:r>
    </w:p>
    <w:p w14:paraId="1D9202D1" w14:textId="412A3672" w:rsidR="00CE5B95" w:rsidRDefault="00CE5B95" w:rsidP="00E46AD1">
      <w:r>
        <w:rPr>
          <w:noProof/>
          <w:lang w:val="en-US"/>
        </w:rPr>
        <mc:AlternateContent>
          <mc:Choice Requires="wps">
            <w:drawing>
              <wp:anchor distT="0" distB="0" distL="114300" distR="114300" simplePos="0" relativeHeight="251696128" behindDoc="0" locked="0" layoutInCell="1" allowOverlap="1" wp14:anchorId="0B778BFC" wp14:editId="06B57A92">
                <wp:simplePos x="0" y="0"/>
                <wp:positionH relativeFrom="column">
                  <wp:posOffset>1612731</wp:posOffset>
                </wp:positionH>
                <wp:positionV relativeFrom="paragraph">
                  <wp:posOffset>22605</wp:posOffset>
                </wp:positionV>
                <wp:extent cx="615549" cy="515968"/>
                <wp:effectExtent l="38100" t="0" r="32385" b="55880"/>
                <wp:wrapNone/>
                <wp:docPr id="61" name="Straight Arrow Connector 61"/>
                <wp:cNvGraphicFramePr/>
                <a:graphic xmlns:a="http://schemas.openxmlformats.org/drawingml/2006/main">
                  <a:graphicData uri="http://schemas.microsoft.com/office/word/2010/wordprocessingShape">
                    <wps:wsp>
                      <wps:cNvCnPr/>
                      <wps:spPr>
                        <a:xfrm flipH="1">
                          <a:off x="0" y="0"/>
                          <a:ext cx="615549" cy="51596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1" o:spid="_x0000_s1026" type="#_x0000_t32" style="position:absolute;margin-left:127pt;margin-top:1.8pt;width:48.45pt;height:40.65pt;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" strokecolor="#4579b8 [3044]">
                <v:stroke endarrow="open"/>
              </v:shape>
            </w:pict>
          </mc:Fallback>
        </mc:AlternateContent>
      </w:r>
    </w:p>
    <w:p w14:paraId="11946D93" w14:textId="659DF21F" w:rsidR="00833826" w:rsidRDefault="00833826" w:rsidP="00E46AD1">
      <w:r w:rsidRPr="00833826">
        <w:rPr>
          <w:noProof/>
          <w:lang w:val="en-US"/>
        </w:rPr>
        <w:drawing>
          <wp:inline distT="0" distB="0" distL="0" distR="0" wp14:anchorId="39F272C6" wp14:editId="00E3A338">
            <wp:extent cx="2558415" cy="1963244"/>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1" cstate="print">
                      <a:extLst>
                        <a:ext uri="{28A0092B-C50C-407E-A947-70E740481C1C}">
                          <a14:useLocalDpi xmlns:a14="http://schemas.microsoft.com/office/drawing/2010/main" val="0"/>
                        </a:ext>
                      </a:extLst>
                    </a:blip>
                    <a:srcRect l="29684" t="9063" r="18095" b="16813"/>
                    <a:stretch/>
                  </pic:blipFill>
                  <pic:spPr>
                    <a:xfrm>
                      <a:off x="0" y="0"/>
                      <a:ext cx="2558415" cy="1963244"/>
                    </a:xfrm>
                    <a:prstGeom prst="rect">
                      <a:avLst/>
                    </a:prstGeom>
                  </pic:spPr>
                </pic:pic>
              </a:graphicData>
            </a:graphic>
          </wp:inline>
        </w:drawing>
      </w:r>
    </w:p>
    <w:p w14:paraId="497F6541" w14:textId="17B6EECC" w:rsidR="00833826" w:rsidRDefault="000F7665" w:rsidP="00CE5B95">
      <w:pPr>
        <w:pStyle w:val="Caption"/>
        <w:ind w:left="0" w:firstLine="0"/>
      </w:pPr>
      <w:r>
        <w:t xml:space="preserve">Figure </w:t>
      </w:r>
      <w:r>
        <w:fldChar w:fldCharType="begin"/>
      </w:r>
      <w:r>
        <w:instrText xml:space="preserve"> SEQ Figure \* ARABIC </w:instrText>
      </w:r>
      <w:r>
        <w:fldChar w:fldCharType="separate"/>
      </w:r>
      <w:proofErr w:type="gramStart"/>
      <w:r>
        <w:rPr>
          <w:noProof/>
        </w:rPr>
        <w:t>2</w:t>
      </w:r>
      <w:r>
        <w:fldChar w:fldCharType="end"/>
      </w:r>
      <w:r>
        <w:t xml:space="preserve"> ESS-0049597,</w:t>
      </w:r>
      <w:proofErr w:type="gramEnd"/>
      <w:r>
        <w:t xml:space="preserve"> 2 in 1 Insert</w:t>
      </w:r>
    </w:p>
    <w:p w14:paraId="063C6411" w14:textId="77777777" w:rsidR="00833826" w:rsidRDefault="00833826" w:rsidP="00E46AD1"/>
    <w:p w14:paraId="304B1179" w14:textId="77777777" w:rsidR="00CE5B95" w:rsidRDefault="00CE5B95" w:rsidP="00E46AD1"/>
    <w:p w14:paraId="4AEA170A" w14:textId="77777777" w:rsidR="00CE5B95" w:rsidRDefault="00CE5B95" w:rsidP="00E46AD1"/>
    <w:p w14:paraId="5CD128F5" w14:textId="2D81FE1F" w:rsidR="00CE5B95" w:rsidRDefault="00CE5B95" w:rsidP="00E46AD1">
      <w:r w:rsidRPr="00CE5B95">
        <w:rPr>
          <w:noProof/>
          <w:lang w:val="en-US"/>
        </w:rPr>
        <mc:AlternateContent>
          <mc:Choice Requires="wps">
            <w:drawing>
              <wp:anchor distT="0" distB="0" distL="114300" distR="114300" simplePos="0" relativeHeight="251695104" behindDoc="0" locked="0" layoutInCell="1" allowOverlap="1" wp14:anchorId="6EFEBAE8" wp14:editId="290C6CA6">
                <wp:simplePos x="0" y="0"/>
                <wp:positionH relativeFrom="column">
                  <wp:posOffset>283932</wp:posOffset>
                </wp:positionH>
                <wp:positionV relativeFrom="paragraph">
                  <wp:posOffset>16958</wp:posOffset>
                </wp:positionV>
                <wp:extent cx="2592070" cy="401320"/>
                <wp:effectExtent l="0" t="0" r="17780" b="17780"/>
                <wp:wrapNone/>
                <wp:docPr id="60" name="TextBox 30"/>
                <wp:cNvGraphicFramePr/>
                <a:graphic xmlns:a="http://schemas.openxmlformats.org/drawingml/2006/main">
                  <a:graphicData uri="http://schemas.microsoft.com/office/word/2010/wordprocessingShape">
                    <wps:wsp>
                      <wps:cNvSpPr txBox="1"/>
                      <wps:spPr>
                        <a:xfrm>
                          <a:off x="0" y="0"/>
                          <a:ext cx="2592070" cy="401320"/>
                        </a:xfrm>
                        <a:prstGeom prst="rect">
                          <a:avLst/>
                        </a:prstGeom>
                        <a:noFill/>
                        <a:ln>
                          <a:solidFill>
                            <a:schemeClr val="tx1"/>
                          </a:solidFill>
                        </a:ln>
                      </wps:spPr>
                      <wps:txbx>
                        <w:txbxContent>
                          <w:p w14:paraId="1E2A1A8E" w14:textId="77777777" w:rsidR="00CE5B95" w:rsidRPr="00CE5B95" w:rsidRDefault="00CE5B95" w:rsidP="00CE5B95">
                            <w:pPr>
                              <w:pStyle w:val="NormalWeb"/>
                              <w:spacing w:before="0" w:beforeAutospacing="0" w:after="0" w:afterAutospacing="0"/>
                              <w:rPr>
                                <w:sz w:val="20"/>
                                <w:szCs w:val="20"/>
                              </w:rPr>
                            </w:pPr>
                            <w:r w:rsidRPr="00CE5B95">
                              <w:rPr>
                                <w:rFonts w:asciiTheme="minorHAnsi" w:hAnsi="Calibri" w:cstheme="minorBidi"/>
                                <w:color w:val="000000" w:themeColor="text1"/>
                                <w:kern w:val="24"/>
                                <w:sz w:val="20"/>
                                <w:szCs w:val="20"/>
                              </w:rPr>
                              <w:t>Integrated Guide Housing [GH] + Insert Shielding [IS]</w:t>
                            </w:r>
                          </w:p>
                        </w:txbxContent>
                      </wps:txbx>
                      <wps:bodyPr wrap="square" rtlCol="0">
                        <a:spAutoFit/>
                      </wps:bodyPr>
                    </wps:wsp>
                  </a:graphicData>
                </a:graphic>
              </wp:anchor>
            </w:drawing>
          </mc:Choice>
          <mc:Fallback>
            <w:pict>
              <v:shape id="TextBox 30" o:spid="_x0000_s1035" type="#_x0000_t202" style="position:absolute;margin-left:22.35pt;margin-top:1.35pt;width:204.1pt;height:36.3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" filled="f" strokecolor="black [3213]">
                <v:textbox style="mso-fit-shape-to-text:t">
                  <w:txbxContent>
                    <w:p w14:paraId="1E2A1A8E" w14:textId="77777777" w:rsidR="00CE5B95" w:rsidRPr="00CE5B95" w:rsidRDefault="00CE5B95" w:rsidP="00CE5B95">
                      <w:pPr>
                        <w:pStyle w:val="NormalWeb"/>
                        <w:spacing w:before="0" w:beforeAutospacing="0" w:after="0" w:afterAutospacing="0"/>
                        <w:rPr>
                          <w:sz w:val="20"/>
                          <w:szCs w:val="20"/>
                        </w:rPr>
                      </w:pPr>
                      <w:r w:rsidRPr="00CE5B95">
                        <w:rPr>
                          <w:rFonts w:asciiTheme="minorHAnsi" w:hAnsi="Calibri" w:cstheme="minorBidi"/>
                          <w:color w:val="000000" w:themeColor="text1"/>
                          <w:kern w:val="24"/>
                          <w:sz w:val="20"/>
                          <w:szCs w:val="20"/>
                        </w:rPr>
                        <w:t>Integrated Guide Housing [GH] + Insert Shielding [IS]</w:t>
                      </w:r>
                    </w:p>
                  </w:txbxContent>
                </v:textbox>
              </v:shape>
            </w:pict>
          </mc:Fallback>
        </mc:AlternateContent>
      </w:r>
    </w:p>
    <w:p w14:paraId="1182AA6F" w14:textId="775E8A11" w:rsidR="00CE5B95" w:rsidRDefault="00CE5B95" w:rsidP="00E46AD1">
      <w:r>
        <w:rPr>
          <w:noProof/>
          <w:lang w:val="en-US"/>
        </w:rPr>
        <mc:AlternateContent>
          <mc:Choice Requires="wps">
            <w:drawing>
              <wp:anchor distT="0" distB="0" distL="114300" distR="114300" simplePos="0" relativeHeight="251699200" behindDoc="0" locked="0" layoutInCell="1" allowOverlap="1" wp14:anchorId="4499271E" wp14:editId="67073131">
                <wp:simplePos x="0" y="0"/>
                <wp:positionH relativeFrom="column">
                  <wp:posOffset>2099310</wp:posOffset>
                </wp:positionH>
                <wp:positionV relativeFrom="paragraph">
                  <wp:posOffset>231140</wp:posOffset>
                </wp:positionV>
                <wp:extent cx="1086485" cy="473075"/>
                <wp:effectExtent l="0" t="0" r="18415" b="22225"/>
                <wp:wrapNone/>
                <wp:docPr id="63" name="Text Box 35"/>
                <wp:cNvGraphicFramePr/>
                <a:graphic xmlns:a="http://schemas.openxmlformats.org/drawingml/2006/main">
                  <a:graphicData uri="http://schemas.microsoft.com/office/word/2010/wordprocessingShape">
                    <wps:wsp>
                      <wps:cNvSpPr txBox="1"/>
                      <wps:spPr>
                        <a:xfrm>
                          <a:off x="0" y="0"/>
                          <a:ext cx="1086485" cy="473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191AB1" w14:textId="77777777" w:rsidR="00CE5B95" w:rsidRPr="00CE5B95" w:rsidRDefault="00CE5B95" w:rsidP="00CE5B95">
                            <w:pPr>
                              <w:pStyle w:val="NormalWeb"/>
                              <w:spacing w:before="0" w:beforeAutospacing="0" w:after="240" w:afterAutospacing="0" w:line="280" w:lineRule="exact"/>
                              <w:rPr>
                                <w:sz w:val="20"/>
                                <w:szCs w:val="20"/>
                              </w:rPr>
                            </w:pPr>
                            <w:r w:rsidRPr="00CE5B95">
                              <w:rPr>
                                <w:rFonts w:asciiTheme="minorHAnsi" w:eastAsia="Calibri" w:hAnsi="Calibri"/>
                                <w:color w:val="000000" w:themeColor="dark1"/>
                                <w:kern w:val="24"/>
                                <w:sz w:val="20"/>
                                <w:szCs w:val="20"/>
                              </w:rPr>
                              <w:t>Neutron Beam Window [NBW]</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36" type="#_x0000_t202" style="position:absolute;margin-left:165.3pt;margin-top:18.2pt;width:85.55pt;height:37.2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" fillcolor="white [3201]" strokeweight=".5pt">
                <v:textbox>
                  <w:txbxContent>
                    <w:p w14:paraId="7D191AB1" w14:textId="77777777" w:rsidR="00CE5B95" w:rsidRPr="00CE5B95" w:rsidRDefault="00CE5B95" w:rsidP="00CE5B95">
                      <w:pPr>
                        <w:pStyle w:val="NormalWeb"/>
                        <w:spacing w:before="0" w:beforeAutospacing="0" w:after="240" w:afterAutospacing="0" w:line="280" w:lineRule="exact"/>
                        <w:rPr>
                          <w:sz w:val="20"/>
                          <w:szCs w:val="20"/>
                        </w:rPr>
                      </w:pPr>
                      <w:r w:rsidRPr="00CE5B95">
                        <w:rPr>
                          <w:rFonts w:asciiTheme="minorHAnsi" w:eastAsia="Calibri" w:hAnsi="Calibri"/>
                          <w:color w:val="000000" w:themeColor="dark1"/>
                          <w:kern w:val="24"/>
                          <w:sz w:val="20"/>
                          <w:szCs w:val="20"/>
                        </w:rPr>
                        <w:t>Neutron Beam Window [NBW]</w:t>
                      </w:r>
                    </w:p>
                  </w:txbxContent>
                </v:textbox>
              </v:shape>
            </w:pict>
          </mc:Fallback>
        </mc:AlternateContent>
      </w:r>
      <w:r>
        <w:rPr>
          <w:noProof/>
          <w:lang w:val="en-US"/>
        </w:rPr>
        <mc:AlternateContent>
          <mc:Choice Requires="wps">
            <w:drawing>
              <wp:anchor distT="0" distB="0" distL="114300" distR="114300" simplePos="0" relativeHeight="251697152" behindDoc="0" locked="0" layoutInCell="1" allowOverlap="1" wp14:anchorId="13FBFE22" wp14:editId="5CB0F82A">
                <wp:simplePos x="0" y="0"/>
                <wp:positionH relativeFrom="column">
                  <wp:posOffset>1230490</wp:posOffset>
                </wp:positionH>
                <wp:positionV relativeFrom="paragraph">
                  <wp:posOffset>79665</wp:posOffset>
                </wp:positionV>
                <wp:extent cx="159391" cy="587341"/>
                <wp:effectExtent l="57150" t="0" r="31115" b="60960"/>
                <wp:wrapNone/>
                <wp:docPr id="62" name="Straight Arrow Connector 62"/>
                <wp:cNvGraphicFramePr/>
                <a:graphic xmlns:a="http://schemas.openxmlformats.org/drawingml/2006/main">
                  <a:graphicData uri="http://schemas.microsoft.com/office/word/2010/wordprocessingShape">
                    <wps:wsp>
                      <wps:cNvCnPr/>
                      <wps:spPr>
                        <a:xfrm flipH="1">
                          <a:off x="0" y="0"/>
                          <a:ext cx="159391" cy="58734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2" o:spid="_x0000_s1026" type="#_x0000_t32" style="position:absolute;margin-left:96.9pt;margin-top:6.25pt;width:12.55pt;height:46.25pt;flip:x;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" strokecolor="#4579b8 [3044]">
                <v:stroke endarrow="open"/>
              </v:shape>
            </w:pict>
          </mc:Fallback>
        </mc:AlternateContent>
      </w:r>
    </w:p>
    <w:p w14:paraId="375C4143" w14:textId="71F09C86" w:rsidR="00833826" w:rsidRDefault="00CE5B95" w:rsidP="00E46AD1">
      <w:r>
        <w:rPr>
          <w:noProof/>
          <w:lang w:val="en-US"/>
        </w:rPr>
        <mc:AlternateContent>
          <mc:Choice Requires="wps">
            <w:drawing>
              <wp:anchor distT="0" distB="0" distL="114300" distR="114300" simplePos="0" relativeHeight="251700224" behindDoc="0" locked="0" layoutInCell="1" allowOverlap="1" wp14:anchorId="36B1C5AE" wp14:editId="34CFDD06">
                <wp:simplePos x="0" y="0"/>
                <wp:positionH relativeFrom="column">
                  <wp:posOffset>2061000</wp:posOffset>
                </wp:positionH>
                <wp:positionV relativeFrom="paragraph">
                  <wp:posOffset>365399</wp:posOffset>
                </wp:positionV>
                <wp:extent cx="587230" cy="332268"/>
                <wp:effectExtent l="19050" t="0" r="22860" b="67945"/>
                <wp:wrapNone/>
                <wp:docPr id="256" name="Straight Arrow Connector 256"/>
                <wp:cNvGraphicFramePr/>
                <a:graphic xmlns:a="http://schemas.openxmlformats.org/drawingml/2006/main">
                  <a:graphicData uri="http://schemas.microsoft.com/office/word/2010/wordprocessingShape">
                    <wps:wsp>
                      <wps:cNvCnPr/>
                      <wps:spPr>
                        <a:xfrm flipH="1">
                          <a:off x="0" y="0"/>
                          <a:ext cx="587230" cy="33226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56" o:spid="_x0000_s1026" type="#_x0000_t32" style="position:absolute;margin-left:162.3pt;margin-top:28.75pt;width:46.25pt;height:26.15pt;flip:x;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" strokecolor="#4579b8 [3044]">
                <v:stroke endarrow="open"/>
              </v:shape>
            </w:pict>
          </mc:Fallback>
        </mc:AlternateContent>
      </w:r>
      <w:r w:rsidR="00833826" w:rsidRPr="00833826">
        <w:rPr>
          <w:noProof/>
          <w:lang w:val="en-US"/>
        </w:rPr>
        <w:drawing>
          <wp:inline distT="0" distB="0" distL="0" distR="0" wp14:anchorId="3442B052" wp14:editId="0F8A0C36">
            <wp:extent cx="2203209" cy="1270000"/>
            <wp:effectExtent l="0" t="0" r="6985" b="6350"/>
            <wp:docPr id="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rotWithShape="1">
                    <a:blip r:embed="rId22" cstate="print">
                      <a:extLst>
                        <a:ext uri="{28A0092B-C50C-407E-A947-70E740481C1C}">
                          <a14:useLocalDpi xmlns:a14="http://schemas.microsoft.com/office/drawing/2010/main" val="0"/>
                        </a:ext>
                      </a:extLst>
                    </a:blip>
                    <a:srcRect l="24526" t="11594" r="21263" b="30603"/>
                    <a:stretch/>
                  </pic:blipFill>
                  <pic:spPr>
                    <a:xfrm>
                      <a:off x="0" y="0"/>
                      <a:ext cx="2205530" cy="1271338"/>
                    </a:xfrm>
                    <a:prstGeom prst="rect">
                      <a:avLst/>
                    </a:prstGeom>
                  </pic:spPr>
                </pic:pic>
              </a:graphicData>
            </a:graphic>
          </wp:inline>
        </w:drawing>
      </w:r>
    </w:p>
    <w:p w14:paraId="568B06B8" w14:textId="6D902855" w:rsidR="000F7665" w:rsidRDefault="000F7665" w:rsidP="000F7665">
      <w:pPr>
        <w:pStyle w:val="Caption"/>
      </w:pPr>
      <w:r>
        <w:t xml:space="preserve">Figure </w:t>
      </w:r>
      <w:r>
        <w:fldChar w:fldCharType="begin"/>
      </w:r>
      <w:r>
        <w:instrText xml:space="preserve"> SEQ Figure \* ARABIC </w:instrText>
      </w:r>
      <w:r>
        <w:fldChar w:fldCharType="separate"/>
      </w:r>
      <w:r>
        <w:rPr>
          <w:noProof/>
        </w:rPr>
        <w:t>3</w:t>
      </w:r>
      <w:r>
        <w:fldChar w:fldCharType="end"/>
      </w:r>
      <w:r>
        <w:t xml:space="preserve"> ESS-0057335, NBPI one piece</w:t>
      </w:r>
    </w:p>
    <w:p w14:paraId="55D7947A" w14:textId="77777777" w:rsidR="00833826" w:rsidRDefault="00833826" w:rsidP="00E46AD1"/>
    <w:p w14:paraId="05452A96" w14:textId="77777777" w:rsidR="00833826" w:rsidRDefault="00833826" w:rsidP="00E46AD1">
      <w:pPr>
        <w:pStyle w:val="Heading3"/>
        <w:sectPr w:rsidR="00833826" w:rsidSect="00833826">
          <w:type w:val="continuous"/>
          <w:pgSz w:w="11907" w:h="16840" w:code="9"/>
          <w:pgMar w:top="1701" w:right="1440" w:bottom="1440" w:left="1701" w:header="731" w:footer="731" w:gutter="0"/>
          <w:cols w:num="2" w:space="708"/>
          <w:titlePg/>
          <w:docGrid w:linePitch="360"/>
        </w:sectPr>
      </w:pPr>
    </w:p>
    <w:p w14:paraId="4EAFA9C3" w14:textId="77777777" w:rsidR="00707402" w:rsidRDefault="00707402" w:rsidP="00707402"/>
    <w:p w14:paraId="262809C3" w14:textId="2B054C19" w:rsidR="00E46AD1" w:rsidRDefault="00E46AD1" w:rsidP="00E46AD1">
      <w:pPr>
        <w:pStyle w:val="Heading3"/>
      </w:pPr>
      <w:r>
        <w:t>FA</w:t>
      </w:r>
    </w:p>
    <w:p w14:paraId="652CED2B" w14:textId="77777777" w:rsidR="00E46AD1" w:rsidRDefault="00E46AD1" w:rsidP="00E46AD1"/>
    <w:p w14:paraId="0793709A" w14:textId="474750CA" w:rsidR="00E46AD1" w:rsidRDefault="00E46AD1" w:rsidP="00E46AD1">
      <w:pPr>
        <w:pStyle w:val="Heading3"/>
      </w:pPr>
      <w:r>
        <w:t>LSS</w:t>
      </w:r>
    </w:p>
    <w:p w14:paraId="2D80F517" w14:textId="77777777" w:rsidR="00E46AD1" w:rsidRDefault="00E46AD1" w:rsidP="00E46AD1"/>
    <w:p w14:paraId="7437AFCD" w14:textId="2BA0A82D" w:rsidR="00E46AD1" w:rsidRDefault="00E46AD1" w:rsidP="00E46AD1">
      <w:pPr>
        <w:pStyle w:val="Heading3"/>
      </w:pPr>
      <w:r>
        <w:t>TS</w:t>
      </w:r>
    </w:p>
    <w:p w14:paraId="6682FD28" w14:textId="4A36E316" w:rsidR="0005722F" w:rsidRPr="0005722F" w:rsidRDefault="0005722F" w:rsidP="0005722F">
      <w:r>
        <w:t>The TS contains the tools required for remote handling of the NBEX system components.</w:t>
      </w:r>
    </w:p>
    <w:p w14:paraId="37C56AD8" w14:textId="4A52D35A" w:rsidR="00E46AD1" w:rsidRDefault="0005722F" w:rsidP="0005722F">
      <w:pPr>
        <w:pStyle w:val="Heading4"/>
      </w:pPr>
      <w:r>
        <w:t>IET</w:t>
      </w:r>
    </w:p>
    <w:p w14:paraId="348AC275" w14:textId="48631C37" w:rsidR="0005722F" w:rsidRDefault="00242D69" w:rsidP="0005722F">
      <w:r>
        <w:rPr>
          <w:noProof/>
          <w:lang w:val="en-US"/>
        </w:rPr>
        <w:drawing>
          <wp:inline distT="0" distB="0" distL="0" distR="0" wp14:anchorId="1D3E5608" wp14:editId="2BBD8E7B">
            <wp:extent cx="4395267" cy="2013217"/>
            <wp:effectExtent l="0" t="0" r="0" b="1905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9901DD5" w14:textId="4428B025" w:rsidR="00242D69" w:rsidRDefault="00242D69" w:rsidP="00242D69">
      <w:pPr>
        <w:pStyle w:val="Caption"/>
      </w:pPr>
      <w:r>
        <w:lastRenderedPageBreak/>
        <w:t xml:space="preserve">Figure </w:t>
      </w:r>
      <w:r>
        <w:fldChar w:fldCharType="begin"/>
      </w:r>
      <w:r>
        <w:instrText xml:space="preserve"> SEQ Figure \* ARABIC </w:instrText>
      </w:r>
      <w:r>
        <w:fldChar w:fldCharType="separate"/>
      </w:r>
      <w:r w:rsidR="000F7665">
        <w:rPr>
          <w:noProof/>
        </w:rPr>
        <w:t>4</w:t>
      </w:r>
      <w:r>
        <w:fldChar w:fldCharType="end"/>
      </w:r>
      <w:r>
        <w:t xml:space="preserve"> Functional breakdown of IET</w:t>
      </w:r>
    </w:p>
    <w:p w14:paraId="299B5BE6" w14:textId="1EAFB826" w:rsidR="00254574" w:rsidRDefault="00415054" w:rsidP="0014640C">
      <w:pPr>
        <w:jc w:val="right"/>
      </w:pPr>
      <w:r w:rsidRPr="0014640C">
        <w:rPr>
          <w:noProof/>
          <w:lang w:val="en-US"/>
        </w:rPr>
        <mc:AlternateContent>
          <mc:Choice Requires="wps">
            <w:drawing>
              <wp:anchor distT="0" distB="0" distL="114300" distR="114300" simplePos="0" relativeHeight="251667456" behindDoc="0" locked="0" layoutInCell="1" allowOverlap="1" wp14:anchorId="15FC88AF" wp14:editId="7CDF9386">
                <wp:simplePos x="0" y="0"/>
                <wp:positionH relativeFrom="column">
                  <wp:posOffset>1416685</wp:posOffset>
                </wp:positionH>
                <wp:positionV relativeFrom="paragraph">
                  <wp:posOffset>955040</wp:posOffset>
                </wp:positionV>
                <wp:extent cx="866775" cy="322580"/>
                <wp:effectExtent l="0" t="0" r="28575" b="20320"/>
                <wp:wrapNone/>
                <wp:docPr id="16" name="Text Box 16"/>
                <wp:cNvGraphicFramePr/>
                <a:graphic xmlns:a="http://schemas.openxmlformats.org/drawingml/2006/main">
                  <a:graphicData uri="http://schemas.microsoft.com/office/word/2010/wordprocessingShape">
                    <wps:wsp>
                      <wps:cNvSpPr txBox="1"/>
                      <wps:spPr>
                        <a:xfrm>
                          <a:off x="0" y="0"/>
                          <a:ext cx="866775" cy="3225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5C2C71" w14:textId="51A63DD6" w:rsidR="00E51093" w:rsidRDefault="00E51093" w:rsidP="0014640C">
                            <w:r>
                              <w:t>Floor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7" type="#_x0000_t202" style="position:absolute;left:0;text-align:left;margin-left:111.55pt;margin-top:75.2pt;width:68.25pt;height:2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" fillcolor="white [3201]" strokeweight=".5pt">
                <v:textbox>
                  <w:txbxContent>
                    <w:p w14:paraId="775C2C71" w14:textId="51A63DD6" w:rsidR="00E51093" w:rsidRDefault="00E51093" w:rsidP="0014640C">
                      <w:r>
                        <w:t>Floor Unit</w:t>
                      </w:r>
                    </w:p>
                  </w:txbxContent>
                </v:textbox>
              </v:shape>
            </w:pict>
          </mc:Fallback>
        </mc:AlternateContent>
      </w:r>
      <w:r w:rsidR="0014640C" w:rsidRPr="0014640C">
        <w:rPr>
          <w:noProof/>
          <w:lang w:val="en-US"/>
        </w:rPr>
        <mc:AlternateContent>
          <mc:Choice Requires="wps">
            <w:drawing>
              <wp:anchor distT="0" distB="0" distL="114300" distR="114300" simplePos="0" relativeHeight="251666432" behindDoc="0" locked="0" layoutInCell="1" allowOverlap="1" wp14:anchorId="05E46734" wp14:editId="56383CAE">
                <wp:simplePos x="0" y="0"/>
                <wp:positionH relativeFrom="column">
                  <wp:posOffset>2284095</wp:posOffset>
                </wp:positionH>
                <wp:positionV relativeFrom="paragraph">
                  <wp:posOffset>1086485</wp:posOffset>
                </wp:positionV>
                <wp:extent cx="621030" cy="299085"/>
                <wp:effectExtent l="0" t="0" r="83820" b="62865"/>
                <wp:wrapNone/>
                <wp:docPr id="15" name="Straight Arrow Connector 15"/>
                <wp:cNvGraphicFramePr/>
                <a:graphic xmlns:a="http://schemas.openxmlformats.org/drawingml/2006/main">
                  <a:graphicData uri="http://schemas.microsoft.com/office/word/2010/wordprocessingShape">
                    <wps:wsp>
                      <wps:cNvCnPr/>
                      <wps:spPr>
                        <a:xfrm>
                          <a:off x="0" y="0"/>
                          <a:ext cx="621030" cy="2990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5" o:spid="_x0000_s1026" type="#_x0000_t32" style="position:absolute;margin-left:179.85pt;margin-top:85.55pt;width:48.9pt;height:23.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" strokecolor="#4579b8 [3044]">
                <v:stroke endarrow="open"/>
              </v:shape>
            </w:pict>
          </mc:Fallback>
        </mc:AlternateContent>
      </w:r>
      <w:r w:rsidR="0014640C">
        <w:rPr>
          <w:noProof/>
          <w:lang w:val="en-US"/>
        </w:rPr>
        <mc:AlternateContent>
          <mc:Choice Requires="wps">
            <w:drawing>
              <wp:anchor distT="0" distB="0" distL="114300" distR="114300" simplePos="0" relativeHeight="251664384" behindDoc="0" locked="0" layoutInCell="1" allowOverlap="1" wp14:anchorId="29C2BAB7" wp14:editId="5739F90E">
                <wp:simplePos x="0" y="0"/>
                <wp:positionH relativeFrom="column">
                  <wp:posOffset>1002238</wp:posOffset>
                </wp:positionH>
                <wp:positionV relativeFrom="paragraph">
                  <wp:posOffset>133451</wp:posOffset>
                </wp:positionV>
                <wp:extent cx="1128395" cy="322730"/>
                <wp:effectExtent l="0" t="0" r="14605" b="20320"/>
                <wp:wrapNone/>
                <wp:docPr id="14" name="Text Box 14"/>
                <wp:cNvGraphicFramePr/>
                <a:graphic xmlns:a="http://schemas.openxmlformats.org/drawingml/2006/main">
                  <a:graphicData uri="http://schemas.microsoft.com/office/word/2010/wordprocessingShape">
                    <wps:wsp>
                      <wps:cNvSpPr txBox="1"/>
                      <wps:spPr>
                        <a:xfrm>
                          <a:off x="0" y="0"/>
                          <a:ext cx="1128395" cy="3227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6156DC" w14:textId="08D0EF64" w:rsidR="00E51093" w:rsidRDefault="00E51093">
                            <w:r>
                              <w:t>NBPI Exchange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8" type="#_x0000_t202" style="position:absolute;left:0;text-align:left;margin-left:78.9pt;margin-top:10.5pt;width:88.85pt;height:2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" fillcolor="white [3201]" strokeweight=".5pt">
                <v:textbox>
                  <w:txbxContent>
                    <w:p w14:paraId="5B6156DC" w14:textId="08D0EF64" w:rsidR="00E51093" w:rsidRDefault="00E51093">
                      <w:r>
                        <w:t>NBPI Exchange</w:t>
                      </w:r>
                    </w:p>
                  </w:txbxContent>
                </v:textbox>
              </v:shape>
            </w:pict>
          </mc:Fallback>
        </mc:AlternateContent>
      </w:r>
      <w:r w:rsidR="0014640C">
        <w:rPr>
          <w:noProof/>
          <w:lang w:val="en-US"/>
        </w:rPr>
        <mc:AlternateContent>
          <mc:Choice Requires="wps">
            <w:drawing>
              <wp:anchor distT="0" distB="0" distL="114300" distR="114300" simplePos="0" relativeHeight="251663360" behindDoc="0" locked="0" layoutInCell="1" allowOverlap="1" wp14:anchorId="31988895" wp14:editId="52B0D8CE">
                <wp:simplePos x="0" y="0"/>
                <wp:positionH relativeFrom="column">
                  <wp:posOffset>2131791</wp:posOffset>
                </wp:positionH>
                <wp:positionV relativeFrom="paragraph">
                  <wp:posOffset>264080</wp:posOffset>
                </wp:positionV>
                <wp:extent cx="621340" cy="299085"/>
                <wp:effectExtent l="0" t="0" r="83820" b="62865"/>
                <wp:wrapNone/>
                <wp:docPr id="13" name="Straight Arrow Connector 13"/>
                <wp:cNvGraphicFramePr/>
                <a:graphic xmlns:a="http://schemas.openxmlformats.org/drawingml/2006/main">
                  <a:graphicData uri="http://schemas.microsoft.com/office/word/2010/wordprocessingShape">
                    <wps:wsp>
                      <wps:cNvCnPr/>
                      <wps:spPr>
                        <a:xfrm>
                          <a:off x="0" y="0"/>
                          <a:ext cx="621340" cy="2990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3" o:spid="_x0000_s1026" type="#_x0000_t32" style="position:absolute;margin-left:167.85pt;margin-top:20.8pt;width:48.9pt;height:2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" strokecolor="#4579b8 [3044]">
                <v:stroke endarrow="open"/>
              </v:shape>
            </w:pict>
          </mc:Fallback>
        </mc:AlternateContent>
      </w:r>
      <w:r w:rsidR="0014640C">
        <w:rPr>
          <w:noProof/>
          <w:lang w:val="en-US"/>
        </w:rPr>
        <w:drawing>
          <wp:inline distT="0" distB="0" distL="0" distR="0" wp14:anchorId="38CF84F7" wp14:editId="59992E0E">
            <wp:extent cx="3065929" cy="2074689"/>
            <wp:effectExtent l="0" t="0" r="127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510_04.png"/>
                    <pic:cNvPicPr/>
                  </pic:nvPicPr>
                  <pic:blipFill rotWithShape="1">
                    <a:blip r:embed="rId28">
                      <a:extLst>
                        <a:ext uri="{28A0092B-C50C-407E-A947-70E740481C1C}">
                          <a14:useLocalDpi xmlns:a14="http://schemas.microsoft.com/office/drawing/2010/main" val="0"/>
                        </a:ext>
                      </a:extLst>
                    </a:blip>
                    <a:srcRect l="30801" t="25328" r="14033" b="21193"/>
                    <a:stretch/>
                  </pic:blipFill>
                  <pic:spPr bwMode="auto">
                    <a:xfrm>
                      <a:off x="0" y="0"/>
                      <a:ext cx="3070764" cy="2077961"/>
                    </a:xfrm>
                    <a:prstGeom prst="rect">
                      <a:avLst/>
                    </a:prstGeom>
                    <a:ln>
                      <a:noFill/>
                    </a:ln>
                    <a:extLst>
                      <a:ext uri="{53640926-AAD7-44d8-BBD7-CCE9431645EC}">
                        <a14:shadowObscured xmlns:a14="http://schemas.microsoft.com/office/drawing/2010/main"/>
                      </a:ext>
                    </a:extLst>
                  </pic:spPr>
                </pic:pic>
              </a:graphicData>
            </a:graphic>
          </wp:inline>
        </w:drawing>
      </w:r>
    </w:p>
    <w:p w14:paraId="19206435" w14:textId="3B16CBA8" w:rsidR="0014640C" w:rsidRDefault="0014640C" w:rsidP="0014640C">
      <w:pPr>
        <w:pStyle w:val="Caption"/>
      </w:pPr>
      <w:r>
        <w:t xml:space="preserve">Figure </w:t>
      </w:r>
      <w:r>
        <w:fldChar w:fldCharType="begin"/>
      </w:r>
      <w:r>
        <w:instrText xml:space="preserve"> SEQ Figure \* ARABIC </w:instrText>
      </w:r>
      <w:r>
        <w:fldChar w:fldCharType="separate"/>
      </w:r>
      <w:r w:rsidR="000F7665">
        <w:rPr>
          <w:noProof/>
        </w:rPr>
        <w:t>5</w:t>
      </w:r>
      <w:r>
        <w:fldChar w:fldCharType="end"/>
      </w:r>
      <w:r>
        <w:t xml:space="preserve"> IET CAD model, ESS-005377</w:t>
      </w:r>
    </w:p>
    <w:p w14:paraId="5C77EBBD" w14:textId="2E1F3B8B" w:rsidR="00DC3A00" w:rsidRDefault="005252AC" w:rsidP="00DC3A00">
      <w:pPr>
        <w:jc w:val="right"/>
      </w:pPr>
      <w:r>
        <w:rPr>
          <w:noProof/>
          <w:lang w:val="en-US"/>
        </w:rPr>
        <mc:AlternateContent>
          <mc:Choice Requires="wps">
            <w:drawing>
              <wp:anchor distT="0" distB="0" distL="114300" distR="114300" simplePos="0" relativeHeight="251673600" behindDoc="0" locked="0" layoutInCell="1" allowOverlap="1" wp14:anchorId="71E1C767" wp14:editId="5BAE8ECA">
                <wp:simplePos x="0" y="0"/>
                <wp:positionH relativeFrom="column">
                  <wp:posOffset>955040</wp:posOffset>
                </wp:positionH>
                <wp:positionV relativeFrom="paragraph">
                  <wp:posOffset>472440</wp:posOffset>
                </wp:positionV>
                <wp:extent cx="1483360" cy="629285"/>
                <wp:effectExtent l="0" t="0" r="59690" b="75565"/>
                <wp:wrapNone/>
                <wp:docPr id="28" name="Straight Arrow Connector 28"/>
                <wp:cNvGraphicFramePr/>
                <a:graphic xmlns:a="http://schemas.openxmlformats.org/drawingml/2006/main">
                  <a:graphicData uri="http://schemas.microsoft.com/office/word/2010/wordprocessingShape">
                    <wps:wsp>
                      <wps:cNvCnPr/>
                      <wps:spPr>
                        <a:xfrm>
                          <a:off x="0" y="0"/>
                          <a:ext cx="1483360" cy="6292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8" o:spid="_x0000_s1026" type="#_x0000_t32" style="position:absolute;margin-left:75.2pt;margin-top:37.2pt;width:116.8pt;height:49.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" strokecolor="#4579b8 [3044]">
                <v:stroke endarrow="open"/>
              </v:shape>
            </w:pict>
          </mc:Fallback>
        </mc:AlternateContent>
      </w:r>
      <w:r>
        <w:rPr>
          <w:noProof/>
          <w:lang w:val="en-US"/>
        </w:rPr>
        <mc:AlternateContent>
          <mc:Choice Requires="wps">
            <w:drawing>
              <wp:anchor distT="0" distB="0" distL="114300" distR="114300" simplePos="0" relativeHeight="251672576" behindDoc="0" locked="0" layoutInCell="1" allowOverlap="1" wp14:anchorId="4A62DA45" wp14:editId="7F3C15D7">
                <wp:simplePos x="0" y="0"/>
                <wp:positionH relativeFrom="column">
                  <wp:posOffset>-695933</wp:posOffset>
                </wp:positionH>
                <wp:positionV relativeFrom="paragraph">
                  <wp:posOffset>203862</wp:posOffset>
                </wp:positionV>
                <wp:extent cx="1652067" cy="491490"/>
                <wp:effectExtent l="0" t="0" r="24765" b="2286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067" cy="491490"/>
                        </a:xfrm>
                        <a:prstGeom prst="rect">
                          <a:avLst/>
                        </a:prstGeom>
                        <a:solidFill>
                          <a:srgbClr val="FFFFFF"/>
                        </a:solidFill>
                        <a:ln w="9525">
                          <a:solidFill>
                            <a:srgbClr val="000000"/>
                          </a:solidFill>
                          <a:miter lim="800000"/>
                          <a:headEnd/>
                          <a:tailEnd/>
                        </a:ln>
                      </wps:spPr>
                      <wps:txbx>
                        <w:txbxContent>
                          <w:p w14:paraId="16F204E6" w14:textId="43D79667" w:rsidR="00E51093" w:rsidRDefault="00E51093">
                            <w:r>
                              <w:t>NBPI Exchange being lifted into Floor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9" type="#_x0000_t202" style="position:absolute;left:0;text-align:left;margin-left:-54.8pt;margin-top:16.05pt;width:130.1pt;height:38.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">
                <v:textbox>
                  <w:txbxContent>
                    <w:p w14:paraId="16F204E6" w14:textId="43D79667" w:rsidR="00E51093" w:rsidRDefault="00E51093">
                      <w:r>
                        <w:t>NBPI Exchange being lifted into Floor Unit</w:t>
                      </w:r>
                    </w:p>
                  </w:txbxContent>
                </v:textbox>
              </v:shape>
            </w:pict>
          </mc:Fallback>
        </mc:AlternateContent>
      </w:r>
      <w:r>
        <w:rPr>
          <w:noProof/>
          <w:lang w:val="en-US"/>
        </w:rPr>
        <mc:AlternateContent>
          <mc:Choice Requires="wps">
            <w:drawing>
              <wp:anchor distT="0" distB="0" distL="114300" distR="114300" simplePos="0" relativeHeight="251670528" behindDoc="0" locked="0" layoutInCell="1" allowOverlap="1" wp14:anchorId="43BFB183" wp14:editId="347566B5">
                <wp:simplePos x="0" y="0"/>
                <wp:positionH relativeFrom="column">
                  <wp:posOffset>955514</wp:posOffset>
                </wp:positionH>
                <wp:positionV relativeFrom="paragraph">
                  <wp:posOffset>1763721</wp:posOffset>
                </wp:positionV>
                <wp:extent cx="1483637" cy="337478"/>
                <wp:effectExtent l="0" t="0" r="40640" b="81915"/>
                <wp:wrapNone/>
                <wp:docPr id="21" name="Straight Arrow Connector 21"/>
                <wp:cNvGraphicFramePr/>
                <a:graphic xmlns:a="http://schemas.openxmlformats.org/drawingml/2006/main">
                  <a:graphicData uri="http://schemas.microsoft.com/office/word/2010/wordprocessingShape">
                    <wps:wsp>
                      <wps:cNvCnPr/>
                      <wps:spPr>
                        <a:xfrm>
                          <a:off x="0" y="0"/>
                          <a:ext cx="1483637" cy="33747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1" o:spid="_x0000_s1026" type="#_x0000_t32" style="position:absolute;margin-left:75.25pt;margin-top:138.9pt;width:116.8pt;height:26.5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" strokecolor="#4579b8 [3044]">
                <v:stroke endarrow="open"/>
              </v:shape>
            </w:pict>
          </mc:Fallback>
        </mc:AlternateContent>
      </w:r>
      <w:r>
        <w:rPr>
          <w:noProof/>
          <w:lang w:val="en-US"/>
        </w:rPr>
        <mc:AlternateContent>
          <mc:Choice Requires="wps">
            <w:drawing>
              <wp:anchor distT="0" distB="0" distL="114300" distR="114300" simplePos="0" relativeHeight="251669504" behindDoc="0" locked="0" layoutInCell="1" allowOverlap="1" wp14:anchorId="39755EDA" wp14:editId="67CA28AB">
                <wp:simplePos x="0" y="0"/>
                <wp:positionH relativeFrom="column">
                  <wp:posOffset>-642145</wp:posOffset>
                </wp:positionH>
                <wp:positionV relativeFrom="paragraph">
                  <wp:posOffset>1417939</wp:posOffset>
                </wp:positionV>
                <wp:extent cx="1598279" cy="683879"/>
                <wp:effectExtent l="0" t="0" r="21590" b="2159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79" cy="683879"/>
                        </a:xfrm>
                        <a:prstGeom prst="rect">
                          <a:avLst/>
                        </a:prstGeom>
                        <a:solidFill>
                          <a:srgbClr val="FFFFFF"/>
                        </a:solidFill>
                        <a:ln w="9525">
                          <a:solidFill>
                            <a:srgbClr val="000000"/>
                          </a:solidFill>
                          <a:miter lim="800000"/>
                          <a:headEnd/>
                          <a:tailEnd/>
                        </a:ln>
                      </wps:spPr>
                      <wps:txbx>
                        <w:txbxContent>
                          <w:p w14:paraId="3FE43C58" w14:textId="183F0D8F" w:rsidR="00E51093" w:rsidRDefault="00E51093">
                            <w:r>
                              <w:t>Floor Unit in position on floor in Experiment hall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50.55pt;margin-top:111.65pt;width:125.85pt;height:53.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">
                <v:textbox>
                  <w:txbxContent>
                    <w:p w14:paraId="3FE43C58" w14:textId="183F0D8F" w:rsidR="00E51093" w:rsidRDefault="00E51093">
                      <w:r>
                        <w:t>Floor Unit in position on floor in Experiment hall</w:t>
                      </w:r>
                    </w:p>
                  </w:txbxContent>
                </v:textbox>
              </v:shape>
            </w:pict>
          </mc:Fallback>
        </mc:AlternateContent>
      </w:r>
      <w:r w:rsidR="00DC3A00">
        <w:rPr>
          <w:noProof/>
          <w:lang w:val="en-US"/>
        </w:rPr>
        <w:drawing>
          <wp:inline distT="0" distB="0" distL="0" distR="0" wp14:anchorId="342DCD70" wp14:editId="1172D629">
            <wp:extent cx="4052544" cy="2773936"/>
            <wp:effectExtent l="0" t="0" r="571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510_05.png"/>
                    <pic:cNvPicPr/>
                  </pic:nvPicPr>
                  <pic:blipFill rotWithShape="1">
                    <a:blip r:embed="rId29">
                      <a:extLst>
                        <a:ext uri="{28A0092B-C50C-407E-A947-70E740481C1C}">
                          <a14:useLocalDpi xmlns:a14="http://schemas.microsoft.com/office/drawing/2010/main" val="0"/>
                        </a:ext>
                      </a:extLst>
                    </a:blip>
                    <a:srcRect l="24468" t="12071" r="2625" b="16437"/>
                    <a:stretch/>
                  </pic:blipFill>
                  <pic:spPr bwMode="auto">
                    <a:xfrm>
                      <a:off x="0" y="0"/>
                      <a:ext cx="4058318" cy="2777888"/>
                    </a:xfrm>
                    <a:prstGeom prst="rect">
                      <a:avLst/>
                    </a:prstGeom>
                    <a:ln>
                      <a:noFill/>
                    </a:ln>
                    <a:extLst>
                      <a:ext uri="{53640926-AAD7-44d8-BBD7-CCE9431645EC}">
                        <a14:shadowObscured xmlns:a14="http://schemas.microsoft.com/office/drawing/2010/main"/>
                      </a:ext>
                    </a:extLst>
                  </pic:spPr>
                </pic:pic>
              </a:graphicData>
            </a:graphic>
          </wp:inline>
        </w:drawing>
      </w:r>
    </w:p>
    <w:p w14:paraId="7D8E9385" w14:textId="097F1151" w:rsidR="00DC3A00" w:rsidRDefault="00DC3A00" w:rsidP="00DC3A00">
      <w:pPr>
        <w:pStyle w:val="Caption"/>
      </w:pPr>
      <w:r>
        <w:t xml:space="preserve">Figure </w:t>
      </w:r>
      <w:r>
        <w:fldChar w:fldCharType="begin"/>
      </w:r>
      <w:r>
        <w:instrText xml:space="preserve"> SEQ Figure \* ARABIC </w:instrText>
      </w:r>
      <w:r>
        <w:fldChar w:fldCharType="separate"/>
      </w:r>
      <w:r w:rsidR="000F7665">
        <w:rPr>
          <w:noProof/>
        </w:rPr>
        <w:t>6</w:t>
      </w:r>
      <w:r>
        <w:fldChar w:fldCharType="end"/>
      </w:r>
      <w:r>
        <w:t xml:space="preserve"> Transport of IET</w:t>
      </w:r>
    </w:p>
    <w:p w14:paraId="475A28EC" w14:textId="26B2375F" w:rsidR="00D61B37" w:rsidRDefault="00364C63" w:rsidP="00D61B37">
      <w:pPr>
        <w:jc w:val="right"/>
      </w:pPr>
      <w:r>
        <w:rPr>
          <w:noProof/>
          <w:lang w:val="en-US"/>
        </w:rPr>
        <w:lastRenderedPageBreak/>
        <mc:AlternateContent>
          <mc:Choice Requires="wps">
            <w:drawing>
              <wp:anchor distT="0" distB="0" distL="114300" distR="114300" simplePos="0" relativeHeight="251681792" behindDoc="0" locked="0" layoutInCell="1" allowOverlap="1" wp14:anchorId="210AA18B" wp14:editId="064F1472">
                <wp:simplePos x="0" y="0"/>
                <wp:positionH relativeFrom="column">
                  <wp:posOffset>3105785</wp:posOffset>
                </wp:positionH>
                <wp:positionV relativeFrom="paragraph">
                  <wp:posOffset>2607310</wp:posOffset>
                </wp:positionV>
                <wp:extent cx="2374265" cy="518160"/>
                <wp:effectExtent l="0" t="0" r="21590" b="1524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518160"/>
                        </a:xfrm>
                        <a:prstGeom prst="rect">
                          <a:avLst/>
                        </a:prstGeom>
                        <a:solidFill>
                          <a:srgbClr val="FFFFFF"/>
                        </a:solidFill>
                        <a:ln w="9525">
                          <a:solidFill>
                            <a:srgbClr val="000000"/>
                          </a:solidFill>
                          <a:miter lim="800000"/>
                          <a:headEnd/>
                          <a:tailEnd/>
                        </a:ln>
                      </wps:spPr>
                      <wps:txbx>
                        <w:txbxContent>
                          <w:p w14:paraId="2CBAD2C9" w14:textId="029DD07D" w:rsidR="00E51093" w:rsidRDefault="00E51093">
                            <w:r>
                              <w:t>2. NBPI exchange pulled towards monolith</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1" type="#_x0000_t202" style="position:absolute;left:0;text-align:left;margin-left:244.55pt;margin-top:205.3pt;width:186.95pt;height:40.8pt;z-index:25168179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">
                <v:textbox>
                  <w:txbxContent>
                    <w:p w14:paraId="2CBAD2C9" w14:textId="029DD07D" w:rsidR="00E51093" w:rsidRDefault="00E51093">
                      <w:r>
                        <w:t>2. NBPI exchange pulled towards monolith</w:t>
                      </w:r>
                    </w:p>
                  </w:txbxContent>
                </v:textbox>
              </v:shape>
            </w:pict>
          </mc:Fallback>
        </mc:AlternateContent>
      </w:r>
      <w:r>
        <w:rPr>
          <w:noProof/>
          <w:lang w:val="en-US"/>
        </w:rPr>
        <mc:AlternateContent>
          <mc:Choice Requires="wps">
            <w:drawing>
              <wp:anchor distT="0" distB="0" distL="114300" distR="114300" simplePos="0" relativeHeight="251682816" behindDoc="0" locked="0" layoutInCell="1" allowOverlap="1" wp14:anchorId="51A46617" wp14:editId="1E02FCBF">
                <wp:simplePos x="0" y="0"/>
                <wp:positionH relativeFrom="column">
                  <wp:posOffset>4030345</wp:posOffset>
                </wp:positionH>
                <wp:positionV relativeFrom="paragraph">
                  <wp:posOffset>1845310</wp:posOffset>
                </wp:positionV>
                <wp:extent cx="193040" cy="762000"/>
                <wp:effectExtent l="57150" t="38100" r="35560" b="19050"/>
                <wp:wrapNone/>
                <wp:docPr id="36" name="Straight Arrow Connector 36"/>
                <wp:cNvGraphicFramePr/>
                <a:graphic xmlns:a="http://schemas.openxmlformats.org/drawingml/2006/main">
                  <a:graphicData uri="http://schemas.microsoft.com/office/word/2010/wordprocessingShape">
                    <wps:wsp>
                      <wps:cNvCnPr/>
                      <wps:spPr>
                        <a:xfrm flipH="1" flipV="1">
                          <a:off x="0" y="0"/>
                          <a:ext cx="193040" cy="76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6" o:spid="_x0000_s1026" type="#_x0000_t32" style="position:absolute;margin-left:317.35pt;margin-top:145.3pt;width:15.2pt;height:60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" strokecolor="#4579b8 [3044]">
                <v:stroke endarrow="open"/>
              </v:shape>
            </w:pict>
          </mc:Fallback>
        </mc:AlternateContent>
      </w:r>
      <w:r w:rsidR="00D61B37">
        <w:rPr>
          <w:noProof/>
          <w:lang w:val="en-US"/>
        </w:rPr>
        <mc:AlternateContent>
          <mc:Choice Requires="wps">
            <w:drawing>
              <wp:anchor distT="0" distB="0" distL="114300" distR="114300" simplePos="0" relativeHeight="251679744" behindDoc="0" locked="0" layoutInCell="1" allowOverlap="1" wp14:anchorId="518F77D8" wp14:editId="671502DF">
                <wp:simplePos x="0" y="0"/>
                <wp:positionH relativeFrom="column">
                  <wp:posOffset>423545</wp:posOffset>
                </wp:positionH>
                <wp:positionV relativeFrom="paragraph">
                  <wp:posOffset>595630</wp:posOffset>
                </wp:positionV>
                <wp:extent cx="1463040" cy="843280"/>
                <wp:effectExtent l="0" t="0" r="80010" b="52070"/>
                <wp:wrapNone/>
                <wp:docPr id="34" name="Straight Arrow Connector 34"/>
                <wp:cNvGraphicFramePr/>
                <a:graphic xmlns:a="http://schemas.openxmlformats.org/drawingml/2006/main">
                  <a:graphicData uri="http://schemas.microsoft.com/office/word/2010/wordprocessingShape">
                    <wps:wsp>
                      <wps:cNvCnPr/>
                      <wps:spPr>
                        <a:xfrm>
                          <a:off x="0" y="0"/>
                          <a:ext cx="1463040" cy="8432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4" o:spid="_x0000_s1026" type="#_x0000_t32" style="position:absolute;margin-left:33.35pt;margin-top:46.9pt;width:115.2pt;height:66.4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" strokecolor="#4579b8 [3044]">
                <v:stroke endarrow="open"/>
              </v:shape>
            </w:pict>
          </mc:Fallback>
        </mc:AlternateContent>
      </w:r>
      <w:r w:rsidR="00D61B37">
        <w:rPr>
          <w:noProof/>
          <w:lang w:val="en-US"/>
        </w:rPr>
        <mc:AlternateContent>
          <mc:Choice Requires="wps">
            <w:drawing>
              <wp:anchor distT="0" distB="0" distL="114300" distR="114300" simplePos="0" relativeHeight="251678720" behindDoc="0" locked="0" layoutInCell="1" allowOverlap="1" wp14:anchorId="5EEAAD21" wp14:editId="20E4F5B9">
                <wp:simplePos x="0" y="0"/>
                <wp:positionH relativeFrom="column">
                  <wp:posOffset>-836295</wp:posOffset>
                </wp:positionH>
                <wp:positionV relativeFrom="paragraph">
                  <wp:posOffset>351790</wp:posOffset>
                </wp:positionV>
                <wp:extent cx="1259840" cy="508000"/>
                <wp:effectExtent l="0" t="0" r="16510" b="2540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508000"/>
                        </a:xfrm>
                        <a:prstGeom prst="rect">
                          <a:avLst/>
                        </a:prstGeom>
                        <a:solidFill>
                          <a:srgbClr val="FFFFFF"/>
                        </a:solidFill>
                        <a:ln w="9525">
                          <a:solidFill>
                            <a:srgbClr val="000000"/>
                          </a:solidFill>
                          <a:miter lim="800000"/>
                          <a:headEnd/>
                          <a:tailEnd/>
                        </a:ln>
                      </wps:spPr>
                      <wps:txbx>
                        <w:txbxContent>
                          <w:p w14:paraId="5594B283" w14:textId="50176642" w:rsidR="00E51093" w:rsidRDefault="00E51093">
                            <w:r>
                              <w:t>3. Carrier pushed forward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65.85pt;margin-top:27.7pt;width:99.2pt;height:4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">
                <v:textbox>
                  <w:txbxContent>
                    <w:p w14:paraId="5594B283" w14:textId="50176642" w:rsidR="00E51093" w:rsidRDefault="00E51093">
                      <w:r>
                        <w:t>3. Carrier pushed forward</w:t>
                      </w:r>
                    </w:p>
                  </w:txbxContent>
                </v:textbox>
              </v:shape>
            </w:pict>
          </mc:Fallback>
        </mc:AlternateContent>
      </w:r>
      <w:r w:rsidR="00D61B37">
        <w:rPr>
          <w:noProof/>
          <w:lang w:val="en-US"/>
        </w:rPr>
        <mc:AlternateContent>
          <mc:Choice Requires="wps">
            <w:drawing>
              <wp:anchor distT="0" distB="0" distL="114300" distR="114300" simplePos="0" relativeHeight="251676672" behindDoc="0" locked="0" layoutInCell="1" allowOverlap="1" wp14:anchorId="0E942C48" wp14:editId="78865C6D">
                <wp:simplePos x="0" y="0"/>
                <wp:positionH relativeFrom="column">
                  <wp:posOffset>870585</wp:posOffset>
                </wp:positionH>
                <wp:positionV relativeFrom="paragraph">
                  <wp:posOffset>1723390</wp:posOffset>
                </wp:positionV>
                <wp:extent cx="1148080" cy="568960"/>
                <wp:effectExtent l="0" t="38100" r="52070" b="21590"/>
                <wp:wrapNone/>
                <wp:docPr id="32" name="Straight Arrow Connector 32"/>
                <wp:cNvGraphicFramePr/>
                <a:graphic xmlns:a="http://schemas.openxmlformats.org/drawingml/2006/main">
                  <a:graphicData uri="http://schemas.microsoft.com/office/word/2010/wordprocessingShape">
                    <wps:wsp>
                      <wps:cNvCnPr/>
                      <wps:spPr>
                        <a:xfrm flipV="1">
                          <a:off x="0" y="0"/>
                          <a:ext cx="1148080" cy="5689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 o:spid="_x0000_s1026" type="#_x0000_t32" style="position:absolute;margin-left:68.55pt;margin-top:135.7pt;width:90.4pt;height:44.8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" strokecolor="#4579b8 [3044]">
                <v:stroke endarrow="open"/>
              </v:shape>
            </w:pict>
          </mc:Fallback>
        </mc:AlternateContent>
      </w:r>
      <w:r w:rsidR="00D61B37">
        <w:rPr>
          <w:noProof/>
          <w:lang w:val="en-US"/>
        </w:rPr>
        <mc:AlternateContent>
          <mc:Choice Requires="wps">
            <w:drawing>
              <wp:anchor distT="0" distB="0" distL="114300" distR="114300" simplePos="0" relativeHeight="251675648" behindDoc="0" locked="0" layoutInCell="1" allowOverlap="1" wp14:anchorId="75EA3454" wp14:editId="4CBF290C">
                <wp:simplePos x="0" y="0"/>
                <wp:positionH relativeFrom="column">
                  <wp:posOffset>-572135</wp:posOffset>
                </wp:positionH>
                <wp:positionV relativeFrom="paragraph">
                  <wp:posOffset>2058670</wp:posOffset>
                </wp:positionV>
                <wp:extent cx="1442720" cy="447040"/>
                <wp:effectExtent l="0" t="0" r="24130" b="1016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720" cy="447040"/>
                        </a:xfrm>
                        <a:prstGeom prst="rect">
                          <a:avLst/>
                        </a:prstGeom>
                        <a:solidFill>
                          <a:srgbClr val="FFFFFF"/>
                        </a:solidFill>
                        <a:ln w="9525">
                          <a:solidFill>
                            <a:srgbClr val="000000"/>
                          </a:solidFill>
                          <a:miter lim="800000"/>
                          <a:headEnd/>
                          <a:tailEnd/>
                        </a:ln>
                      </wps:spPr>
                      <wps:txbx>
                        <w:txbxContent>
                          <w:p w14:paraId="5FF853DC" w14:textId="108F409D" w:rsidR="00E51093" w:rsidRDefault="00E51093" w:rsidP="00D61B37">
                            <w:pPr>
                              <w:ind w:left="360"/>
                            </w:pPr>
                            <w:r>
                              <w:t>1. Draw bridge lowered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5.05pt;margin-top:162.1pt;width:113.6pt;height:35.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">
                <v:textbox>
                  <w:txbxContent>
                    <w:p w14:paraId="5FF853DC" w14:textId="108F409D" w:rsidR="00E51093" w:rsidRDefault="00E51093" w:rsidP="00D61B37">
                      <w:pPr>
                        <w:ind w:left="360"/>
                      </w:pPr>
                      <w:proofErr w:type="gramStart"/>
                      <w:r>
                        <w:t>1. Draw bridge</w:t>
                      </w:r>
                      <w:proofErr w:type="gramEnd"/>
                      <w:r>
                        <w:t xml:space="preserve"> lowered</w:t>
                      </w:r>
                    </w:p>
                  </w:txbxContent>
                </v:textbox>
              </v:shape>
            </w:pict>
          </mc:Fallback>
        </mc:AlternateContent>
      </w:r>
      <w:r w:rsidR="00D61B37">
        <w:rPr>
          <w:noProof/>
          <w:lang w:val="en-US"/>
        </w:rPr>
        <w:drawing>
          <wp:inline distT="0" distB="0" distL="0" distR="0" wp14:anchorId="32B12F39" wp14:editId="213721BB">
            <wp:extent cx="3982720" cy="2763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510_06.png"/>
                    <pic:cNvPicPr/>
                  </pic:nvPicPr>
                  <pic:blipFill rotWithShape="1">
                    <a:blip r:embed="rId30">
                      <a:extLst>
                        <a:ext uri="{28A0092B-C50C-407E-A947-70E740481C1C}">
                          <a14:useLocalDpi xmlns:a14="http://schemas.microsoft.com/office/drawing/2010/main" val="0"/>
                        </a:ext>
                      </a:extLst>
                    </a:blip>
                    <a:srcRect l="12592" r="15876" b="28893"/>
                    <a:stretch/>
                  </pic:blipFill>
                  <pic:spPr bwMode="auto">
                    <a:xfrm>
                      <a:off x="0" y="0"/>
                      <a:ext cx="3981812" cy="2762890"/>
                    </a:xfrm>
                    <a:prstGeom prst="rect">
                      <a:avLst/>
                    </a:prstGeom>
                    <a:ln>
                      <a:noFill/>
                    </a:ln>
                    <a:extLst>
                      <a:ext uri="{53640926-AAD7-44d8-BBD7-CCE9431645EC}">
                        <a14:shadowObscured xmlns:a14="http://schemas.microsoft.com/office/drawing/2010/main"/>
                      </a:ext>
                    </a:extLst>
                  </pic:spPr>
                </pic:pic>
              </a:graphicData>
            </a:graphic>
          </wp:inline>
        </w:drawing>
      </w:r>
    </w:p>
    <w:p w14:paraId="5B15D042" w14:textId="1DB6A790" w:rsidR="00D61B37" w:rsidRPr="00D61B37" w:rsidRDefault="00D61B37" w:rsidP="00D61B37">
      <w:pPr>
        <w:pStyle w:val="Caption"/>
      </w:pPr>
      <w:r>
        <w:t xml:space="preserve">Figure </w:t>
      </w:r>
      <w:r>
        <w:fldChar w:fldCharType="begin"/>
      </w:r>
      <w:r>
        <w:instrText xml:space="preserve"> SEQ Figure \* ARABIC </w:instrText>
      </w:r>
      <w:r>
        <w:fldChar w:fldCharType="separate"/>
      </w:r>
      <w:r w:rsidR="000F7665">
        <w:rPr>
          <w:noProof/>
        </w:rPr>
        <w:t>7</w:t>
      </w:r>
      <w:r>
        <w:fldChar w:fldCharType="end"/>
      </w:r>
      <w:r>
        <w:t xml:space="preserve"> IET in insert exchange position</w:t>
      </w:r>
    </w:p>
    <w:bookmarkStart w:id="19" w:name="_Toc169776470"/>
    <w:p w14:paraId="22D011D6" w14:textId="65219D4B" w:rsidR="00364C63" w:rsidRDefault="009C143A" w:rsidP="00B351D9">
      <w:pPr>
        <w:rPr>
          <w:highlight w:val="yellow"/>
        </w:rPr>
      </w:pPr>
      <w:r w:rsidRPr="00F31F4E">
        <w:rPr>
          <w:noProof/>
          <w:lang w:val="en-US"/>
        </w:rPr>
        <mc:AlternateContent>
          <mc:Choice Requires="wps">
            <w:drawing>
              <wp:anchor distT="0" distB="0" distL="114300" distR="114300" simplePos="0" relativeHeight="251686912" behindDoc="0" locked="0" layoutInCell="1" allowOverlap="1" wp14:anchorId="0581D25A" wp14:editId="6F74A388">
                <wp:simplePos x="0" y="0"/>
                <wp:positionH relativeFrom="column">
                  <wp:posOffset>-35560</wp:posOffset>
                </wp:positionH>
                <wp:positionV relativeFrom="paragraph">
                  <wp:posOffset>277495</wp:posOffset>
                </wp:positionV>
                <wp:extent cx="887730" cy="502285"/>
                <wp:effectExtent l="0" t="0" r="26670" b="1206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730" cy="502285"/>
                        </a:xfrm>
                        <a:prstGeom prst="rect">
                          <a:avLst/>
                        </a:prstGeom>
                        <a:solidFill>
                          <a:srgbClr val="FFFFFF"/>
                        </a:solidFill>
                        <a:ln w="9525">
                          <a:solidFill>
                            <a:srgbClr val="000000"/>
                          </a:solidFill>
                          <a:miter lim="800000"/>
                          <a:headEnd/>
                          <a:tailEnd/>
                        </a:ln>
                      </wps:spPr>
                      <wps:txbx>
                        <w:txbxContent>
                          <w:p w14:paraId="777C74F2" w14:textId="3706FD5B" w:rsidR="00E51093" w:rsidRDefault="00E51093">
                            <w:r>
                              <w:t>Key holes</w:t>
                            </w:r>
                            <w:r w:rsidR="009C143A">
                              <w:t xml:space="preserve"> in NBPI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8pt;margin-top:21.85pt;width:69.9pt;height:39.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">
                <v:textbox>
                  <w:txbxContent>
                    <w:p w14:paraId="777C74F2" w14:textId="3706FD5B" w:rsidR="00E51093" w:rsidRDefault="00E51093">
                      <w:r>
                        <w:t>Key holes</w:t>
                      </w:r>
                      <w:r w:rsidR="009C143A">
                        <w:t xml:space="preserve"> in NBPI</w:t>
                      </w:r>
                    </w:p>
                  </w:txbxContent>
                </v:textbox>
              </v:shape>
            </w:pict>
          </mc:Fallback>
        </mc:AlternateContent>
      </w:r>
    </w:p>
    <w:p w14:paraId="0692E0BF" w14:textId="45799A4F" w:rsidR="00D342C3" w:rsidRDefault="00F31F4E" w:rsidP="00B351D9">
      <w:r>
        <w:rPr>
          <w:noProof/>
          <w:lang w:val="en-US"/>
        </w:rPr>
        <mc:AlternateContent>
          <mc:Choice Requires="wps">
            <w:drawing>
              <wp:anchor distT="0" distB="0" distL="114300" distR="114300" simplePos="0" relativeHeight="251684864" behindDoc="0" locked="0" layoutInCell="1" allowOverlap="1" wp14:anchorId="6ED32752" wp14:editId="5D3DAB41">
                <wp:simplePos x="0" y="0"/>
                <wp:positionH relativeFrom="column">
                  <wp:posOffset>1331595</wp:posOffset>
                </wp:positionH>
                <wp:positionV relativeFrom="paragraph">
                  <wp:posOffset>184150</wp:posOffset>
                </wp:positionV>
                <wp:extent cx="1410970" cy="271145"/>
                <wp:effectExtent l="0" t="0" r="17780" b="14605"/>
                <wp:wrapNone/>
                <wp:docPr id="41" name="Text Box 41"/>
                <wp:cNvGraphicFramePr/>
                <a:graphic xmlns:a="http://schemas.openxmlformats.org/drawingml/2006/main">
                  <a:graphicData uri="http://schemas.microsoft.com/office/word/2010/wordprocessingShape">
                    <wps:wsp>
                      <wps:cNvSpPr txBox="1"/>
                      <wps:spPr>
                        <a:xfrm>
                          <a:off x="0" y="0"/>
                          <a:ext cx="1410970" cy="2711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7937B0" w14:textId="6BCB7AA3" w:rsidR="00E51093" w:rsidRDefault="00E51093">
                            <w:r>
                              <w:t>Key locking devices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5" type="#_x0000_t202" style="position:absolute;margin-left:104.85pt;margin-top:14.5pt;width:111.1pt;height:21.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" fillcolor="white [3201]" strokeweight=".5pt">
                <v:textbox>
                  <w:txbxContent>
                    <w:p w14:paraId="177937B0" w14:textId="6BCB7AA3" w:rsidR="00E51093" w:rsidRDefault="00E51093">
                      <w:r>
                        <w:t>Key locking devices</w:t>
                      </w:r>
                    </w:p>
                  </w:txbxContent>
                </v:textbox>
              </v:shape>
            </w:pict>
          </mc:Fallback>
        </mc:AlternateContent>
      </w:r>
      <w:r w:rsidR="00D342C3">
        <w:t xml:space="preserve"> </w:t>
      </w:r>
    </w:p>
    <w:p w14:paraId="1B04C685" w14:textId="68423768" w:rsidR="00D342C3" w:rsidRDefault="00F31F4E" w:rsidP="00B351D9">
      <w:pPr>
        <w:rPr>
          <w:noProof/>
          <w:lang w:eastAsia="en-GB"/>
        </w:rPr>
      </w:pPr>
      <w:r>
        <w:rPr>
          <w:noProof/>
          <w:lang w:val="en-US"/>
        </w:rPr>
        <mc:AlternateContent>
          <mc:Choice Requires="wps">
            <w:drawing>
              <wp:anchor distT="0" distB="0" distL="114300" distR="114300" simplePos="0" relativeHeight="251689984" behindDoc="0" locked="0" layoutInCell="1" allowOverlap="1" wp14:anchorId="4F549195" wp14:editId="1E0B6AA5">
                <wp:simplePos x="0" y="0"/>
                <wp:positionH relativeFrom="column">
                  <wp:posOffset>4490789</wp:posOffset>
                </wp:positionH>
                <wp:positionV relativeFrom="paragraph">
                  <wp:posOffset>153915</wp:posOffset>
                </wp:positionV>
                <wp:extent cx="929768" cy="324679"/>
                <wp:effectExtent l="0" t="0" r="22860" b="18415"/>
                <wp:wrapNone/>
                <wp:docPr id="45" name="Text Box 45"/>
                <wp:cNvGraphicFramePr/>
                <a:graphic xmlns:a="http://schemas.openxmlformats.org/drawingml/2006/main">
                  <a:graphicData uri="http://schemas.microsoft.com/office/word/2010/wordprocessingShape">
                    <wps:wsp>
                      <wps:cNvSpPr txBox="1"/>
                      <wps:spPr>
                        <a:xfrm>
                          <a:off x="0" y="0"/>
                          <a:ext cx="929768" cy="3246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2F7238" w14:textId="4F271A33" w:rsidR="00E51093" w:rsidRDefault="009C143A">
                            <w:r>
                              <w:t xml:space="preserve">IET </w:t>
                            </w:r>
                            <w:r w:rsidR="00E51093">
                              <w:t>Carrier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46" type="#_x0000_t202" style="position:absolute;margin-left:353.6pt;margin-top:12.1pt;width:73.2pt;height:25.5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" fillcolor="white [3201]" strokeweight=".5pt">
                <v:textbox>
                  <w:txbxContent>
                    <w:p w14:paraId="5E2F7238" w14:textId="4F271A33" w:rsidR="00E51093" w:rsidRDefault="009C143A">
                      <w:r>
                        <w:t xml:space="preserve">IET </w:t>
                      </w:r>
                      <w:r w:rsidR="00E51093">
                        <w:t>Carrier</w:t>
                      </w:r>
                    </w:p>
                  </w:txbxContent>
                </v:textbox>
              </v:shape>
            </w:pict>
          </mc:Fallback>
        </mc:AlternateContent>
      </w:r>
      <w:r>
        <w:rPr>
          <w:noProof/>
          <w:lang w:val="en-US"/>
        </w:rPr>
        <mc:AlternateContent>
          <mc:Choice Requires="wps">
            <w:drawing>
              <wp:anchor distT="0" distB="0" distL="114300" distR="114300" simplePos="0" relativeHeight="251688960" behindDoc="0" locked="0" layoutInCell="1" allowOverlap="1" wp14:anchorId="78E3F6CA" wp14:editId="33269FC1">
                <wp:simplePos x="0" y="0"/>
                <wp:positionH relativeFrom="column">
                  <wp:posOffset>728787</wp:posOffset>
                </wp:positionH>
                <wp:positionV relativeFrom="paragraph">
                  <wp:posOffset>103697</wp:posOffset>
                </wp:positionV>
                <wp:extent cx="470452" cy="1306223"/>
                <wp:effectExtent l="0" t="0" r="82550" b="65405"/>
                <wp:wrapNone/>
                <wp:docPr id="44" name="Straight Arrow Connector 44"/>
                <wp:cNvGraphicFramePr/>
                <a:graphic xmlns:a="http://schemas.openxmlformats.org/drawingml/2006/main">
                  <a:graphicData uri="http://schemas.microsoft.com/office/word/2010/wordprocessingShape">
                    <wps:wsp>
                      <wps:cNvCnPr/>
                      <wps:spPr>
                        <a:xfrm>
                          <a:off x="0" y="0"/>
                          <a:ext cx="470452" cy="130622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4" o:spid="_x0000_s1026" type="#_x0000_t32" style="position:absolute;margin-left:57.4pt;margin-top:8.15pt;width:37.05pt;height:102.8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" strokecolor="#4579b8 [3044]">
                <v:stroke endarrow="open"/>
              </v:shape>
            </w:pict>
          </mc:Fallback>
        </mc:AlternateContent>
      </w:r>
      <w:r>
        <w:rPr>
          <w:noProof/>
          <w:lang w:val="en-US"/>
        </w:rPr>
        <mc:AlternateContent>
          <mc:Choice Requires="wps">
            <w:drawing>
              <wp:anchor distT="0" distB="0" distL="114300" distR="114300" simplePos="0" relativeHeight="251687936" behindDoc="0" locked="0" layoutInCell="1" allowOverlap="1" wp14:anchorId="71EC15BF" wp14:editId="5995FAA0">
                <wp:simplePos x="0" y="0"/>
                <wp:positionH relativeFrom="column">
                  <wp:posOffset>728787</wp:posOffset>
                </wp:positionH>
                <wp:positionV relativeFrom="paragraph">
                  <wp:posOffset>117834</wp:posOffset>
                </wp:positionV>
                <wp:extent cx="317334" cy="1120223"/>
                <wp:effectExtent l="0" t="0" r="64135" b="60960"/>
                <wp:wrapNone/>
                <wp:docPr id="43" name="Straight Arrow Connector 43"/>
                <wp:cNvGraphicFramePr/>
                <a:graphic xmlns:a="http://schemas.openxmlformats.org/drawingml/2006/main">
                  <a:graphicData uri="http://schemas.microsoft.com/office/word/2010/wordprocessingShape">
                    <wps:wsp>
                      <wps:cNvCnPr/>
                      <wps:spPr>
                        <a:xfrm>
                          <a:off x="0" y="0"/>
                          <a:ext cx="317334" cy="112022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3" o:spid="_x0000_s1026" type="#_x0000_t32" style="position:absolute;margin-left:57.4pt;margin-top:9.3pt;width:25pt;height:88.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" strokecolor="#4579b8 [3044]">
                <v:stroke endarrow="open"/>
              </v:shape>
            </w:pict>
          </mc:Fallback>
        </mc:AlternateContent>
      </w:r>
      <w:r>
        <w:rPr>
          <w:noProof/>
          <w:lang w:val="en-US"/>
        </w:rPr>
        <mc:AlternateContent>
          <mc:Choice Requires="wps">
            <w:drawing>
              <wp:anchor distT="0" distB="0" distL="114300" distR="114300" simplePos="0" relativeHeight="251683840" behindDoc="0" locked="0" layoutInCell="1" allowOverlap="1" wp14:anchorId="3BA75E30" wp14:editId="6839AF97">
                <wp:simplePos x="0" y="0"/>
                <wp:positionH relativeFrom="column">
                  <wp:posOffset>1331761</wp:posOffset>
                </wp:positionH>
                <wp:positionV relativeFrom="paragraph">
                  <wp:posOffset>117834</wp:posOffset>
                </wp:positionV>
                <wp:extent cx="397565" cy="1060174"/>
                <wp:effectExtent l="57150" t="0" r="21590" b="64135"/>
                <wp:wrapNone/>
                <wp:docPr id="40" name="Straight Arrow Connector 40"/>
                <wp:cNvGraphicFramePr/>
                <a:graphic xmlns:a="http://schemas.openxmlformats.org/drawingml/2006/main">
                  <a:graphicData uri="http://schemas.microsoft.com/office/word/2010/wordprocessingShape">
                    <wps:wsp>
                      <wps:cNvCnPr/>
                      <wps:spPr>
                        <a:xfrm flipH="1">
                          <a:off x="0" y="0"/>
                          <a:ext cx="397565" cy="106017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0" o:spid="_x0000_s1026" type="#_x0000_t32" style="position:absolute;margin-left:104.85pt;margin-top:9.3pt;width:31.3pt;height:83.5pt;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" strokecolor="#4579b8 [3044]">
                <v:stroke endarrow="open"/>
              </v:shape>
            </w:pict>
          </mc:Fallback>
        </mc:AlternateContent>
      </w:r>
      <w:r w:rsidR="00D342C3">
        <w:rPr>
          <w:noProof/>
          <w:lang w:eastAsia="en-GB"/>
        </w:rPr>
        <w:t xml:space="preserve">  </w:t>
      </w:r>
    </w:p>
    <w:p w14:paraId="272EA325" w14:textId="4E45E3AE" w:rsidR="00F31F4E" w:rsidRPr="00F31F4E" w:rsidRDefault="00F31F4E" w:rsidP="00B351D9">
      <w:r>
        <w:rPr>
          <w:noProof/>
          <w:lang w:val="en-US"/>
        </w:rPr>
        <mc:AlternateContent>
          <mc:Choice Requires="wps">
            <w:drawing>
              <wp:anchor distT="0" distB="0" distL="114300" distR="114300" simplePos="0" relativeHeight="251691008" behindDoc="0" locked="0" layoutInCell="1" allowOverlap="1" wp14:anchorId="6A3C6B2A" wp14:editId="5DB3245D">
                <wp:simplePos x="0" y="0"/>
                <wp:positionH relativeFrom="column">
                  <wp:posOffset>4174352</wp:posOffset>
                </wp:positionH>
                <wp:positionV relativeFrom="paragraph">
                  <wp:posOffset>-1960</wp:posOffset>
                </wp:positionV>
                <wp:extent cx="318052" cy="205408"/>
                <wp:effectExtent l="38100" t="0" r="25400" b="61595"/>
                <wp:wrapNone/>
                <wp:docPr id="46" name="Straight Arrow Connector 46"/>
                <wp:cNvGraphicFramePr/>
                <a:graphic xmlns:a="http://schemas.openxmlformats.org/drawingml/2006/main">
                  <a:graphicData uri="http://schemas.microsoft.com/office/word/2010/wordprocessingShape">
                    <wps:wsp>
                      <wps:cNvCnPr/>
                      <wps:spPr>
                        <a:xfrm flipH="1">
                          <a:off x="0" y="0"/>
                          <a:ext cx="318052" cy="20540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6" o:spid="_x0000_s1026" type="#_x0000_t32" style="position:absolute;margin-left:328.7pt;margin-top:-.15pt;width:25.05pt;height:16.15pt;flip:x;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" strokecolor="#4579b8 [3044]">
                <v:stroke endarrow="open"/>
              </v:shape>
            </w:pict>
          </mc:Fallback>
        </mc:AlternateContent>
      </w:r>
      <w:r w:rsidR="00D342C3">
        <w:rPr>
          <w:noProof/>
          <w:lang w:val="en-US"/>
        </w:rPr>
        <w:drawing>
          <wp:inline distT="0" distB="0" distL="0" distR="0" wp14:anchorId="63AD63BA" wp14:editId="03416D4D">
            <wp:extent cx="2458278" cy="171597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512_01.png"/>
                    <pic:cNvPicPr/>
                  </pic:nvPicPr>
                  <pic:blipFill>
                    <a:blip r:embed="rId31">
                      <a:extLst>
                        <a:ext uri="{28A0092B-C50C-407E-A947-70E740481C1C}">
                          <a14:useLocalDpi xmlns:a14="http://schemas.microsoft.com/office/drawing/2010/main" val="0"/>
                        </a:ext>
                      </a:extLst>
                    </a:blip>
                    <a:stretch>
                      <a:fillRect/>
                    </a:stretch>
                  </pic:blipFill>
                  <pic:spPr>
                    <a:xfrm>
                      <a:off x="0" y="0"/>
                      <a:ext cx="2459851" cy="1717069"/>
                    </a:xfrm>
                    <a:prstGeom prst="rect">
                      <a:avLst/>
                    </a:prstGeom>
                  </pic:spPr>
                </pic:pic>
              </a:graphicData>
            </a:graphic>
          </wp:inline>
        </w:drawing>
      </w:r>
      <w:r w:rsidR="00D342C3">
        <w:t xml:space="preserve">     </w:t>
      </w:r>
      <w:r w:rsidR="00D342C3">
        <w:rPr>
          <w:noProof/>
          <w:lang w:val="en-US"/>
        </w:rPr>
        <w:drawing>
          <wp:inline distT="0" distB="0" distL="0" distR="0" wp14:anchorId="232CC547" wp14:editId="77724FE8">
            <wp:extent cx="2034208" cy="1686904"/>
            <wp:effectExtent l="0" t="0" r="4445"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512_02.png"/>
                    <pic:cNvPicPr/>
                  </pic:nvPicPr>
                  <pic:blipFill rotWithShape="1">
                    <a:blip r:embed="rId32">
                      <a:extLst>
                        <a:ext uri="{28A0092B-C50C-407E-A947-70E740481C1C}">
                          <a14:useLocalDpi xmlns:a14="http://schemas.microsoft.com/office/drawing/2010/main" val="0"/>
                        </a:ext>
                      </a:extLst>
                    </a:blip>
                    <a:srcRect l="28477" t="13357" r="9569" b="13042"/>
                    <a:stretch/>
                  </pic:blipFill>
                  <pic:spPr bwMode="auto">
                    <a:xfrm>
                      <a:off x="0" y="0"/>
                      <a:ext cx="2035654" cy="1688103"/>
                    </a:xfrm>
                    <a:prstGeom prst="rect">
                      <a:avLst/>
                    </a:prstGeom>
                    <a:ln>
                      <a:noFill/>
                    </a:ln>
                    <a:extLst>
                      <a:ext uri="{53640926-AAD7-44d8-BBD7-CCE9431645EC}">
                        <a14:shadowObscured xmlns:a14="http://schemas.microsoft.com/office/drawing/2010/main"/>
                      </a:ext>
                    </a:extLst>
                  </pic:spPr>
                </pic:pic>
              </a:graphicData>
            </a:graphic>
          </wp:inline>
        </w:drawing>
      </w:r>
    </w:p>
    <w:p w14:paraId="1CDE110E" w14:textId="11089910" w:rsidR="00D342C3" w:rsidRDefault="00F31F4E" w:rsidP="00F31F4E">
      <w:pPr>
        <w:pStyle w:val="Caption"/>
        <w:rPr>
          <w:highlight w:val="yellow"/>
        </w:rPr>
      </w:pPr>
      <w:r>
        <w:t xml:space="preserve">Figure </w:t>
      </w:r>
      <w:r>
        <w:fldChar w:fldCharType="begin"/>
      </w:r>
      <w:r>
        <w:instrText xml:space="preserve"> SEQ Figure \* ARABIC </w:instrText>
      </w:r>
      <w:r>
        <w:fldChar w:fldCharType="separate"/>
      </w:r>
      <w:r w:rsidR="000F7665">
        <w:rPr>
          <w:noProof/>
        </w:rPr>
        <w:t>8</w:t>
      </w:r>
      <w:r>
        <w:fldChar w:fldCharType="end"/>
      </w:r>
      <w:r>
        <w:t xml:space="preserve"> Docking NBPI to IET</w:t>
      </w:r>
    </w:p>
    <w:p w14:paraId="0E410E52" w14:textId="594AAAA8" w:rsidR="00D342C3" w:rsidRDefault="00E51093" w:rsidP="00B351D9">
      <w:pPr>
        <w:rPr>
          <w:highlight w:val="yellow"/>
        </w:rPr>
      </w:pPr>
      <w:r>
        <w:rPr>
          <w:noProof/>
          <w:lang w:val="en-US"/>
        </w:rPr>
        <w:lastRenderedPageBreak/>
        <w:drawing>
          <wp:inline distT="0" distB="0" distL="0" distR="0" wp14:anchorId="2081E3E2" wp14:editId="308F949D">
            <wp:extent cx="5566410" cy="39312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ESS-0052613.3 - Rev 1_160512_01.jpg"/>
                    <pic:cNvPicPr/>
                  </pic:nvPicPr>
                  <pic:blipFill>
                    <a:blip r:embed="rId33">
                      <a:extLst>
                        <a:ext uri="{28A0092B-C50C-407E-A947-70E740481C1C}">
                          <a14:useLocalDpi xmlns:a14="http://schemas.microsoft.com/office/drawing/2010/main" val="0"/>
                        </a:ext>
                      </a:extLst>
                    </a:blip>
                    <a:stretch>
                      <a:fillRect/>
                    </a:stretch>
                  </pic:blipFill>
                  <pic:spPr>
                    <a:xfrm>
                      <a:off x="0" y="0"/>
                      <a:ext cx="5566410" cy="3931285"/>
                    </a:xfrm>
                    <a:prstGeom prst="rect">
                      <a:avLst/>
                    </a:prstGeom>
                  </pic:spPr>
                </pic:pic>
              </a:graphicData>
            </a:graphic>
          </wp:inline>
        </w:drawing>
      </w:r>
    </w:p>
    <w:p w14:paraId="23490FF7" w14:textId="5A7CBC4B" w:rsidR="00364C63" w:rsidRDefault="00FC77F7" w:rsidP="00FC77F7">
      <w:pPr>
        <w:pStyle w:val="Caption"/>
      </w:pPr>
      <w:r>
        <w:t xml:space="preserve">Figure </w:t>
      </w:r>
      <w:r>
        <w:fldChar w:fldCharType="begin"/>
      </w:r>
      <w:r>
        <w:instrText xml:space="preserve"> SEQ Figure \* ARABIC </w:instrText>
      </w:r>
      <w:r>
        <w:fldChar w:fldCharType="separate"/>
      </w:r>
      <w:r w:rsidR="000F7665">
        <w:rPr>
          <w:noProof/>
        </w:rPr>
        <w:t>9</w:t>
      </w:r>
      <w:r>
        <w:fldChar w:fldCharType="end"/>
      </w:r>
      <w:r>
        <w:t xml:space="preserve"> ESS-0052613</w:t>
      </w:r>
      <w:r w:rsidR="00E51093">
        <w:t xml:space="preserve"> </w:t>
      </w:r>
      <w:r w:rsidR="00156E1A">
        <w:t>NBPI Exchange Tool</w:t>
      </w:r>
      <w:r w:rsidR="00916397">
        <w:t>, Shielding of activated Insert</w:t>
      </w:r>
    </w:p>
    <w:p w14:paraId="2A5687FB" w14:textId="77777777" w:rsidR="009C143A" w:rsidRDefault="009C143A" w:rsidP="009C143A">
      <w:pPr>
        <w:rPr>
          <w:highlight w:val="yellow"/>
        </w:rPr>
      </w:pPr>
    </w:p>
    <w:p w14:paraId="54AB6AA5" w14:textId="77777777" w:rsidR="009C143A" w:rsidRPr="009C143A" w:rsidRDefault="009C143A" w:rsidP="009C143A">
      <w:pPr>
        <w:rPr>
          <w:highlight w:val="yellow"/>
        </w:rPr>
      </w:pPr>
    </w:p>
    <w:p w14:paraId="09E47078" w14:textId="77777777" w:rsidR="00B351D9" w:rsidRPr="00B351D9" w:rsidRDefault="00B351D9" w:rsidP="00B351D9">
      <w:pPr>
        <w:rPr>
          <w:highlight w:val="yellow"/>
        </w:rPr>
      </w:pPr>
      <w:r w:rsidRPr="00B351D9">
        <w:rPr>
          <w:highlight w:val="yellow"/>
        </w:rPr>
        <w:t xml:space="preserve">The Proton Beam Instrumentation Plug has several requirements that govern the mechanical design of the assembly. The need for cooling, the need for replicable and accurate alignment and to be independently replaceable are key features. </w:t>
      </w:r>
    </w:p>
    <w:p w14:paraId="1BBB5375" w14:textId="77777777" w:rsidR="00B351D9" w:rsidRPr="00B351D9" w:rsidRDefault="00B351D9" w:rsidP="00D61B37">
      <w:pPr>
        <w:jc w:val="right"/>
        <w:rPr>
          <w:highlight w:val="yellow"/>
        </w:rPr>
      </w:pPr>
      <w:r w:rsidRPr="00B351D9">
        <w:rPr>
          <w:highlight w:val="yellow"/>
        </w:rPr>
        <w:t>The plug acts as a structure holding the Proton Beam Instrumentation in place and offers support, shielding and cooling as well as space allocation for cabling, optical paths and cooling pipes going to the top of the Monolith.</w:t>
      </w:r>
    </w:p>
    <w:p w14:paraId="7C7D7B41" w14:textId="77777777" w:rsidR="00B351D9" w:rsidRPr="00B351D9" w:rsidRDefault="00B351D9" w:rsidP="00B351D9">
      <w:pPr>
        <w:rPr>
          <w:highlight w:val="yellow"/>
        </w:rPr>
      </w:pPr>
      <w:r w:rsidRPr="00B351D9">
        <w:rPr>
          <w:noProof/>
          <w:highlight w:val="yellow"/>
          <w:lang w:val="en-US"/>
        </w:rPr>
        <w:lastRenderedPageBreak/>
        <w:drawing>
          <wp:anchor distT="0" distB="0" distL="114300" distR="114300" simplePos="0" relativeHeight="251659264" behindDoc="0" locked="0" layoutInCell="1" allowOverlap="1" wp14:anchorId="47982838" wp14:editId="334BC5F6">
            <wp:simplePos x="0" y="0"/>
            <wp:positionH relativeFrom="column">
              <wp:posOffset>4464685</wp:posOffset>
            </wp:positionH>
            <wp:positionV relativeFrom="paragraph">
              <wp:posOffset>958850</wp:posOffset>
            </wp:positionV>
            <wp:extent cx="952500" cy="22479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P.png"/>
                    <pic:cNvPicPr/>
                  </pic:nvPicPr>
                  <pic:blipFill>
                    <a:blip r:embed="rId34">
                      <a:extLst>
                        <a:ext uri="{28A0092B-C50C-407E-A947-70E740481C1C}">
                          <a14:useLocalDpi xmlns:a14="http://schemas.microsoft.com/office/drawing/2010/main" val="0"/>
                        </a:ext>
                      </a:extLst>
                    </a:blip>
                    <a:stretch>
                      <a:fillRect/>
                    </a:stretch>
                  </pic:blipFill>
                  <pic:spPr bwMode="auto">
                    <a:xfrm>
                      <a:off x="0" y="0"/>
                      <a:ext cx="952500" cy="224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51D9">
        <w:rPr>
          <w:noProof/>
          <w:highlight w:val="yellow"/>
          <w:lang w:val="en-US"/>
        </w:rPr>
        <mc:AlternateContent>
          <mc:Choice Requires="wps">
            <w:drawing>
              <wp:anchor distT="0" distB="0" distL="114300" distR="114300" simplePos="0" relativeHeight="251660288" behindDoc="0" locked="0" layoutInCell="1" allowOverlap="1" wp14:anchorId="7CF62B21" wp14:editId="0AE19D1C">
                <wp:simplePos x="0" y="0"/>
                <wp:positionH relativeFrom="column">
                  <wp:posOffset>1238885</wp:posOffset>
                </wp:positionH>
                <wp:positionV relativeFrom="paragraph">
                  <wp:posOffset>1436675</wp:posOffset>
                </wp:positionV>
                <wp:extent cx="342900" cy="1514475"/>
                <wp:effectExtent l="0" t="0" r="19050" b="28575"/>
                <wp:wrapNone/>
                <wp:docPr id="4" name="Rectangle 4"/>
                <wp:cNvGraphicFramePr/>
                <a:graphic xmlns:a="http://schemas.openxmlformats.org/drawingml/2006/main">
                  <a:graphicData uri="http://schemas.microsoft.com/office/word/2010/wordprocessingShape">
                    <wps:wsp>
                      <wps:cNvSpPr/>
                      <wps:spPr>
                        <a:xfrm>
                          <a:off x="0" y="0"/>
                          <a:ext cx="342900" cy="1514475"/>
                        </a:xfrm>
                        <a:prstGeom prst="rect">
                          <a:avLst/>
                        </a:prstGeom>
                        <a:no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6" style="position:absolute;margin-left:97.55pt;margin-top:113.1pt;width:27pt;height:119.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" filled="f" strokecolor="#622423 [1605]" strokeweight="2pt"/>
            </w:pict>
          </mc:Fallback>
        </mc:AlternateContent>
      </w:r>
      <w:r w:rsidRPr="00B351D9">
        <w:rPr>
          <w:noProof/>
          <w:highlight w:val="yellow"/>
          <w:lang w:val="en-US"/>
        </w:rPr>
        <mc:AlternateContent>
          <mc:Choice Requires="wps">
            <w:drawing>
              <wp:anchor distT="0" distB="0" distL="114300" distR="114300" simplePos="0" relativeHeight="251662336" behindDoc="0" locked="0" layoutInCell="1" allowOverlap="1" wp14:anchorId="0C54E210" wp14:editId="2F713DB4">
                <wp:simplePos x="0" y="0"/>
                <wp:positionH relativeFrom="column">
                  <wp:posOffset>1567815</wp:posOffset>
                </wp:positionH>
                <wp:positionV relativeFrom="paragraph">
                  <wp:posOffset>1838325</wp:posOffset>
                </wp:positionV>
                <wp:extent cx="2724150" cy="409575"/>
                <wp:effectExtent l="0" t="0" r="19050" b="28575"/>
                <wp:wrapNone/>
                <wp:docPr id="6" name="Straight Connector 6"/>
                <wp:cNvGraphicFramePr/>
                <a:graphic xmlns:a="http://schemas.openxmlformats.org/drawingml/2006/main">
                  <a:graphicData uri="http://schemas.microsoft.com/office/word/2010/wordprocessingShape">
                    <wps:wsp>
                      <wps:cNvCnPr/>
                      <wps:spPr>
                        <a:xfrm flipV="1">
                          <a:off x="0" y="0"/>
                          <a:ext cx="2724150" cy="409575"/>
                        </a:xfrm>
                        <a:prstGeom prst="line">
                          <a:avLst/>
                        </a:prstGeom>
                        <a:ln w="25400">
                          <a:solidFill>
                            <a:schemeClr val="accent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123.45pt,144.75pt" to="337.9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" strokecolor="#943634 [2405]" strokeweight="2pt"/>
            </w:pict>
          </mc:Fallback>
        </mc:AlternateContent>
      </w:r>
      <w:r w:rsidRPr="00B351D9">
        <w:rPr>
          <w:noProof/>
          <w:highlight w:val="yellow"/>
          <w:lang w:val="en-US"/>
        </w:rPr>
        <mc:AlternateContent>
          <mc:Choice Requires="wps">
            <w:drawing>
              <wp:anchor distT="0" distB="0" distL="114300" distR="114300" simplePos="0" relativeHeight="251661312" behindDoc="0" locked="0" layoutInCell="1" allowOverlap="1" wp14:anchorId="2658FD95" wp14:editId="3F04F2C7">
                <wp:simplePos x="0" y="0"/>
                <wp:positionH relativeFrom="column">
                  <wp:posOffset>4291965</wp:posOffset>
                </wp:positionH>
                <wp:positionV relativeFrom="paragraph">
                  <wp:posOffset>685800</wp:posOffset>
                </wp:positionV>
                <wp:extent cx="1295400" cy="2752725"/>
                <wp:effectExtent l="0" t="0" r="19050" b="28575"/>
                <wp:wrapNone/>
                <wp:docPr id="5" name="Rectangle 5"/>
                <wp:cNvGraphicFramePr/>
                <a:graphic xmlns:a="http://schemas.openxmlformats.org/drawingml/2006/main">
                  <a:graphicData uri="http://schemas.microsoft.com/office/word/2010/wordprocessingShape">
                    <wps:wsp>
                      <wps:cNvSpPr/>
                      <wps:spPr>
                        <a:xfrm>
                          <a:off x="0" y="0"/>
                          <a:ext cx="1295400" cy="2752725"/>
                        </a:xfrm>
                        <a:prstGeom prst="rect">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337.95pt;margin-top:54pt;width:102pt;height:216.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" filled="f" strokecolor="#943634 [2405]" strokeweight="2pt"/>
            </w:pict>
          </mc:Fallback>
        </mc:AlternateContent>
      </w:r>
      <w:r w:rsidRPr="00B351D9">
        <w:rPr>
          <w:noProof/>
          <w:highlight w:val="yellow"/>
          <w:lang w:val="en-US"/>
        </w:rPr>
        <w:drawing>
          <wp:inline distT="0" distB="0" distL="0" distR="0" wp14:anchorId="3BE2983B" wp14:editId="7EF6E466">
            <wp:extent cx="3719843" cy="457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lith 2 2015-11-06.png"/>
                    <pic:cNvPicPr/>
                  </pic:nvPicPr>
                  <pic:blipFill rotWithShape="1">
                    <a:blip r:embed="rId35">
                      <a:extLst>
                        <a:ext uri="{28A0092B-C50C-407E-A947-70E740481C1C}">
                          <a14:useLocalDpi xmlns:a14="http://schemas.microsoft.com/office/drawing/2010/main" val="0"/>
                        </a:ext>
                      </a:extLst>
                    </a:blip>
                    <a:srcRect t="2217" b="5429"/>
                    <a:stretch/>
                  </pic:blipFill>
                  <pic:spPr bwMode="auto">
                    <a:xfrm>
                      <a:off x="0" y="0"/>
                      <a:ext cx="3721912" cy="4574543"/>
                    </a:xfrm>
                    <a:prstGeom prst="rect">
                      <a:avLst/>
                    </a:prstGeom>
                    <a:ln>
                      <a:noFill/>
                    </a:ln>
                    <a:extLst>
                      <a:ext uri="{53640926-AAD7-44d8-BBD7-CCE9431645EC}">
                        <a14:shadowObscured xmlns:a14="http://schemas.microsoft.com/office/drawing/2010/main"/>
                      </a:ext>
                    </a:extLst>
                  </pic:spPr>
                </pic:pic>
              </a:graphicData>
            </a:graphic>
          </wp:inline>
        </w:drawing>
      </w:r>
    </w:p>
    <w:p w14:paraId="74EE5EF3" w14:textId="77777777" w:rsidR="00B351D9" w:rsidRPr="00B351D9" w:rsidRDefault="00B351D9" w:rsidP="00B351D9">
      <w:pPr>
        <w:rPr>
          <w:highlight w:val="yellow"/>
        </w:rPr>
      </w:pPr>
      <w:r w:rsidRPr="00B351D9">
        <w:rPr>
          <w:highlight w:val="yellow"/>
        </w:rPr>
        <w:t>The Proton Beam Instrumentation Plugs main functions are:</w:t>
      </w:r>
    </w:p>
    <w:p w14:paraId="77BD97AB" w14:textId="77777777" w:rsidR="00B351D9" w:rsidRPr="00B351D9" w:rsidRDefault="00B351D9" w:rsidP="00B351D9">
      <w:pPr>
        <w:pStyle w:val="ListParagraph"/>
        <w:numPr>
          <w:ilvl w:val="0"/>
          <w:numId w:val="20"/>
        </w:numPr>
        <w:rPr>
          <w:rFonts w:asciiTheme="minorHAnsi" w:hAnsiTheme="minorHAnsi"/>
          <w:szCs w:val="24"/>
          <w:highlight w:val="yellow"/>
        </w:rPr>
      </w:pPr>
      <w:r w:rsidRPr="00B351D9">
        <w:rPr>
          <w:rFonts w:asciiTheme="minorHAnsi" w:hAnsiTheme="minorHAnsi"/>
          <w:szCs w:val="24"/>
          <w:highlight w:val="yellow"/>
        </w:rPr>
        <w:t>Provide housing for the Proton Beam Instrumentation (PBI)</w:t>
      </w:r>
    </w:p>
    <w:p w14:paraId="3F708404" w14:textId="77777777" w:rsidR="00B351D9" w:rsidRPr="00B351D9" w:rsidRDefault="00B351D9" w:rsidP="00B351D9">
      <w:pPr>
        <w:pStyle w:val="ListParagraph"/>
        <w:numPr>
          <w:ilvl w:val="0"/>
          <w:numId w:val="19"/>
        </w:numPr>
        <w:spacing w:after="200" w:line="276" w:lineRule="auto"/>
        <w:rPr>
          <w:rFonts w:asciiTheme="minorHAnsi" w:eastAsiaTheme="minorEastAsia" w:hAnsiTheme="minorHAnsi"/>
          <w:noProof/>
          <w:szCs w:val="24"/>
          <w:highlight w:val="yellow"/>
          <w:lang w:val="en-US"/>
        </w:rPr>
      </w:pPr>
      <w:r w:rsidRPr="00B351D9">
        <w:rPr>
          <w:rFonts w:asciiTheme="minorHAnsi" w:eastAsiaTheme="minorEastAsia" w:hAnsiTheme="minorHAnsi"/>
          <w:noProof/>
          <w:szCs w:val="24"/>
          <w:highlight w:val="yellow"/>
          <w:lang w:val="en-US"/>
        </w:rPr>
        <w:t>Transfer the structural loads from the components</w:t>
      </w:r>
    </w:p>
    <w:p w14:paraId="5A8561E5" w14:textId="77777777" w:rsidR="00B351D9" w:rsidRPr="00B351D9" w:rsidRDefault="00B351D9" w:rsidP="00B351D9">
      <w:pPr>
        <w:pStyle w:val="ListParagraph"/>
        <w:numPr>
          <w:ilvl w:val="0"/>
          <w:numId w:val="19"/>
        </w:numPr>
        <w:spacing w:after="200" w:line="276" w:lineRule="auto"/>
        <w:rPr>
          <w:highlight w:val="yellow"/>
          <w:lang w:val="en-US"/>
        </w:rPr>
      </w:pPr>
      <w:r w:rsidRPr="00B351D9">
        <w:rPr>
          <w:rFonts w:asciiTheme="minorHAnsi" w:eastAsiaTheme="minorEastAsia" w:hAnsiTheme="minorHAnsi"/>
          <w:noProof/>
          <w:szCs w:val="24"/>
          <w:highlight w:val="yellow"/>
          <w:lang w:val="en-US"/>
        </w:rPr>
        <w:t>Keeping the shielding function of the Monolith</w:t>
      </w:r>
    </w:p>
    <w:p w14:paraId="4A09833B" w14:textId="77777777" w:rsidR="00B351D9" w:rsidRPr="00B351D9" w:rsidRDefault="00B351D9" w:rsidP="00B351D9">
      <w:pPr>
        <w:spacing w:after="200" w:line="276" w:lineRule="auto"/>
        <w:rPr>
          <w:highlight w:val="yellow"/>
          <w:lang w:val="en-US"/>
        </w:rPr>
      </w:pPr>
      <w:r w:rsidRPr="00B351D9">
        <w:rPr>
          <w:highlight w:val="yellow"/>
          <w:lang w:val="en-US"/>
        </w:rPr>
        <w:t>And the sub functions are:</w:t>
      </w:r>
    </w:p>
    <w:p w14:paraId="69FC3DA1" w14:textId="77777777" w:rsidR="00B351D9" w:rsidRPr="00B351D9" w:rsidRDefault="00B351D9" w:rsidP="00B351D9">
      <w:pPr>
        <w:pStyle w:val="ListParagraph"/>
        <w:numPr>
          <w:ilvl w:val="0"/>
          <w:numId w:val="20"/>
        </w:numPr>
        <w:spacing w:after="200" w:line="276" w:lineRule="auto"/>
        <w:rPr>
          <w:rFonts w:asciiTheme="minorHAnsi" w:eastAsiaTheme="minorEastAsia" w:hAnsiTheme="minorHAnsi"/>
          <w:noProof/>
          <w:szCs w:val="24"/>
          <w:highlight w:val="yellow"/>
          <w:lang w:val="en-US"/>
        </w:rPr>
      </w:pPr>
      <w:r w:rsidRPr="00B351D9">
        <w:rPr>
          <w:highlight w:val="yellow"/>
        </w:rPr>
        <w:t>Cooling of the plug structure and the structure that holds the instrumentation</w:t>
      </w:r>
    </w:p>
    <w:p w14:paraId="0CD54978" w14:textId="77777777" w:rsidR="00B351D9" w:rsidRPr="00B351D9" w:rsidRDefault="00B351D9" w:rsidP="00B351D9">
      <w:pPr>
        <w:pStyle w:val="ListParagraph"/>
        <w:numPr>
          <w:ilvl w:val="0"/>
          <w:numId w:val="20"/>
        </w:numPr>
        <w:rPr>
          <w:highlight w:val="yellow"/>
        </w:rPr>
      </w:pPr>
      <w:r w:rsidRPr="00B351D9">
        <w:rPr>
          <w:highlight w:val="yellow"/>
        </w:rPr>
        <w:t>Possibility to change instrumentation independently of each other</w:t>
      </w:r>
    </w:p>
    <w:p w14:paraId="6D703D5C" w14:textId="77777777" w:rsidR="00B351D9" w:rsidRPr="00B351D9" w:rsidRDefault="00B351D9" w:rsidP="00B351D9">
      <w:pPr>
        <w:pStyle w:val="ListParagraph"/>
        <w:numPr>
          <w:ilvl w:val="0"/>
          <w:numId w:val="20"/>
        </w:numPr>
        <w:rPr>
          <w:highlight w:val="yellow"/>
        </w:rPr>
      </w:pPr>
      <w:r w:rsidRPr="00B351D9">
        <w:rPr>
          <w:highlight w:val="yellow"/>
        </w:rPr>
        <w:t>Vertical extraction of the structure</w:t>
      </w:r>
    </w:p>
    <w:p w14:paraId="05EED82E" w14:textId="77777777" w:rsidR="00B351D9" w:rsidRPr="00B351D9" w:rsidRDefault="00B351D9" w:rsidP="00B351D9">
      <w:pPr>
        <w:pStyle w:val="ListParagraph"/>
        <w:numPr>
          <w:ilvl w:val="0"/>
          <w:numId w:val="20"/>
        </w:numPr>
        <w:rPr>
          <w:highlight w:val="yellow"/>
        </w:rPr>
      </w:pPr>
      <w:r w:rsidRPr="00B351D9">
        <w:rPr>
          <w:highlight w:val="yellow"/>
        </w:rPr>
        <w:t>Enable handling and exchange of the plug when spent</w:t>
      </w:r>
    </w:p>
    <w:p w14:paraId="36E80399" w14:textId="77777777" w:rsidR="00B351D9" w:rsidRPr="00B351D9" w:rsidRDefault="00B351D9" w:rsidP="00B351D9">
      <w:pPr>
        <w:pStyle w:val="ListParagraph"/>
        <w:numPr>
          <w:ilvl w:val="0"/>
          <w:numId w:val="20"/>
        </w:numPr>
        <w:rPr>
          <w:highlight w:val="yellow"/>
        </w:rPr>
      </w:pPr>
      <w:r w:rsidRPr="00B351D9">
        <w:rPr>
          <w:highlight w:val="yellow"/>
        </w:rPr>
        <w:t>Provide positioning and alignment</w:t>
      </w:r>
    </w:p>
    <w:p w14:paraId="7DDEE8D5" w14:textId="77777777" w:rsidR="00B351D9" w:rsidRPr="00B351D9" w:rsidRDefault="00B351D9" w:rsidP="00B351D9">
      <w:pPr>
        <w:pStyle w:val="ListParagraph"/>
        <w:numPr>
          <w:ilvl w:val="0"/>
          <w:numId w:val="20"/>
        </w:numPr>
        <w:spacing w:after="200" w:line="276" w:lineRule="auto"/>
        <w:rPr>
          <w:highlight w:val="yellow"/>
          <w:lang w:val="en-US"/>
        </w:rPr>
      </w:pPr>
      <w:r w:rsidRPr="00B351D9">
        <w:rPr>
          <w:highlight w:val="yellow"/>
        </w:rPr>
        <w:t>Provide support for the cables and optics</w:t>
      </w:r>
    </w:p>
    <w:p w14:paraId="6B9734ED" w14:textId="0FB42CCA" w:rsidR="00B351D9" w:rsidRPr="00B351D9" w:rsidRDefault="00B351D9" w:rsidP="00B351D9">
      <w:pPr>
        <w:spacing w:after="200" w:line="276" w:lineRule="auto"/>
        <w:rPr>
          <w:highlight w:val="yellow"/>
          <w:lang w:val="en-US"/>
        </w:rPr>
      </w:pPr>
      <w:r w:rsidRPr="00B351D9">
        <w:rPr>
          <w:highlight w:val="yellow"/>
          <w:lang w:val="en-US"/>
        </w:rPr>
        <w:t xml:space="preserve">The outer </w:t>
      </w:r>
      <w:proofErr w:type="gramStart"/>
      <w:r w:rsidRPr="00B351D9">
        <w:rPr>
          <w:highlight w:val="yellow"/>
          <w:lang w:val="en-US"/>
        </w:rPr>
        <w:t>dimensions of the plug structure of the PBIP is</w:t>
      </w:r>
      <w:proofErr w:type="gramEnd"/>
      <w:r w:rsidRPr="00B351D9">
        <w:rPr>
          <w:highlight w:val="yellow"/>
          <w:lang w:val="en-US"/>
        </w:rPr>
        <w:t xml:space="preserve"> an agreement between the shielding system within the monolith and the PBIP itself </w:t>
      </w:r>
      <w:r w:rsidRPr="00B351D9">
        <w:rPr>
          <w:highlight w:val="yellow"/>
          <w:lang w:val="en-US"/>
        </w:rPr>
        <w:fldChar w:fldCharType="begin"/>
      </w:r>
      <w:r w:rsidRPr="00B351D9">
        <w:rPr>
          <w:highlight w:val="yellow"/>
          <w:lang w:val="en-US"/>
        </w:rPr>
        <w:instrText xml:space="preserve"> REF _Ref435423913 \r \h </w:instrText>
      </w:r>
      <w:r>
        <w:rPr>
          <w:highlight w:val="yellow"/>
          <w:lang w:val="en-US"/>
        </w:rPr>
        <w:instrText xml:space="preserve"> \* MERGEFORMAT </w:instrText>
      </w:r>
      <w:r w:rsidRPr="00B351D9">
        <w:rPr>
          <w:highlight w:val="yellow"/>
          <w:lang w:val="en-US"/>
        </w:rPr>
      </w:r>
      <w:r w:rsidRPr="00B351D9">
        <w:rPr>
          <w:highlight w:val="yellow"/>
          <w:lang w:val="en-US"/>
        </w:rPr>
        <w:fldChar w:fldCharType="separate"/>
      </w:r>
      <w:r w:rsidRPr="00B351D9">
        <w:rPr>
          <w:highlight w:val="yellow"/>
          <w:lang w:val="en-US"/>
        </w:rPr>
        <w:t xml:space="preserve">[2] </w:t>
      </w:r>
      <w:r w:rsidRPr="00B351D9">
        <w:rPr>
          <w:highlight w:val="yellow"/>
          <w:lang w:val="en-US"/>
        </w:rPr>
        <w:fldChar w:fldCharType="end"/>
      </w:r>
      <w:r w:rsidRPr="00B351D9">
        <w:rPr>
          <w:highlight w:val="yellow"/>
          <w:lang w:val="en-US"/>
        </w:rPr>
        <w:t xml:space="preserve">. It is as large as possible without imposing on other systems. The inner dimensions are based on the agreement </w:t>
      </w:r>
      <w:r w:rsidRPr="00B351D9">
        <w:rPr>
          <w:highlight w:val="yellow"/>
          <w:lang w:val="en-US"/>
        </w:rPr>
        <w:lastRenderedPageBreak/>
        <w:t xml:space="preserve">with Proton Beam Instrumentation, as the main function of the plug structure is to provide housing for the PBI </w:t>
      </w:r>
      <w:r w:rsidRPr="00B351D9">
        <w:rPr>
          <w:highlight w:val="yellow"/>
          <w:lang w:val="en-US"/>
        </w:rPr>
        <w:fldChar w:fldCharType="begin"/>
      </w:r>
      <w:r w:rsidRPr="00B351D9">
        <w:rPr>
          <w:highlight w:val="yellow"/>
          <w:lang w:val="en-US"/>
        </w:rPr>
        <w:instrText xml:space="preserve"> REF _Ref435427236 \r \h </w:instrText>
      </w:r>
      <w:r>
        <w:rPr>
          <w:highlight w:val="yellow"/>
          <w:lang w:val="en-US"/>
        </w:rPr>
        <w:instrText xml:space="preserve"> \* MERGEFORMAT </w:instrText>
      </w:r>
      <w:r w:rsidRPr="00B351D9">
        <w:rPr>
          <w:highlight w:val="yellow"/>
          <w:lang w:val="en-US"/>
        </w:rPr>
      </w:r>
      <w:r w:rsidRPr="00B351D9">
        <w:rPr>
          <w:highlight w:val="yellow"/>
          <w:lang w:val="en-US"/>
        </w:rPr>
        <w:fldChar w:fldCharType="separate"/>
      </w:r>
      <w:r w:rsidRPr="00B351D9">
        <w:rPr>
          <w:highlight w:val="yellow"/>
          <w:lang w:val="en-US"/>
        </w:rPr>
        <w:t xml:space="preserve">[3] </w:t>
      </w:r>
      <w:r w:rsidRPr="00B351D9">
        <w:rPr>
          <w:highlight w:val="yellow"/>
          <w:lang w:val="en-US"/>
        </w:rPr>
        <w:fldChar w:fldCharType="end"/>
      </w:r>
      <w:r w:rsidRPr="00B351D9">
        <w:rPr>
          <w:highlight w:val="yellow"/>
          <w:lang w:val="en-US"/>
        </w:rPr>
        <w:t>.</w:t>
      </w:r>
    </w:p>
    <w:p w14:paraId="22D66A8D" w14:textId="77777777" w:rsidR="00B351D9" w:rsidRDefault="00B351D9" w:rsidP="00B351D9">
      <w:pPr>
        <w:spacing w:after="200" w:line="276" w:lineRule="auto"/>
        <w:rPr>
          <w:lang w:val="en-US"/>
        </w:rPr>
      </w:pPr>
      <w:r w:rsidRPr="00B351D9">
        <w:rPr>
          <w:highlight w:val="yellow"/>
          <w:lang w:val="en-US"/>
        </w:rPr>
        <w:t>The design is based on a flexible approach having one separate slice for each piece of instrumentation covered by uncooled shielding and optics blocks.</w:t>
      </w:r>
    </w:p>
    <w:p w14:paraId="16C25FD8" w14:textId="77777777" w:rsidR="00B351D9" w:rsidRDefault="00B351D9" w:rsidP="00B351D9">
      <w:pPr>
        <w:pStyle w:val="Heading3"/>
        <w:rPr>
          <w:lang w:val="en-US"/>
        </w:rPr>
      </w:pPr>
      <w:bookmarkStart w:id="20" w:name="_Toc450048978"/>
      <w:r>
        <w:rPr>
          <w:lang w:val="en-US"/>
        </w:rPr>
        <w:t>PBIP components</w:t>
      </w:r>
      <w:bookmarkEnd w:id="20"/>
    </w:p>
    <w:p w14:paraId="39E392EC" w14:textId="77777777" w:rsidR="00B351D9" w:rsidRPr="00B351D9" w:rsidRDefault="00B351D9" w:rsidP="00B351D9">
      <w:pPr>
        <w:rPr>
          <w:highlight w:val="yellow"/>
          <w:lang w:val="en-US"/>
        </w:rPr>
      </w:pPr>
      <w:r w:rsidRPr="00B351D9">
        <w:rPr>
          <w:highlight w:val="yellow"/>
          <w:lang w:val="en-US"/>
        </w:rPr>
        <w:t>The PBIP consists of the following components:</w:t>
      </w:r>
    </w:p>
    <w:p w14:paraId="6A883D13" w14:textId="77777777" w:rsidR="00B351D9" w:rsidRPr="00B351D9" w:rsidRDefault="00B351D9" w:rsidP="00B351D9">
      <w:pPr>
        <w:pStyle w:val="ListParagraph"/>
        <w:numPr>
          <w:ilvl w:val="0"/>
          <w:numId w:val="21"/>
        </w:numPr>
        <w:rPr>
          <w:highlight w:val="yellow"/>
          <w:lang w:val="en-US"/>
        </w:rPr>
      </w:pPr>
      <w:r w:rsidRPr="00B351D9">
        <w:rPr>
          <w:highlight w:val="yellow"/>
          <w:lang w:val="en-US"/>
        </w:rPr>
        <w:t>Five actively cooled slices acting as housing for the Proton Beam Instrumentation – All individually removable</w:t>
      </w:r>
    </w:p>
    <w:p w14:paraId="079BFDD6" w14:textId="77777777" w:rsidR="00B351D9" w:rsidRPr="00B351D9" w:rsidRDefault="00B351D9" w:rsidP="00B351D9">
      <w:pPr>
        <w:pStyle w:val="ListParagraph"/>
        <w:numPr>
          <w:ilvl w:val="0"/>
          <w:numId w:val="21"/>
        </w:numPr>
        <w:rPr>
          <w:highlight w:val="yellow"/>
          <w:lang w:val="en-US"/>
        </w:rPr>
      </w:pPr>
      <w:r w:rsidRPr="00B351D9">
        <w:rPr>
          <w:highlight w:val="yellow"/>
          <w:lang w:val="en-US"/>
        </w:rPr>
        <w:t>Two optical blocks to assure an optical path all the way to the top of the monolith</w:t>
      </w:r>
    </w:p>
    <w:p w14:paraId="0665BEDB" w14:textId="77777777" w:rsidR="00B351D9" w:rsidRPr="00B351D9" w:rsidRDefault="00B351D9" w:rsidP="00B351D9">
      <w:pPr>
        <w:pStyle w:val="ListParagraph"/>
        <w:numPr>
          <w:ilvl w:val="0"/>
          <w:numId w:val="21"/>
        </w:numPr>
        <w:rPr>
          <w:highlight w:val="yellow"/>
          <w:lang w:val="en-US"/>
        </w:rPr>
      </w:pPr>
      <w:r w:rsidRPr="00B351D9">
        <w:rPr>
          <w:highlight w:val="yellow"/>
          <w:lang w:val="en-US"/>
        </w:rPr>
        <w:t>A cooled support structure for alignment and insertion</w:t>
      </w:r>
    </w:p>
    <w:p w14:paraId="08578F4F" w14:textId="77777777" w:rsidR="00B351D9" w:rsidRPr="00B351D9" w:rsidRDefault="00B351D9" w:rsidP="00B351D9">
      <w:pPr>
        <w:pStyle w:val="ListParagraph"/>
        <w:numPr>
          <w:ilvl w:val="0"/>
          <w:numId w:val="21"/>
        </w:numPr>
        <w:rPr>
          <w:highlight w:val="yellow"/>
          <w:lang w:val="en-US"/>
        </w:rPr>
      </w:pPr>
      <w:r w:rsidRPr="00B351D9">
        <w:rPr>
          <w:highlight w:val="yellow"/>
          <w:lang w:val="en-US"/>
        </w:rPr>
        <w:t>Shielding to prevent streaming</w:t>
      </w:r>
    </w:p>
    <w:p w14:paraId="22218292" w14:textId="77777777" w:rsidR="00B351D9" w:rsidRPr="00B351D9" w:rsidRDefault="00B351D9" w:rsidP="00B351D9">
      <w:pPr>
        <w:rPr>
          <w:highlight w:val="yellow"/>
          <w:lang w:val="en-US"/>
        </w:rPr>
      </w:pPr>
      <w:r w:rsidRPr="00B351D9">
        <w:rPr>
          <w:noProof/>
          <w:highlight w:val="yellow"/>
          <w:lang w:val="en-US"/>
        </w:rPr>
        <mc:AlternateContent>
          <mc:Choice Requires="wps">
            <w:drawing>
              <wp:inline distT="0" distB="0" distL="0" distR="0" wp14:anchorId="60A51C82" wp14:editId="39438004">
                <wp:extent cx="2562045" cy="635"/>
                <wp:effectExtent l="0" t="0" r="0" b="0"/>
                <wp:docPr id="9" name="Text Box 9"/>
                <wp:cNvGraphicFramePr/>
                <a:graphic xmlns:a="http://schemas.openxmlformats.org/drawingml/2006/main">
                  <a:graphicData uri="http://schemas.microsoft.com/office/word/2010/wordprocessingShape">
                    <wps:wsp>
                      <wps:cNvSpPr txBox="1"/>
                      <wps:spPr>
                        <a:xfrm>
                          <a:off x="0" y="0"/>
                          <a:ext cx="2562045" cy="635"/>
                        </a:xfrm>
                        <a:prstGeom prst="rect">
                          <a:avLst/>
                        </a:prstGeom>
                        <a:solidFill>
                          <a:prstClr val="white"/>
                        </a:solidFill>
                        <a:ln>
                          <a:noFill/>
                        </a:ln>
                        <a:effectLst/>
                      </wps:spPr>
                      <wps:txbx>
                        <w:txbxContent>
                          <w:p w14:paraId="22FBAFC0" w14:textId="77777777" w:rsidR="00E51093" w:rsidRPr="00665459" w:rsidRDefault="00E51093" w:rsidP="00B351D9">
                            <w:pPr>
                              <w:pStyle w:val="Caption"/>
                              <w:rPr>
                                <w:noProof/>
                                <w:sz w:val="24"/>
                              </w:rPr>
                            </w:pPr>
                            <w:bookmarkStart w:id="21" w:name="_Ref435451403"/>
                            <w:bookmarkStart w:id="22" w:name="_Ref435451380"/>
                            <w:r>
                              <w:t xml:space="preserve">Figure </w:t>
                            </w:r>
                            <w:r>
                              <w:fldChar w:fldCharType="begin"/>
                            </w:r>
                            <w:r>
                              <w:instrText xml:space="preserve"> SEQ Figure \* ARABIC </w:instrText>
                            </w:r>
                            <w:r>
                              <w:fldChar w:fldCharType="separate"/>
                            </w:r>
                            <w:r w:rsidR="000F7665">
                              <w:rPr>
                                <w:noProof/>
                              </w:rPr>
                              <w:t>10</w:t>
                            </w:r>
                            <w:r>
                              <w:fldChar w:fldCharType="end"/>
                            </w:r>
                            <w:bookmarkEnd w:id="21"/>
                            <w:r>
                              <w:t xml:space="preserve"> Full assembly of the PBIP</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9" o:spid="_x0000_s1047" type="#_x0000_t202" style="width:201.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" stroked="f">
                <v:textbox style="mso-fit-shape-to-text:t" inset="0,0,0,0">
                  <w:txbxContent>
                    <w:p w14:paraId="22FBAFC0" w14:textId="77777777" w:rsidR="00E51093" w:rsidRPr="00665459" w:rsidRDefault="00E51093" w:rsidP="00B351D9">
                      <w:pPr>
                        <w:pStyle w:val="Caption"/>
                        <w:rPr>
                          <w:noProof/>
                          <w:sz w:val="24"/>
                        </w:rPr>
                      </w:pPr>
                      <w:bookmarkStart w:id="23" w:name="_Ref435451403"/>
                      <w:bookmarkStart w:id="24" w:name="_Ref435451380"/>
                      <w:r>
                        <w:t xml:space="preserve">Figure </w:t>
                      </w:r>
                      <w:r>
                        <w:fldChar w:fldCharType="begin"/>
                      </w:r>
                      <w:r>
                        <w:instrText xml:space="preserve"> SEQ Figure \* ARABIC </w:instrText>
                      </w:r>
                      <w:r>
                        <w:fldChar w:fldCharType="separate"/>
                      </w:r>
                      <w:r w:rsidR="000F7665">
                        <w:rPr>
                          <w:noProof/>
                        </w:rPr>
                        <w:t>10</w:t>
                      </w:r>
                      <w:r>
                        <w:fldChar w:fldCharType="end"/>
                      </w:r>
                      <w:bookmarkEnd w:id="23"/>
                      <w:r>
                        <w:t xml:space="preserve"> Full assembly of the PBIP</w:t>
                      </w:r>
                      <w:bookmarkEnd w:id="24"/>
                    </w:p>
                  </w:txbxContent>
                </v:textbox>
                <w10:anchorlock/>
              </v:shape>
            </w:pict>
          </mc:Fallback>
        </mc:AlternateContent>
      </w:r>
      <w:r w:rsidRPr="00B351D9">
        <w:rPr>
          <w:noProof/>
          <w:highlight w:val="yellow"/>
          <w:lang w:val="en-US"/>
        </w:rPr>
        <w:drawing>
          <wp:inline distT="0" distB="0" distL="0" distR="0" wp14:anchorId="6D92FCA8" wp14:editId="3AF3A5C1">
            <wp:extent cx="3650284" cy="2971253"/>
            <wp:effectExtent l="0" t="0" r="762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P1.png"/>
                    <pic:cNvPicPr/>
                  </pic:nvPicPr>
                  <pic:blipFill>
                    <a:blip r:embed="rId36">
                      <a:extLst>
                        <a:ext uri="{28A0092B-C50C-407E-A947-70E740481C1C}">
                          <a14:useLocalDpi xmlns:a14="http://schemas.microsoft.com/office/drawing/2010/main" val="0"/>
                        </a:ext>
                      </a:extLst>
                    </a:blip>
                    <a:stretch>
                      <a:fillRect/>
                    </a:stretch>
                  </pic:blipFill>
                  <pic:spPr bwMode="auto">
                    <a:xfrm>
                      <a:off x="0" y="0"/>
                      <a:ext cx="3650284" cy="2971253"/>
                    </a:xfrm>
                    <a:prstGeom prst="rect">
                      <a:avLst/>
                    </a:prstGeom>
                    <a:ln>
                      <a:noFill/>
                    </a:ln>
                    <a:extLst>
                      <a:ext uri="{53640926-AAD7-44d8-BBD7-CCE9431645EC}">
                        <a14:shadowObscured xmlns:a14="http://schemas.microsoft.com/office/drawing/2010/main"/>
                      </a:ext>
                    </a:extLst>
                  </pic:spPr>
                </pic:pic>
              </a:graphicData>
            </a:graphic>
          </wp:inline>
        </w:drawing>
      </w:r>
    </w:p>
    <w:p w14:paraId="7A9AEFB4" w14:textId="59B8C4A1" w:rsidR="00B351D9" w:rsidRPr="00B351D9" w:rsidRDefault="00B351D9" w:rsidP="00B351D9">
      <w:pPr>
        <w:rPr>
          <w:highlight w:val="yellow"/>
          <w:lang w:val="en-US"/>
        </w:rPr>
      </w:pPr>
      <w:r w:rsidRPr="00B351D9">
        <w:rPr>
          <w:highlight w:val="yellow"/>
          <w:lang w:val="en-US"/>
        </w:rPr>
        <w:fldChar w:fldCharType="begin"/>
      </w:r>
      <w:r w:rsidRPr="00B351D9">
        <w:rPr>
          <w:highlight w:val="yellow"/>
          <w:lang w:val="en-US"/>
        </w:rPr>
        <w:instrText xml:space="preserve"> REF _Ref435451403 \h </w:instrText>
      </w:r>
      <w:r>
        <w:rPr>
          <w:highlight w:val="yellow"/>
          <w:lang w:val="en-US"/>
        </w:rPr>
        <w:instrText xml:space="preserve"> \* MERGEFORMAT </w:instrText>
      </w:r>
      <w:r w:rsidRPr="00B351D9">
        <w:rPr>
          <w:highlight w:val="yellow"/>
          <w:lang w:val="en-US"/>
        </w:rPr>
      </w:r>
      <w:r w:rsidRPr="00B351D9">
        <w:rPr>
          <w:highlight w:val="yellow"/>
          <w:lang w:val="en-US"/>
        </w:rPr>
        <w:fldChar w:fldCharType="separate"/>
      </w:r>
      <w:r w:rsidRPr="00B351D9">
        <w:rPr>
          <w:highlight w:val="yellow"/>
        </w:rPr>
        <w:t xml:space="preserve">Figure </w:t>
      </w:r>
      <w:r w:rsidRPr="00B351D9">
        <w:rPr>
          <w:noProof/>
          <w:highlight w:val="yellow"/>
        </w:rPr>
        <w:t>1</w:t>
      </w:r>
      <w:r w:rsidRPr="00B351D9">
        <w:rPr>
          <w:highlight w:val="yellow"/>
          <w:lang w:val="en-US"/>
        </w:rPr>
        <w:fldChar w:fldCharType="end"/>
      </w:r>
      <w:r w:rsidRPr="00B351D9">
        <w:rPr>
          <w:highlight w:val="yellow"/>
          <w:lang w:val="en-US"/>
        </w:rPr>
        <w:t xml:space="preserve"> shows the full assembly of the PBIP. The five different slices are shown in bright colors. The optical slices are complimented with an optical block (dark green) each to provide an optical path to the top of the monolith. The rest of the structure (grey and brown) is for support and alignment. Each slice is aligned on an alignment mandrel that sits in the support structure and supported on the bottom surface of the slice. Wings are included on the sides for steering and on the upper part of them; the gap tightens to keep the slice within the tolerances.  The optical blocks are aligned in the support structure and on top of the optics slices. </w:t>
      </w:r>
    </w:p>
    <w:p w14:paraId="24EAD656" w14:textId="77777777" w:rsidR="00B351D9" w:rsidRPr="009B109E" w:rsidRDefault="00B351D9" w:rsidP="00B351D9">
      <w:pPr>
        <w:rPr>
          <w:lang w:val="en-US"/>
        </w:rPr>
      </w:pPr>
      <w:r w:rsidRPr="00B351D9">
        <w:rPr>
          <w:highlight w:val="yellow"/>
          <w:lang w:val="en-US"/>
        </w:rPr>
        <w:t>The dimensions of the full plug structure are: 4810x1180x860</w:t>
      </w:r>
    </w:p>
    <w:p w14:paraId="602D6427" w14:textId="77777777" w:rsidR="00B351D9" w:rsidRDefault="00B351D9" w:rsidP="00B351D9">
      <w:pPr>
        <w:pStyle w:val="Heading4"/>
        <w:rPr>
          <w:lang w:val="en-US"/>
        </w:rPr>
      </w:pPr>
      <w:bookmarkStart w:id="23" w:name="_Toc450048979"/>
      <w:r>
        <w:rPr>
          <w:lang w:val="en-US"/>
        </w:rPr>
        <w:lastRenderedPageBreak/>
        <w:t>Optical slices</w:t>
      </w:r>
      <w:bookmarkEnd w:id="23"/>
    </w:p>
    <w:p w14:paraId="5CFA26B9" w14:textId="77777777" w:rsidR="00B351D9" w:rsidRDefault="00B351D9" w:rsidP="00B351D9">
      <w:pPr>
        <w:pStyle w:val="Heading4"/>
        <w:rPr>
          <w:lang w:val="en-US"/>
        </w:rPr>
      </w:pPr>
      <w:bookmarkStart w:id="24" w:name="_Toc450048980"/>
      <w:r>
        <w:rPr>
          <w:lang w:val="en-US"/>
        </w:rPr>
        <w:t>Support structure</w:t>
      </w:r>
      <w:bookmarkEnd w:id="24"/>
    </w:p>
    <w:p w14:paraId="03AC73BF" w14:textId="77777777" w:rsidR="00B351D9" w:rsidRPr="00B351D9" w:rsidRDefault="00B351D9" w:rsidP="00B351D9">
      <w:pPr>
        <w:rPr>
          <w:highlight w:val="yellow"/>
          <w:lang w:val="en-US"/>
        </w:rPr>
      </w:pPr>
      <w:r w:rsidRPr="00B351D9">
        <w:rPr>
          <w:highlight w:val="yellow"/>
          <w:lang w:val="en-US"/>
        </w:rPr>
        <w:t>To carry the structural load, provide cooling and alignment, all the PBIP slices is inserted into a support structure. This structure is resting on the baseplate of the monolith vessel and is supported on the sides by the shielding structure of the Monolith. It is aligned using the same way as the shielding for the rest of the monolith, by using guide pins. The lower part of the support structure is actively water cooled and includes slots for the alignment wings of the PBIP slices as well as alignment mandrels on the bottom of the structure. The upper part of the structure does not require active cooling and only have alignment features for the optical blocks, not the slice. The water cooling for the lower support structure runs through the upper part.</w:t>
      </w:r>
    </w:p>
    <w:p w14:paraId="09E10ACE" w14:textId="77777777" w:rsidR="00B351D9" w:rsidRDefault="00B351D9" w:rsidP="00B351D9">
      <w:pPr>
        <w:rPr>
          <w:lang w:val="en-US"/>
        </w:rPr>
      </w:pPr>
      <w:r w:rsidRPr="00B351D9">
        <w:rPr>
          <w:noProof/>
          <w:highlight w:val="yellow"/>
          <w:lang w:val="en-US"/>
        </w:rPr>
        <w:drawing>
          <wp:inline distT="0" distB="0" distL="0" distR="0" wp14:anchorId="5C73BF68" wp14:editId="5F82D64A">
            <wp:extent cx="931263" cy="2406701"/>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png"/>
                    <pic:cNvPicPr/>
                  </pic:nvPicPr>
                  <pic:blipFill>
                    <a:blip r:embed="rId37">
                      <a:extLst>
                        <a:ext uri="{28A0092B-C50C-407E-A947-70E740481C1C}">
                          <a14:useLocalDpi xmlns:a14="http://schemas.microsoft.com/office/drawing/2010/main" val="0"/>
                        </a:ext>
                      </a:extLst>
                    </a:blip>
                    <a:stretch>
                      <a:fillRect/>
                    </a:stretch>
                  </pic:blipFill>
                  <pic:spPr bwMode="auto">
                    <a:xfrm>
                      <a:off x="0" y="0"/>
                      <a:ext cx="933571" cy="2412666"/>
                    </a:xfrm>
                    <a:prstGeom prst="rect">
                      <a:avLst/>
                    </a:prstGeom>
                    <a:ln>
                      <a:noFill/>
                    </a:ln>
                    <a:extLst>
                      <a:ext uri="{53640926-AAD7-44d8-BBD7-CCE9431645EC}">
                        <a14:shadowObscured xmlns:a14="http://schemas.microsoft.com/office/drawing/2010/main"/>
                      </a:ext>
                    </a:extLst>
                  </pic:spPr>
                </pic:pic>
              </a:graphicData>
            </a:graphic>
          </wp:inline>
        </w:drawing>
      </w:r>
      <w:r w:rsidRPr="00B351D9">
        <w:rPr>
          <w:highlight w:val="yellow"/>
          <w:lang w:val="en-US"/>
        </w:rPr>
        <w:t xml:space="preserve">            </w:t>
      </w:r>
      <w:r w:rsidRPr="00B351D9">
        <w:rPr>
          <w:noProof/>
          <w:highlight w:val="yellow"/>
          <w:lang w:val="en-US"/>
        </w:rPr>
        <w:drawing>
          <wp:inline distT="0" distB="0" distL="0" distR="0" wp14:anchorId="3963C919" wp14:editId="4426935B">
            <wp:extent cx="882732" cy="24579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2.png"/>
                    <pic:cNvPicPr/>
                  </pic:nvPicPr>
                  <pic:blipFill>
                    <a:blip r:embed="rId38">
                      <a:extLst>
                        <a:ext uri="{28A0092B-C50C-407E-A947-70E740481C1C}">
                          <a14:useLocalDpi xmlns:a14="http://schemas.microsoft.com/office/drawing/2010/main" val="0"/>
                        </a:ext>
                      </a:extLst>
                    </a:blip>
                    <a:stretch>
                      <a:fillRect/>
                    </a:stretch>
                  </pic:blipFill>
                  <pic:spPr bwMode="auto">
                    <a:xfrm>
                      <a:off x="0" y="0"/>
                      <a:ext cx="883469" cy="2459960"/>
                    </a:xfrm>
                    <a:prstGeom prst="rect">
                      <a:avLst/>
                    </a:prstGeom>
                    <a:ln>
                      <a:noFill/>
                    </a:ln>
                    <a:extLst>
                      <a:ext uri="{53640926-AAD7-44d8-BBD7-CCE9431645EC}">
                        <a14:shadowObscured xmlns:a14="http://schemas.microsoft.com/office/drawing/2010/main"/>
                      </a:ext>
                    </a:extLst>
                  </pic:spPr>
                </pic:pic>
              </a:graphicData>
            </a:graphic>
          </wp:inline>
        </w:drawing>
      </w:r>
      <w:r w:rsidRPr="00B351D9">
        <w:rPr>
          <w:highlight w:val="yellow"/>
          <w:lang w:val="en-US"/>
        </w:rPr>
        <w:t xml:space="preserve">        </w:t>
      </w:r>
      <w:r w:rsidRPr="00B351D9">
        <w:rPr>
          <w:noProof/>
          <w:highlight w:val="yellow"/>
          <w:lang w:val="en-US"/>
        </w:rPr>
        <w:drawing>
          <wp:inline distT="0" distB="0" distL="0" distR="0" wp14:anchorId="16EFEAA5" wp14:editId="0D097497">
            <wp:extent cx="1206614" cy="23335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3.png"/>
                    <pic:cNvPicPr/>
                  </pic:nvPicPr>
                  <pic:blipFill>
                    <a:blip r:embed="rId39">
                      <a:extLst>
                        <a:ext uri="{28A0092B-C50C-407E-A947-70E740481C1C}">
                          <a14:useLocalDpi xmlns:a14="http://schemas.microsoft.com/office/drawing/2010/main" val="0"/>
                        </a:ext>
                      </a:extLst>
                    </a:blip>
                    <a:stretch>
                      <a:fillRect/>
                    </a:stretch>
                  </pic:blipFill>
                  <pic:spPr bwMode="auto">
                    <a:xfrm>
                      <a:off x="0" y="0"/>
                      <a:ext cx="1209089" cy="2338334"/>
                    </a:xfrm>
                    <a:prstGeom prst="rect">
                      <a:avLst/>
                    </a:prstGeom>
                    <a:ln>
                      <a:noFill/>
                    </a:ln>
                    <a:extLst>
                      <a:ext uri="{53640926-AAD7-44d8-BBD7-CCE9431645EC}">
                        <a14:shadowObscured xmlns:a14="http://schemas.microsoft.com/office/drawing/2010/main"/>
                      </a:ext>
                    </a:extLst>
                  </pic:spPr>
                </pic:pic>
              </a:graphicData>
            </a:graphic>
          </wp:inline>
        </w:drawing>
      </w:r>
    </w:p>
    <w:p w14:paraId="19683EF4" w14:textId="77777777" w:rsidR="00B351D9" w:rsidRDefault="00B351D9" w:rsidP="00B351D9">
      <w:pPr>
        <w:pStyle w:val="Heading4"/>
        <w:rPr>
          <w:lang w:val="en-US"/>
        </w:rPr>
      </w:pPr>
      <w:bookmarkStart w:id="25" w:name="_Toc450048981"/>
      <w:r>
        <w:rPr>
          <w:lang w:val="en-US"/>
        </w:rPr>
        <w:t>The full PBIP assembly</w:t>
      </w:r>
      <w:bookmarkEnd w:id="25"/>
    </w:p>
    <w:p w14:paraId="4F43E05F" w14:textId="77777777" w:rsidR="00B351D9" w:rsidRPr="00B351D9" w:rsidRDefault="00B351D9" w:rsidP="00B351D9">
      <w:pPr>
        <w:rPr>
          <w:highlight w:val="yellow"/>
          <w:lang w:val="en-US"/>
        </w:rPr>
      </w:pPr>
      <w:r w:rsidRPr="00B351D9">
        <w:rPr>
          <w:highlight w:val="yellow"/>
          <w:lang w:val="en-US"/>
        </w:rPr>
        <w:t>The PBIP structure is accessible after removal of the Moderator cap of the Monolith vessel.</w:t>
      </w:r>
    </w:p>
    <w:p w14:paraId="7A036C28" w14:textId="77777777" w:rsidR="00B351D9" w:rsidRPr="00B351D9" w:rsidRDefault="00B351D9" w:rsidP="00B351D9">
      <w:pPr>
        <w:rPr>
          <w:highlight w:val="yellow"/>
          <w:lang w:val="en-US"/>
        </w:rPr>
      </w:pPr>
      <w:r w:rsidRPr="00B351D9">
        <w:rPr>
          <w:noProof/>
          <w:highlight w:val="yellow"/>
          <w:lang w:val="en-US"/>
        </w:rPr>
        <w:lastRenderedPageBreak/>
        <w:drawing>
          <wp:inline distT="0" distB="0" distL="0" distR="0" wp14:anchorId="3ECA849F" wp14:editId="7A4E9157">
            <wp:extent cx="5534616" cy="3061335"/>
            <wp:effectExtent l="0" t="0" r="952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P1.png"/>
                    <pic:cNvPicPr/>
                  </pic:nvPicPr>
                  <pic:blipFill>
                    <a:blip r:embed="rId40">
                      <a:extLst>
                        <a:ext uri="{28A0092B-C50C-407E-A947-70E740481C1C}">
                          <a14:useLocalDpi xmlns:a14="http://schemas.microsoft.com/office/drawing/2010/main" val="0"/>
                        </a:ext>
                      </a:extLst>
                    </a:blip>
                    <a:stretch>
                      <a:fillRect/>
                    </a:stretch>
                  </pic:blipFill>
                  <pic:spPr>
                    <a:xfrm>
                      <a:off x="0" y="0"/>
                      <a:ext cx="5534616" cy="3061335"/>
                    </a:xfrm>
                    <a:prstGeom prst="rect">
                      <a:avLst/>
                    </a:prstGeom>
                  </pic:spPr>
                </pic:pic>
              </a:graphicData>
            </a:graphic>
          </wp:inline>
        </w:drawing>
      </w:r>
    </w:p>
    <w:p w14:paraId="70593DF4" w14:textId="77777777" w:rsidR="00B351D9" w:rsidRPr="00B351D9" w:rsidRDefault="00B351D9" w:rsidP="00B351D9">
      <w:pPr>
        <w:rPr>
          <w:highlight w:val="yellow"/>
          <w:lang w:val="en-US"/>
        </w:rPr>
      </w:pPr>
      <w:r w:rsidRPr="00B351D9">
        <w:rPr>
          <w:highlight w:val="yellow"/>
          <w:lang w:val="en-US"/>
        </w:rPr>
        <w:t>The support structure sits between the moderator assembly and the wall of the monolith vessel surrounded by shielding. Each slice can be individually placed and extracted to ease maintenance or replacement.</w:t>
      </w:r>
    </w:p>
    <w:p w14:paraId="2AAAAA8F" w14:textId="77777777" w:rsidR="00B351D9" w:rsidRPr="00B351D9" w:rsidRDefault="00B351D9" w:rsidP="00B351D9">
      <w:pPr>
        <w:rPr>
          <w:highlight w:val="yellow"/>
          <w:lang w:val="en-US"/>
        </w:rPr>
      </w:pPr>
      <w:r w:rsidRPr="00B351D9">
        <w:rPr>
          <w:noProof/>
          <w:highlight w:val="yellow"/>
          <w:lang w:val="en-US"/>
        </w:rPr>
        <w:drawing>
          <wp:inline distT="0" distB="0" distL="0" distR="0" wp14:anchorId="332A9EAF" wp14:editId="05165E98">
            <wp:extent cx="2381904" cy="21726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p2.png"/>
                    <pic:cNvPicPr/>
                  </pic:nvPicPr>
                  <pic:blipFill>
                    <a:blip r:embed="rId41">
                      <a:extLst>
                        <a:ext uri="{28A0092B-C50C-407E-A947-70E740481C1C}">
                          <a14:useLocalDpi xmlns:a14="http://schemas.microsoft.com/office/drawing/2010/main" val="0"/>
                        </a:ext>
                      </a:extLst>
                    </a:blip>
                    <a:stretch>
                      <a:fillRect/>
                    </a:stretch>
                  </pic:blipFill>
                  <pic:spPr bwMode="auto">
                    <a:xfrm>
                      <a:off x="0" y="0"/>
                      <a:ext cx="2396479" cy="2185910"/>
                    </a:xfrm>
                    <a:prstGeom prst="rect">
                      <a:avLst/>
                    </a:prstGeom>
                    <a:ln>
                      <a:noFill/>
                    </a:ln>
                    <a:extLst>
                      <a:ext uri="{53640926-AAD7-44d8-BBD7-CCE9431645EC}">
                        <a14:shadowObscured xmlns:a14="http://schemas.microsoft.com/office/drawing/2010/main"/>
                      </a:ext>
                    </a:extLst>
                  </pic:spPr>
                </pic:pic>
              </a:graphicData>
            </a:graphic>
          </wp:inline>
        </w:drawing>
      </w:r>
      <w:r w:rsidRPr="00B351D9">
        <w:rPr>
          <w:highlight w:val="yellow"/>
          <w:lang w:val="en-US"/>
        </w:rPr>
        <w:t xml:space="preserve">           </w:t>
      </w:r>
      <w:r w:rsidRPr="00B351D9">
        <w:rPr>
          <w:noProof/>
          <w:highlight w:val="yellow"/>
          <w:lang w:val="en-US"/>
        </w:rPr>
        <w:drawing>
          <wp:inline distT="0" distB="0" distL="0" distR="0" wp14:anchorId="4637977A" wp14:editId="5DBB0E3E">
            <wp:extent cx="2569098" cy="2207819"/>
            <wp:effectExtent l="0" t="0" r="317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p3.png"/>
                    <pic:cNvPicPr/>
                  </pic:nvPicPr>
                  <pic:blipFill>
                    <a:blip r:embed="rId42">
                      <a:extLst>
                        <a:ext uri="{28A0092B-C50C-407E-A947-70E740481C1C}">
                          <a14:useLocalDpi xmlns:a14="http://schemas.microsoft.com/office/drawing/2010/main" val="0"/>
                        </a:ext>
                      </a:extLst>
                    </a:blip>
                    <a:stretch>
                      <a:fillRect/>
                    </a:stretch>
                  </pic:blipFill>
                  <pic:spPr bwMode="auto">
                    <a:xfrm>
                      <a:off x="0" y="0"/>
                      <a:ext cx="2565893" cy="2205065"/>
                    </a:xfrm>
                    <a:prstGeom prst="rect">
                      <a:avLst/>
                    </a:prstGeom>
                    <a:ln>
                      <a:noFill/>
                    </a:ln>
                    <a:extLst>
                      <a:ext uri="{53640926-AAD7-44d8-BBD7-CCE9431645EC}">
                        <a14:shadowObscured xmlns:a14="http://schemas.microsoft.com/office/drawing/2010/main"/>
                      </a:ext>
                    </a:extLst>
                  </pic:spPr>
                </pic:pic>
              </a:graphicData>
            </a:graphic>
          </wp:inline>
        </w:drawing>
      </w:r>
    </w:p>
    <w:p w14:paraId="705DFF98" w14:textId="77777777" w:rsidR="00B351D9" w:rsidRPr="00B351D9" w:rsidRDefault="00B351D9" w:rsidP="00B351D9">
      <w:pPr>
        <w:rPr>
          <w:highlight w:val="yellow"/>
          <w:lang w:val="en-US"/>
        </w:rPr>
      </w:pPr>
    </w:p>
    <w:p w14:paraId="61236DA4" w14:textId="77777777" w:rsidR="00B351D9" w:rsidRPr="00B351D9" w:rsidRDefault="00B351D9" w:rsidP="00B351D9">
      <w:pPr>
        <w:rPr>
          <w:highlight w:val="yellow"/>
          <w:lang w:val="en-US"/>
        </w:rPr>
      </w:pPr>
      <w:r w:rsidRPr="00B351D9">
        <w:rPr>
          <w:highlight w:val="yellow"/>
          <w:lang w:val="en-US"/>
        </w:rPr>
        <w:t>The slices are all aligned using the slots in the lower support block and corresponding alignment features of the slices. The position of the slices cannot be changed as the thicknesses of the components are different. From left to right, the order is optics slice downstream, aperture slice, grid monitor slice, beam position monitor slice and last optics slice upstream.</w:t>
      </w:r>
    </w:p>
    <w:p w14:paraId="27321D7F" w14:textId="77777777" w:rsidR="00B351D9" w:rsidRPr="00B351D9" w:rsidRDefault="00B351D9" w:rsidP="00B351D9">
      <w:pPr>
        <w:rPr>
          <w:highlight w:val="yellow"/>
          <w:lang w:val="en-US"/>
        </w:rPr>
      </w:pPr>
      <w:r w:rsidRPr="00B351D9">
        <w:rPr>
          <w:noProof/>
          <w:highlight w:val="yellow"/>
          <w:lang w:val="en-US"/>
        </w:rPr>
        <w:lastRenderedPageBreak/>
        <w:drawing>
          <wp:inline distT="0" distB="0" distL="0" distR="0" wp14:anchorId="6C1E4214" wp14:editId="5FD9E623">
            <wp:extent cx="5566410" cy="3369481"/>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PNG"/>
                    <pic:cNvPicPr/>
                  </pic:nvPicPr>
                  <pic:blipFill>
                    <a:blip r:embed="rId43">
                      <a:extLst>
                        <a:ext uri="{28A0092B-C50C-407E-A947-70E740481C1C}">
                          <a14:useLocalDpi xmlns:a14="http://schemas.microsoft.com/office/drawing/2010/main" val="0"/>
                        </a:ext>
                      </a:extLst>
                    </a:blip>
                    <a:stretch>
                      <a:fillRect/>
                    </a:stretch>
                  </pic:blipFill>
                  <pic:spPr>
                    <a:xfrm>
                      <a:off x="0" y="0"/>
                      <a:ext cx="5566410" cy="3369481"/>
                    </a:xfrm>
                    <a:prstGeom prst="rect">
                      <a:avLst/>
                    </a:prstGeom>
                  </pic:spPr>
                </pic:pic>
              </a:graphicData>
            </a:graphic>
          </wp:inline>
        </w:drawing>
      </w:r>
    </w:p>
    <w:p w14:paraId="48A260B6" w14:textId="77777777" w:rsidR="00B351D9" w:rsidRPr="00B351D9" w:rsidRDefault="00B351D9" w:rsidP="00B351D9">
      <w:pPr>
        <w:rPr>
          <w:highlight w:val="yellow"/>
          <w:lang w:val="en-US"/>
        </w:rPr>
      </w:pPr>
      <w:r w:rsidRPr="00B351D9">
        <w:rPr>
          <w:highlight w:val="yellow"/>
          <w:lang w:val="en-US"/>
        </w:rPr>
        <w:t>The optical blocks can be placed over the optics slices and the shielding block put in place</w:t>
      </w:r>
    </w:p>
    <w:p w14:paraId="1864FC36" w14:textId="77777777" w:rsidR="00B351D9" w:rsidRPr="00B351D9" w:rsidRDefault="00B351D9" w:rsidP="00B351D9">
      <w:pPr>
        <w:rPr>
          <w:highlight w:val="yellow"/>
          <w:lang w:val="en-US"/>
        </w:rPr>
      </w:pPr>
      <w:r w:rsidRPr="00B351D9">
        <w:rPr>
          <w:noProof/>
          <w:highlight w:val="yellow"/>
          <w:lang w:val="en-US"/>
        </w:rPr>
        <w:drawing>
          <wp:inline distT="0" distB="0" distL="0" distR="0" wp14:anchorId="455EA3B5" wp14:editId="5ABB2C2C">
            <wp:extent cx="2242252" cy="2658069"/>
            <wp:effectExtent l="0" t="0" r="571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p5.png"/>
                    <pic:cNvPicPr/>
                  </pic:nvPicPr>
                  <pic:blipFill>
                    <a:blip r:embed="rId44">
                      <a:extLst>
                        <a:ext uri="{28A0092B-C50C-407E-A947-70E740481C1C}">
                          <a14:useLocalDpi xmlns:a14="http://schemas.microsoft.com/office/drawing/2010/main" val="0"/>
                        </a:ext>
                      </a:extLst>
                    </a:blip>
                    <a:stretch>
                      <a:fillRect/>
                    </a:stretch>
                  </pic:blipFill>
                  <pic:spPr bwMode="auto">
                    <a:xfrm>
                      <a:off x="0" y="0"/>
                      <a:ext cx="2242252" cy="2658069"/>
                    </a:xfrm>
                    <a:prstGeom prst="rect">
                      <a:avLst/>
                    </a:prstGeom>
                    <a:ln>
                      <a:noFill/>
                    </a:ln>
                    <a:extLst>
                      <a:ext uri="{53640926-AAD7-44d8-BBD7-CCE9431645EC}">
                        <a14:shadowObscured xmlns:a14="http://schemas.microsoft.com/office/drawing/2010/main"/>
                      </a:ext>
                    </a:extLst>
                  </pic:spPr>
                </pic:pic>
              </a:graphicData>
            </a:graphic>
          </wp:inline>
        </w:drawing>
      </w:r>
      <w:r w:rsidRPr="00B351D9">
        <w:rPr>
          <w:highlight w:val="yellow"/>
          <w:lang w:val="en-US"/>
        </w:rPr>
        <w:t xml:space="preserve">  </w:t>
      </w:r>
      <w:r w:rsidRPr="00B351D9">
        <w:rPr>
          <w:noProof/>
          <w:highlight w:val="yellow"/>
          <w:lang w:val="en-US"/>
        </w:rPr>
        <w:drawing>
          <wp:inline distT="0" distB="0" distL="0" distR="0" wp14:anchorId="599A7085" wp14:editId="14DB84AC">
            <wp:extent cx="2117603" cy="261491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p6.png"/>
                    <pic:cNvPicPr/>
                  </pic:nvPicPr>
                  <pic:blipFill>
                    <a:blip r:embed="rId45">
                      <a:extLst>
                        <a:ext uri="{28A0092B-C50C-407E-A947-70E740481C1C}">
                          <a14:useLocalDpi xmlns:a14="http://schemas.microsoft.com/office/drawing/2010/main" val="0"/>
                        </a:ext>
                      </a:extLst>
                    </a:blip>
                    <a:stretch>
                      <a:fillRect/>
                    </a:stretch>
                  </pic:blipFill>
                  <pic:spPr bwMode="auto">
                    <a:xfrm>
                      <a:off x="0" y="0"/>
                      <a:ext cx="2117603" cy="2614919"/>
                    </a:xfrm>
                    <a:prstGeom prst="rect">
                      <a:avLst/>
                    </a:prstGeom>
                    <a:ln>
                      <a:noFill/>
                    </a:ln>
                    <a:extLst>
                      <a:ext uri="{53640926-AAD7-44d8-BBD7-CCE9431645EC}">
                        <a14:shadowObscured xmlns:a14="http://schemas.microsoft.com/office/drawing/2010/main"/>
                      </a:ext>
                    </a:extLst>
                  </pic:spPr>
                </pic:pic>
              </a:graphicData>
            </a:graphic>
          </wp:inline>
        </w:drawing>
      </w:r>
    </w:p>
    <w:p w14:paraId="752C7224" w14:textId="77777777" w:rsidR="00B351D9" w:rsidRPr="00B351D9" w:rsidRDefault="00B351D9" w:rsidP="00B351D9">
      <w:pPr>
        <w:rPr>
          <w:highlight w:val="yellow"/>
        </w:rPr>
      </w:pPr>
    </w:p>
    <w:p w14:paraId="4523B6B4" w14:textId="77777777" w:rsidR="00B351D9" w:rsidRPr="00B3694D" w:rsidRDefault="00B351D9" w:rsidP="00B351D9">
      <w:pPr>
        <w:rPr>
          <w:lang w:val="en-US"/>
        </w:rPr>
      </w:pPr>
      <w:r w:rsidRPr="00B351D9">
        <w:rPr>
          <w:highlight w:val="yellow"/>
          <w:lang w:val="en-US"/>
        </w:rPr>
        <w:t>Finally the cabling, water cooling pipes and optics path that runs on top of the monolith can be connected.</w:t>
      </w:r>
    </w:p>
    <w:p w14:paraId="0624F953" w14:textId="77777777" w:rsidR="00B351D9" w:rsidRPr="00084A9F" w:rsidRDefault="00B351D9" w:rsidP="00B351D9">
      <w:pPr>
        <w:pStyle w:val="Heading3"/>
        <w:rPr>
          <w:lang w:val="en-US"/>
        </w:rPr>
      </w:pPr>
      <w:bookmarkStart w:id="26" w:name="_Toc450048982"/>
      <w:r>
        <w:rPr>
          <w:lang w:val="en-US"/>
        </w:rPr>
        <w:t>Mechanical design considerations based on requirements</w:t>
      </w:r>
      <w:bookmarkEnd w:id="26"/>
    </w:p>
    <w:p w14:paraId="537DA823" w14:textId="77777777" w:rsidR="00B351D9" w:rsidRPr="00B351D9" w:rsidRDefault="00B351D9" w:rsidP="00B351D9">
      <w:pPr>
        <w:rPr>
          <w:highlight w:val="yellow"/>
          <w:lang w:val="en-US"/>
        </w:rPr>
      </w:pPr>
      <w:r w:rsidRPr="00B351D9">
        <w:rPr>
          <w:highlight w:val="yellow"/>
          <w:lang w:val="en-US"/>
        </w:rPr>
        <w:t>To make sure all requirements in SDD-</w:t>
      </w:r>
      <w:proofErr w:type="spellStart"/>
      <w:r w:rsidRPr="00B351D9">
        <w:rPr>
          <w:highlight w:val="yellow"/>
          <w:lang w:val="en-US"/>
        </w:rPr>
        <w:t>Req</w:t>
      </w:r>
      <w:proofErr w:type="spellEnd"/>
      <w:r w:rsidRPr="00B351D9">
        <w:rPr>
          <w:highlight w:val="yellow"/>
          <w:lang w:val="en-US"/>
        </w:rPr>
        <w:t xml:space="preserve"> is fulfilled, the chosen functions of the PBIP is based on the following requirements and interfaces identified in </w:t>
      </w:r>
      <w:r w:rsidRPr="00B351D9">
        <w:rPr>
          <w:highlight w:val="yellow"/>
          <w:lang w:val="en-US"/>
        </w:rPr>
        <w:fldChar w:fldCharType="begin"/>
      </w:r>
      <w:r w:rsidRPr="00B351D9">
        <w:rPr>
          <w:highlight w:val="yellow"/>
          <w:lang w:val="en-US"/>
        </w:rPr>
        <w:instrText xml:space="preserve"> REF _Ref304705933 \r \h  \* MERGEFORMAT </w:instrText>
      </w:r>
      <w:r w:rsidRPr="00B351D9">
        <w:rPr>
          <w:highlight w:val="yellow"/>
          <w:lang w:val="en-US"/>
        </w:rPr>
      </w:r>
      <w:r w:rsidRPr="00B351D9">
        <w:rPr>
          <w:highlight w:val="yellow"/>
          <w:lang w:val="en-US"/>
        </w:rPr>
        <w:fldChar w:fldCharType="separate"/>
      </w:r>
      <w:r w:rsidRPr="00B351D9">
        <w:rPr>
          <w:highlight w:val="yellow"/>
          <w:lang w:val="en-US"/>
        </w:rPr>
        <w:t xml:space="preserve">[1] </w:t>
      </w:r>
      <w:r w:rsidRPr="00B351D9">
        <w:rPr>
          <w:highlight w:val="yellow"/>
          <w:lang w:val="en-US"/>
        </w:rPr>
        <w:fldChar w:fldCharType="end"/>
      </w:r>
    </w:p>
    <w:tbl>
      <w:tblPr>
        <w:tblStyle w:val="TableGrid"/>
        <w:tblW w:w="0" w:type="auto"/>
        <w:tblLayout w:type="fixed"/>
        <w:tblLook w:val="04A0" w:firstRow="1" w:lastRow="0" w:firstColumn="1" w:lastColumn="0" w:noHBand="0" w:noVBand="1"/>
      </w:tblPr>
      <w:tblGrid>
        <w:gridCol w:w="4491"/>
        <w:gridCol w:w="4491"/>
      </w:tblGrid>
      <w:tr w:rsidR="00B351D9" w:rsidRPr="00B351D9" w14:paraId="1A46D8B8" w14:textId="77777777" w:rsidTr="00EE4535">
        <w:trPr>
          <w:trHeight w:val="398"/>
        </w:trPr>
        <w:tc>
          <w:tcPr>
            <w:tcW w:w="4491" w:type="dxa"/>
          </w:tcPr>
          <w:p w14:paraId="16A82F64" w14:textId="77777777" w:rsidR="00B351D9" w:rsidRPr="00B351D9" w:rsidRDefault="00B351D9" w:rsidP="00EE4535">
            <w:pPr>
              <w:rPr>
                <w:b/>
                <w:highlight w:val="yellow"/>
                <w:lang w:val="en-US"/>
              </w:rPr>
            </w:pPr>
            <w:r w:rsidRPr="00B351D9">
              <w:rPr>
                <w:b/>
                <w:highlight w:val="yellow"/>
                <w:lang w:val="en-US"/>
              </w:rPr>
              <w:lastRenderedPageBreak/>
              <w:t>Design consideration</w:t>
            </w:r>
          </w:p>
        </w:tc>
        <w:tc>
          <w:tcPr>
            <w:tcW w:w="4491" w:type="dxa"/>
          </w:tcPr>
          <w:p w14:paraId="4D2EDFA7" w14:textId="77777777" w:rsidR="00B351D9" w:rsidRPr="00B351D9" w:rsidRDefault="00B351D9" w:rsidP="00EE4535">
            <w:pPr>
              <w:rPr>
                <w:b/>
                <w:highlight w:val="yellow"/>
                <w:lang w:val="en-US"/>
              </w:rPr>
            </w:pPr>
            <w:r w:rsidRPr="00B351D9">
              <w:rPr>
                <w:b/>
                <w:highlight w:val="yellow"/>
                <w:lang w:val="en-US"/>
              </w:rPr>
              <w:t>Requirement reference in SDD-</w:t>
            </w:r>
            <w:proofErr w:type="spellStart"/>
            <w:r w:rsidRPr="00B351D9">
              <w:rPr>
                <w:b/>
                <w:highlight w:val="yellow"/>
                <w:lang w:val="en-US"/>
              </w:rPr>
              <w:t>Req</w:t>
            </w:r>
            <w:proofErr w:type="spellEnd"/>
            <w:r w:rsidRPr="00B351D9">
              <w:rPr>
                <w:b/>
                <w:highlight w:val="yellow"/>
                <w:lang w:val="en-US"/>
              </w:rPr>
              <w:t xml:space="preserve"> </w:t>
            </w:r>
            <w:r w:rsidRPr="00B351D9">
              <w:rPr>
                <w:b/>
                <w:highlight w:val="yellow"/>
                <w:lang w:val="en-US"/>
              </w:rPr>
              <w:fldChar w:fldCharType="begin"/>
            </w:r>
            <w:r w:rsidRPr="00B351D9">
              <w:rPr>
                <w:b/>
                <w:highlight w:val="yellow"/>
                <w:lang w:val="en-US"/>
              </w:rPr>
              <w:instrText xml:space="preserve"> REF _Ref304705933 \r \h  \* MERGEFORMAT </w:instrText>
            </w:r>
            <w:r w:rsidRPr="00B351D9">
              <w:rPr>
                <w:b/>
                <w:highlight w:val="yellow"/>
                <w:lang w:val="en-US"/>
              </w:rPr>
            </w:r>
            <w:r w:rsidRPr="00B351D9">
              <w:rPr>
                <w:b/>
                <w:highlight w:val="yellow"/>
                <w:lang w:val="en-US"/>
              </w:rPr>
              <w:fldChar w:fldCharType="separate"/>
            </w:r>
            <w:r w:rsidRPr="00B351D9">
              <w:rPr>
                <w:b/>
                <w:highlight w:val="yellow"/>
                <w:lang w:val="en-US"/>
              </w:rPr>
              <w:t xml:space="preserve">[1] </w:t>
            </w:r>
            <w:r w:rsidRPr="00B351D9">
              <w:rPr>
                <w:b/>
                <w:highlight w:val="yellow"/>
                <w:lang w:val="en-US"/>
              </w:rPr>
              <w:fldChar w:fldCharType="end"/>
            </w:r>
          </w:p>
        </w:tc>
      </w:tr>
      <w:tr w:rsidR="00B351D9" w:rsidRPr="00B351D9" w14:paraId="7C861FF0" w14:textId="77777777" w:rsidTr="00EE4535">
        <w:tc>
          <w:tcPr>
            <w:tcW w:w="4491" w:type="dxa"/>
          </w:tcPr>
          <w:p w14:paraId="2AF4D686" w14:textId="77777777" w:rsidR="00B351D9" w:rsidRPr="00B351D9" w:rsidRDefault="00B351D9" w:rsidP="00EE4535">
            <w:pPr>
              <w:rPr>
                <w:highlight w:val="yellow"/>
                <w:lang w:val="en-US"/>
              </w:rPr>
            </w:pPr>
            <w:r w:rsidRPr="00B351D9">
              <w:rPr>
                <w:highlight w:val="yellow"/>
                <w:lang w:val="en-US"/>
              </w:rPr>
              <w:t>Lifetime of the different components of the plug</w:t>
            </w:r>
          </w:p>
        </w:tc>
        <w:tc>
          <w:tcPr>
            <w:tcW w:w="4491" w:type="dxa"/>
          </w:tcPr>
          <w:p w14:paraId="0DD697B1" w14:textId="77777777" w:rsidR="00B351D9" w:rsidRPr="00B351D9" w:rsidRDefault="00B351D9" w:rsidP="00EE4535">
            <w:pPr>
              <w:rPr>
                <w:highlight w:val="yellow"/>
                <w:lang w:val="en-US"/>
              </w:rPr>
            </w:pPr>
            <w:r w:rsidRPr="00B351D9">
              <w:rPr>
                <w:highlight w:val="yellow"/>
                <w:lang w:val="en-US"/>
              </w:rPr>
              <w:t>PBIP-001, PBIP-036, PBIP-037</w:t>
            </w:r>
          </w:p>
        </w:tc>
      </w:tr>
      <w:tr w:rsidR="00B351D9" w:rsidRPr="00B351D9" w14:paraId="6479A991" w14:textId="77777777" w:rsidTr="00EE4535">
        <w:tc>
          <w:tcPr>
            <w:tcW w:w="4491" w:type="dxa"/>
          </w:tcPr>
          <w:p w14:paraId="408434B2" w14:textId="77777777" w:rsidR="00B351D9" w:rsidRPr="00B351D9" w:rsidRDefault="00B351D9" w:rsidP="00EE4535">
            <w:pPr>
              <w:rPr>
                <w:highlight w:val="yellow"/>
                <w:lang w:val="en-US"/>
              </w:rPr>
            </w:pPr>
            <w:r w:rsidRPr="00B351D9">
              <w:rPr>
                <w:highlight w:val="yellow"/>
                <w:lang w:val="en-US"/>
              </w:rPr>
              <w:t>Radiation protection and occupational safety</w:t>
            </w:r>
          </w:p>
        </w:tc>
        <w:tc>
          <w:tcPr>
            <w:tcW w:w="4491" w:type="dxa"/>
          </w:tcPr>
          <w:p w14:paraId="2AE669E8" w14:textId="77777777" w:rsidR="00B351D9" w:rsidRPr="00B351D9" w:rsidRDefault="00B351D9" w:rsidP="00EE4535">
            <w:pPr>
              <w:rPr>
                <w:highlight w:val="yellow"/>
                <w:lang w:val="en-US"/>
              </w:rPr>
            </w:pPr>
            <w:r w:rsidRPr="00B351D9">
              <w:rPr>
                <w:highlight w:val="yellow"/>
                <w:lang w:val="en-US"/>
              </w:rPr>
              <w:t>PBIP-002, PBIP-029, PBIP-030</w:t>
            </w:r>
          </w:p>
        </w:tc>
      </w:tr>
      <w:tr w:rsidR="00B351D9" w:rsidRPr="00B351D9" w14:paraId="4EE46E10" w14:textId="77777777" w:rsidTr="00EE4535">
        <w:tc>
          <w:tcPr>
            <w:tcW w:w="4491" w:type="dxa"/>
          </w:tcPr>
          <w:p w14:paraId="2A6B1A09" w14:textId="77777777" w:rsidR="00B351D9" w:rsidRPr="00B351D9" w:rsidRDefault="00B351D9" w:rsidP="00EE4535">
            <w:pPr>
              <w:rPr>
                <w:highlight w:val="yellow"/>
                <w:lang w:val="en-US"/>
              </w:rPr>
            </w:pPr>
            <w:r w:rsidRPr="00B351D9">
              <w:rPr>
                <w:highlight w:val="yellow"/>
                <w:lang w:val="en-US"/>
              </w:rPr>
              <w:t>Choice of material</w:t>
            </w:r>
          </w:p>
        </w:tc>
        <w:tc>
          <w:tcPr>
            <w:tcW w:w="4491" w:type="dxa"/>
          </w:tcPr>
          <w:p w14:paraId="69D2967F" w14:textId="77777777" w:rsidR="00B351D9" w:rsidRPr="00B351D9" w:rsidRDefault="00B351D9" w:rsidP="00EE4535">
            <w:pPr>
              <w:rPr>
                <w:highlight w:val="yellow"/>
                <w:lang w:val="en-US"/>
              </w:rPr>
            </w:pPr>
            <w:r w:rsidRPr="00B351D9">
              <w:rPr>
                <w:highlight w:val="yellow"/>
                <w:lang w:val="en-US"/>
              </w:rPr>
              <w:t>PBIP-003, PBIP-047</w:t>
            </w:r>
          </w:p>
        </w:tc>
      </w:tr>
      <w:tr w:rsidR="00B351D9" w:rsidRPr="00B351D9" w14:paraId="0AB7519B" w14:textId="77777777" w:rsidTr="00EE4535">
        <w:tc>
          <w:tcPr>
            <w:tcW w:w="4491" w:type="dxa"/>
          </w:tcPr>
          <w:p w14:paraId="2C5F332E" w14:textId="77777777" w:rsidR="00B351D9" w:rsidRPr="00B351D9" w:rsidRDefault="00B351D9" w:rsidP="00EE4535">
            <w:pPr>
              <w:rPr>
                <w:highlight w:val="yellow"/>
                <w:lang w:val="en-US"/>
              </w:rPr>
            </w:pPr>
            <w:r w:rsidRPr="00B351D9">
              <w:rPr>
                <w:highlight w:val="yellow"/>
                <w:lang w:val="en-US"/>
              </w:rPr>
              <w:t>Handling considerations</w:t>
            </w:r>
          </w:p>
        </w:tc>
        <w:tc>
          <w:tcPr>
            <w:tcW w:w="4491" w:type="dxa"/>
          </w:tcPr>
          <w:p w14:paraId="5B3B3D9B" w14:textId="77777777" w:rsidR="00B351D9" w:rsidRPr="00B351D9" w:rsidRDefault="00B351D9" w:rsidP="00EE4535">
            <w:pPr>
              <w:rPr>
                <w:highlight w:val="yellow"/>
                <w:lang w:val="en-US"/>
              </w:rPr>
            </w:pPr>
            <w:r w:rsidRPr="00B351D9">
              <w:rPr>
                <w:highlight w:val="yellow"/>
                <w:lang w:val="en-US"/>
              </w:rPr>
              <w:t>PBIP-004 – PBIP-011</w:t>
            </w:r>
          </w:p>
        </w:tc>
      </w:tr>
      <w:tr w:rsidR="00B351D9" w:rsidRPr="00B351D9" w14:paraId="663AA4B2" w14:textId="77777777" w:rsidTr="00EE4535">
        <w:tc>
          <w:tcPr>
            <w:tcW w:w="4491" w:type="dxa"/>
          </w:tcPr>
          <w:p w14:paraId="35C2692C" w14:textId="77777777" w:rsidR="00B351D9" w:rsidRPr="00B351D9" w:rsidRDefault="00B351D9" w:rsidP="00EE4535">
            <w:pPr>
              <w:rPr>
                <w:highlight w:val="yellow"/>
                <w:lang w:val="en-US"/>
              </w:rPr>
            </w:pPr>
            <w:r w:rsidRPr="00B351D9">
              <w:rPr>
                <w:highlight w:val="yellow"/>
                <w:lang w:val="en-US"/>
              </w:rPr>
              <w:t>Testing</w:t>
            </w:r>
          </w:p>
        </w:tc>
        <w:tc>
          <w:tcPr>
            <w:tcW w:w="4491" w:type="dxa"/>
          </w:tcPr>
          <w:p w14:paraId="7E4989DB" w14:textId="77777777" w:rsidR="00B351D9" w:rsidRPr="00B351D9" w:rsidRDefault="00B351D9" w:rsidP="00EE4535">
            <w:pPr>
              <w:rPr>
                <w:highlight w:val="yellow"/>
                <w:lang w:val="en-US"/>
              </w:rPr>
            </w:pPr>
            <w:r w:rsidRPr="00B351D9">
              <w:rPr>
                <w:highlight w:val="yellow"/>
                <w:lang w:val="en-US"/>
              </w:rPr>
              <w:t>PBIP-012 – PBIP-014, PBIP-016</w:t>
            </w:r>
          </w:p>
        </w:tc>
      </w:tr>
      <w:tr w:rsidR="00B351D9" w:rsidRPr="00B351D9" w14:paraId="558C3503" w14:textId="77777777" w:rsidTr="00EE4535">
        <w:tc>
          <w:tcPr>
            <w:tcW w:w="4491" w:type="dxa"/>
          </w:tcPr>
          <w:p w14:paraId="72CD3087" w14:textId="77777777" w:rsidR="00B351D9" w:rsidRPr="00B351D9" w:rsidRDefault="00B351D9" w:rsidP="00EE4535">
            <w:pPr>
              <w:rPr>
                <w:highlight w:val="yellow"/>
                <w:lang w:val="en-US"/>
              </w:rPr>
            </w:pPr>
            <w:r w:rsidRPr="00B351D9">
              <w:rPr>
                <w:highlight w:val="yellow"/>
                <w:lang w:val="en-US"/>
              </w:rPr>
              <w:t>Geometrical constraints</w:t>
            </w:r>
          </w:p>
        </w:tc>
        <w:tc>
          <w:tcPr>
            <w:tcW w:w="4491" w:type="dxa"/>
          </w:tcPr>
          <w:p w14:paraId="44CBB283" w14:textId="77777777" w:rsidR="00B351D9" w:rsidRPr="00B351D9" w:rsidRDefault="00B351D9" w:rsidP="00EE4535">
            <w:pPr>
              <w:rPr>
                <w:highlight w:val="yellow"/>
                <w:lang w:val="en-US"/>
              </w:rPr>
            </w:pPr>
            <w:r w:rsidRPr="00B351D9">
              <w:rPr>
                <w:highlight w:val="yellow"/>
                <w:lang w:val="en-US"/>
              </w:rPr>
              <w:t>PBIP-017, PBIP-021, PBIP-025, PBIP-026, PBIP-028, PBIP-048, PBIP-053 – PBIP-055</w:t>
            </w:r>
          </w:p>
        </w:tc>
      </w:tr>
      <w:tr w:rsidR="00B351D9" w:rsidRPr="00B351D9" w14:paraId="2ED31100" w14:textId="77777777" w:rsidTr="00EE4535">
        <w:tc>
          <w:tcPr>
            <w:tcW w:w="4491" w:type="dxa"/>
          </w:tcPr>
          <w:p w14:paraId="7EDAA3BB" w14:textId="77777777" w:rsidR="00B351D9" w:rsidRPr="00B351D9" w:rsidRDefault="00B351D9" w:rsidP="00EE4535">
            <w:pPr>
              <w:rPr>
                <w:highlight w:val="yellow"/>
                <w:lang w:val="sv-SE"/>
              </w:rPr>
            </w:pPr>
            <w:r w:rsidRPr="00B351D9">
              <w:rPr>
                <w:highlight w:val="yellow"/>
                <w:lang w:val="sv-SE"/>
              </w:rPr>
              <w:t>Penetrations, piping, leakage</w:t>
            </w:r>
          </w:p>
        </w:tc>
        <w:tc>
          <w:tcPr>
            <w:tcW w:w="4491" w:type="dxa"/>
          </w:tcPr>
          <w:p w14:paraId="24C82F80" w14:textId="77777777" w:rsidR="00B351D9" w:rsidRPr="00B351D9" w:rsidRDefault="00B351D9" w:rsidP="00EE4535">
            <w:pPr>
              <w:rPr>
                <w:highlight w:val="yellow"/>
                <w:lang w:val="sv-SE"/>
              </w:rPr>
            </w:pPr>
            <w:r w:rsidRPr="00B351D9">
              <w:rPr>
                <w:highlight w:val="yellow"/>
                <w:lang w:val="sv-SE"/>
              </w:rPr>
              <w:t>PBIP-015, PBIP-018, PBIP-020, PBIP-044</w:t>
            </w:r>
          </w:p>
        </w:tc>
      </w:tr>
      <w:tr w:rsidR="00B351D9" w:rsidRPr="00B351D9" w14:paraId="033A8066" w14:textId="77777777" w:rsidTr="00EE4535">
        <w:tc>
          <w:tcPr>
            <w:tcW w:w="4491" w:type="dxa"/>
          </w:tcPr>
          <w:p w14:paraId="723FFC1F" w14:textId="77777777" w:rsidR="00B351D9" w:rsidRPr="00B351D9" w:rsidRDefault="00B351D9" w:rsidP="00EE4535">
            <w:pPr>
              <w:rPr>
                <w:highlight w:val="yellow"/>
                <w:lang w:val="sv-SE"/>
              </w:rPr>
            </w:pPr>
            <w:r w:rsidRPr="00B351D9">
              <w:rPr>
                <w:highlight w:val="yellow"/>
                <w:lang w:val="sv-SE"/>
              </w:rPr>
              <w:t>Environmental constraints</w:t>
            </w:r>
          </w:p>
        </w:tc>
        <w:tc>
          <w:tcPr>
            <w:tcW w:w="4491" w:type="dxa"/>
          </w:tcPr>
          <w:p w14:paraId="1BB82A46" w14:textId="77777777" w:rsidR="00B351D9" w:rsidRPr="00B351D9" w:rsidRDefault="00B351D9" w:rsidP="00EE4535">
            <w:pPr>
              <w:rPr>
                <w:highlight w:val="yellow"/>
                <w:lang w:val="sv-SE"/>
              </w:rPr>
            </w:pPr>
            <w:r w:rsidRPr="00B351D9">
              <w:rPr>
                <w:highlight w:val="yellow"/>
                <w:lang w:val="sv-SE"/>
              </w:rPr>
              <w:t>PBIP-019, PBIP-031, PBIP-035, PBIP-041</w:t>
            </w:r>
          </w:p>
        </w:tc>
      </w:tr>
      <w:tr w:rsidR="00B351D9" w:rsidRPr="003A4E6B" w14:paraId="76F735A1" w14:textId="77777777" w:rsidTr="00EE4535">
        <w:tc>
          <w:tcPr>
            <w:tcW w:w="4491" w:type="dxa"/>
          </w:tcPr>
          <w:p w14:paraId="765C68AC" w14:textId="77777777" w:rsidR="00B351D9" w:rsidRPr="00B351D9" w:rsidRDefault="00B351D9" w:rsidP="00EE4535">
            <w:pPr>
              <w:rPr>
                <w:highlight w:val="yellow"/>
                <w:lang w:val="sv-SE"/>
              </w:rPr>
            </w:pPr>
            <w:r w:rsidRPr="00B351D9">
              <w:rPr>
                <w:highlight w:val="yellow"/>
                <w:lang w:val="sv-SE"/>
              </w:rPr>
              <w:t>Heat transfer and cooling</w:t>
            </w:r>
          </w:p>
        </w:tc>
        <w:tc>
          <w:tcPr>
            <w:tcW w:w="4491" w:type="dxa"/>
          </w:tcPr>
          <w:p w14:paraId="5228815A" w14:textId="77777777" w:rsidR="00B351D9" w:rsidRPr="00B351D9" w:rsidRDefault="00B351D9" w:rsidP="00EE4535">
            <w:pPr>
              <w:rPr>
                <w:highlight w:val="yellow"/>
                <w:lang w:val="sv-SE"/>
              </w:rPr>
            </w:pPr>
            <w:r w:rsidRPr="00B351D9">
              <w:rPr>
                <w:highlight w:val="yellow"/>
                <w:lang w:val="sv-SE"/>
              </w:rPr>
              <w:t>PBIP-022, PBIP-023, PBIP-034, PBIP-052, PBIP-056, PBIP-057, PBIP-060, PBIP-061, PBIP-062</w:t>
            </w:r>
          </w:p>
        </w:tc>
      </w:tr>
      <w:tr w:rsidR="00B351D9" w:rsidRPr="00B351D9" w14:paraId="0B8DCAB3" w14:textId="77777777" w:rsidTr="00EE4535">
        <w:tc>
          <w:tcPr>
            <w:tcW w:w="4491" w:type="dxa"/>
          </w:tcPr>
          <w:p w14:paraId="04D15CD3" w14:textId="77777777" w:rsidR="00B351D9" w:rsidRPr="00B351D9" w:rsidRDefault="00B351D9" w:rsidP="00EE4535">
            <w:pPr>
              <w:rPr>
                <w:highlight w:val="yellow"/>
                <w:lang w:val="sv-SE"/>
              </w:rPr>
            </w:pPr>
            <w:r w:rsidRPr="00B351D9">
              <w:rPr>
                <w:highlight w:val="yellow"/>
                <w:lang w:val="sv-SE"/>
              </w:rPr>
              <w:t>Modular design</w:t>
            </w:r>
          </w:p>
        </w:tc>
        <w:tc>
          <w:tcPr>
            <w:tcW w:w="4491" w:type="dxa"/>
          </w:tcPr>
          <w:p w14:paraId="6EE2BD87" w14:textId="77777777" w:rsidR="00B351D9" w:rsidRPr="00B351D9" w:rsidRDefault="00B351D9" w:rsidP="00EE4535">
            <w:pPr>
              <w:rPr>
                <w:highlight w:val="yellow"/>
                <w:lang w:val="sv-SE"/>
              </w:rPr>
            </w:pPr>
            <w:r w:rsidRPr="00B351D9">
              <w:rPr>
                <w:highlight w:val="yellow"/>
                <w:lang w:val="sv-SE"/>
              </w:rPr>
              <w:t>PBIP-024, PBIP-043, PBIP-059</w:t>
            </w:r>
          </w:p>
        </w:tc>
      </w:tr>
      <w:tr w:rsidR="00B351D9" w:rsidRPr="00B351D9" w14:paraId="7616E777" w14:textId="77777777" w:rsidTr="00EE4535">
        <w:tc>
          <w:tcPr>
            <w:tcW w:w="4491" w:type="dxa"/>
          </w:tcPr>
          <w:p w14:paraId="59A5E2CF" w14:textId="77777777" w:rsidR="00B351D9" w:rsidRPr="00B351D9" w:rsidRDefault="00B351D9" w:rsidP="00EE4535">
            <w:pPr>
              <w:rPr>
                <w:highlight w:val="yellow"/>
                <w:lang w:val="sv-SE"/>
              </w:rPr>
            </w:pPr>
            <w:r w:rsidRPr="00B351D9">
              <w:rPr>
                <w:highlight w:val="yellow"/>
                <w:lang w:val="sv-SE"/>
              </w:rPr>
              <w:t>Alignment</w:t>
            </w:r>
          </w:p>
        </w:tc>
        <w:tc>
          <w:tcPr>
            <w:tcW w:w="4491" w:type="dxa"/>
          </w:tcPr>
          <w:p w14:paraId="4BFAF85D" w14:textId="77777777" w:rsidR="00B351D9" w:rsidRPr="00B351D9" w:rsidRDefault="00B351D9" w:rsidP="00EE4535">
            <w:pPr>
              <w:rPr>
                <w:highlight w:val="yellow"/>
                <w:lang w:val="sv-SE"/>
              </w:rPr>
            </w:pPr>
            <w:r w:rsidRPr="00B351D9">
              <w:rPr>
                <w:highlight w:val="yellow"/>
                <w:lang w:val="sv-SE"/>
              </w:rPr>
              <w:t>PBIP-027, PBIP-049, PBIP-051</w:t>
            </w:r>
          </w:p>
        </w:tc>
      </w:tr>
      <w:tr w:rsidR="00B351D9" w:rsidRPr="00B351D9" w14:paraId="7D05138A" w14:textId="77777777" w:rsidTr="00EE4535">
        <w:tc>
          <w:tcPr>
            <w:tcW w:w="4491" w:type="dxa"/>
          </w:tcPr>
          <w:p w14:paraId="67BABEB5" w14:textId="77777777" w:rsidR="00B351D9" w:rsidRPr="00B351D9" w:rsidRDefault="00B351D9" w:rsidP="00EE4535">
            <w:pPr>
              <w:rPr>
                <w:highlight w:val="yellow"/>
                <w:lang w:val="sv-SE"/>
              </w:rPr>
            </w:pPr>
            <w:r w:rsidRPr="00B351D9">
              <w:rPr>
                <w:highlight w:val="yellow"/>
                <w:lang w:val="sv-SE"/>
              </w:rPr>
              <w:t>Connections</w:t>
            </w:r>
          </w:p>
        </w:tc>
        <w:tc>
          <w:tcPr>
            <w:tcW w:w="4491" w:type="dxa"/>
          </w:tcPr>
          <w:p w14:paraId="023316FA" w14:textId="77777777" w:rsidR="00B351D9" w:rsidRPr="00B351D9" w:rsidRDefault="00B351D9" w:rsidP="00EE4535">
            <w:pPr>
              <w:rPr>
                <w:highlight w:val="yellow"/>
                <w:lang w:val="sv-SE"/>
              </w:rPr>
            </w:pPr>
            <w:r w:rsidRPr="00B351D9">
              <w:rPr>
                <w:highlight w:val="yellow"/>
                <w:lang w:val="sv-SE"/>
              </w:rPr>
              <w:t>PBIP-028, PBIP-18, PBIP-015</w:t>
            </w:r>
          </w:p>
        </w:tc>
      </w:tr>
      <w:tr w:rsidR="00B351D9" w:rsidRPr="00B351D9" w14:paraId="07461538" w14:textId="77777777" w:rsidTr="00EE4535">
        <w:tc>
          <w:tcPr>
            <w:tcW w:w="4491" w:type="dxa"/>
          </w:tcPr>
          <w:p w14:paraId="46CB811B" w14:textId="77777777" w:rsidR="00B351D9" w:rsidRPr="00B351D9" w:rsidRDefault="00B351D9" w:rsidP="00EE4535">
            <w:pPr>
              <w:rPr>
                <w:highlight w:val="yellow"/>
                <w:lang w:val="sv-SE"/>
              </w:rPr>
            </w:pPr>
            <w:r w:rsidRPr="00B351D9">
              <w:rPr>
                <w:highlight w:val="yellow"/>
                <w:lang w:val="sv-SE"/>
              </w:rPr>
              <w:t>Operational modes</w:t>
            </w:r>
          </w:p>
        </w:tc>
        <w:tc>
          <w:tcPr>
            <w:tcW w:w="4491" w:type="dxa"/>
          </w:tcPr>
          <w:p w14:paraId="0824CFD7" w14:textId="77777777" w:rsidR="00B351D9" w:rsidRPr="00B351D9" w:rsidRDefault="00B351D9" w:rsidP="00EE4535">
            <w:pPr>
              <w:rPr>
                <w:highlight w:val="yellow"/>
                <w:lang w:val="sv-SE"/>
              </w:rPr>
            </w:pPr>
            <w:r w:rsidRPr="00B351D9">
              <w:rPr>
                <w:highlight w:val="yellow"/>
                <w:lang w:val="sv-SE"/>
              </w:rPr>
              <w:t>PBIP-032</w:t>
            </w:r>
          </w:p>
        </w:tc>
      </w:tr>
      <w:tr w:rsidR="00B351D9" w:rsidRPr="00B351D9" w14:paraId="56FC132A" w14:textId="77777777" w:rsidTr="00EE4535">
        <w:tc>
          <w:tcPr>
            <w:tcW w:w="4491" w:type="dxa"/>
          </w:tcPr>
          <w:p w14:paraId="26A8BBF8" w14:textId="77777777" w:rsidR="00B351D9" w:rsidRPr="00B351D9" w:rsidRDefault="00B351D9" w:rsidP="00EE4535">
            <w:pPr>
              <w:rPr>
                <w:highlight w:val="yellow"/>
              </w:rPr>
            </w:pPr>
            <w:r w:rsidRPr="00B351D9">
              <w:rPr>
                <w:highlight w:val="yellow"/>
              </w:rPr>
              <w:t>Structural support and construction rules</w:t>
            </w:r>
          </w:p>
        </w:tc>
        <w:tc>
          <w:tcPr>
            <w:tcW w:w="4491" w:type="dxa"/>
          </w:tcPr>
          <w:p w14:paraId="323FDC88" w14:textId="77777777" w:rsidR="00B351D9" w:rsidRPr="00B351D9" w:rsidRDefault="00B351D9" w:rsidP="00EE4535">
            <w:pPr>
              <w:rPr>
                <w:highlight w:val="yellow"/>
                <w:lang w:val="sv-SE"/>
              </w:rPr>
            </w:pPr>
            <w:r w:rsidRPr="00B351D9">
              <w:rPr>
                <w:highlight w:val="yellow"/>
                <w:lang w:val="sv-SE"/>
              </w:rPr>
              <w:t>PBIP-033 PBIP-038</w:t>
            </w:r>
          </w:p>
        </w:tc>
      </w:tr>
      <w:tr w:rsidR="00B351D9" w:rsidRPr="00B351D9" w14:paraId="60CC417D" w14:textId="77777777" w:rsidTr="00EE4535">
        <w:tc>
          <w:tcPr>
            <w:tcW w:w="4491" w:type="dxa"/>
          </w:tcPr>
          <w:p w14:paraId="1F781038" w14:textId="77777777" w:rsidR="00B351D9" w:rsidRPr="00B351D9" w:rsidRDefault="00B351D9" w:rsidP="00EE4535">
            <w:pPr>
              <w:rPr>
                <w:highlight w:val="yellow"/>
                <w:lang w:val="sv-SE"/>
              </w:rPr>
            </w:pPr>
            <w:r w:rsidRPr="00B351D9">
              <w:rPr>
                <w:highlight w:val="yellow"/>
                <w:lang w:val="sv-SE"/>
              </w:rPr>
              <w:t>Manufacture</w:t>
            </w:r>
          </w:p>
        </w:tc>
        <w:tc>
          <w:tcPr>
            <w:tcW w:w="4491" w:type="dxa"/>
          </w:tcPr>
          <w:p w14:paraId="5C1305A4" w14:textId="77777777" w:rsidR="00B351D9" w:rsidRPr="00B351D9" w:rsidRDefault="00B351D9" w:rsidP="00EE4535">
            <w:pPr>
              <w:rPr>
                <w:highlight w:val="yellow"/>
                <w:lang w:val="sv-SE"/>
              </w:rPr>
            </w:pPr>
            <w:r w:rsidRPr="00B351D9">
              <w:rPr>
                <w:highlight w:val="yellow"/>
                <w:lang w:val="sv-SE"/>
              </w:rPr>
              <w:t>PBIP-039, PBIP-040, PBIP-050</w:t>
            </w:r>
          </w:p>
        </w:tc>
      </w:tr>
      <w:tr w:rsidR="00B351D9" w:rsidRPr="00FB5D1A" w14:paraId="4857E401" w14:textId="77777777" w:rsidTr="00EE4535">
        <w:tc>
          <w:tcPr>
            <w:tcW w:w="4491" w:type="dxa"/>
          </w:tcPr>
          <w:p w14:paraId="16F93B3E" w14:textId="77777777" w:rsidR="00B351D9" w:rsidRPr="00B351D9" w:rsidRDefault="00B351D9" w:rsidP="00EE4535">
            <w:pPr>
              <w:rPr>
                <w:highlight w:val="yellow"/>
                <w:lang w:val="sv-SE"/>
              </w:rPr>
            </w:pPr>
            <w:r w:rsidRPr="00B351D9">
              <w:rPr>
                <w:highlight w:val="yellow"/>
                <w:lang w:val="sv-SE"/>
              </w:rPr>
              <w:t>Maintenance and replacement</w:t>
            </w:r>
          </w:p>
        </w:tc>
        <w:tc>
          <w:tcPr>
            <w:tcW w:w="4491" w:type="dxa"/>
          </w:tcPr>
          <w:p w14:paraId="72628366" w14:textId="77777777" w:rsidR="00B351D9" w:rsidRDefault="00B351D9" w:rsidP="00EE4535">
            <w:pPr>
              <w:rPr>
                <w:lang w:val="sv-SE"/>
              </w:rPr>
            </w:pPr>
            <w:r w:rsidRPr="00B351D9">
              <w:rPr>
                <w:highlight w:val="yellow"/>
                <w:lang w:val="sv-SE"/>
              </w:rPr>
              <w:t>PBIP-042, PBIP-045, PBIP-046, PBIP-058</w:t>
            </w:r>
          </w:p>
        </w:tc>
      </w:tr>
    </w:tbl>
    <w:p w14:paraId="6ED2CF41" w14:textId="77777777" w:rsidR="00B351D9" w:rsidRPr="00FB5D1A" w:rsidRDefault="00B351D9" w:rsidP="00B351D9">
      <w:pPr>
        <w:rPr>
          <w:lang w:val="sv-SE"/>
        </w:rPr>
      </w:pPr>
    </w:p>
    <w:p w14:paraId="2865E91A" w14:textId="77777777" w:rsidR="00B351D9" w:rsidRDefault="00B351D9" w:rsidP="00B351D9">
      <w:pPr>
        <w:pStyle w:val="Heading3"/>
        <w:tabs>
          <w:tab w:val="num" w:pos="992"/>
        </w:tabs>
      </w:pPr>
      <w:bookmarkStart w:id="27" w:name="_Toc172269282"/>
      <w:bookmarkStart w:id="28" w:name="_Toc450048983"/>
      <w:r>
        <w:t>Location and layout</w:t>
      </w:r>
      <w:bookmarkEnd w:id="19"/>
      <w:bookmarkEnd w:id="27"/>
      <w:bookmarkEnd w:id="28"/>
    </w:p>
    <w:p w14:paraId="68AC40EB" w14:textId="77777777" w:rsidR="00B351D9" w:rsidRPr="00B351D9" w:rsidRDefault="00B351D9" w:rsidP="00B351D9">
      <w:pPr>
        <w:rPr>
          <w:highlight w:val="yellow"/>
        </w:rPr>
      </w:pPr>
      <w:r w:rsidRPr="00B351D9">
        <w:rPr>
          <w:highlight w:val="yellow"/>
        </w:rPr>
        <w:t>The PBIP is positioned inside the Monolith between the Target Wheel and the Proton Beam Window. In relation to TCS, the Target Coordinate System which is (0,0,0) in the middle of the Monolith, the PBIP coordinate system is placed on a distance of 1730 mm from TCS, i.e. (1730,0,0).</w:t>
      </w:r>
    </w:p>
    <w:p w14:paraId="3343533C" w14:textId="339BE81C" w:rsidR="00B351D9" w:rsidRDefault="00B351D9" w:rsidP="00B351D9">
      <w:r w:rsidRPr="00B351D9">
        <w:rPr>
          <w:highlight w:val="yellow"/>
        </w:rPr>
        <w:lastRenderedPageBreak/>
        <w:t xml:space="preserve">The optical instrumentation of the PBIP is looking at the Target wheel in one direction and the Proton Beam Window in the other direction and is in regard to the position of the mirrors placed 1822-1825 mm upstream the PBW, depending on where on the surface of the PBW the mirror is looking (assuming a panpipe design) and 1377 mm downstream the surface of the Target Wheel, see the figure </w:t>
      </w:r>
      <w:r w:rsidRPr="00B351D9">
        <w:rPr>
          <w:highlight w:val="yellow"/>
        </w:rPr>
        <w:fldChar w:fldCharType="begin"/>
      </w:r>
      <w:r w:rsidRPr="00B351D9">
        <w:rPr>
          <w:highlight w:val="yellow"/>
        </w:rPr>
        <w:instrText xml:space="preserve"> REF _Ref435441799 \p \h </w:instrText>
      </w:r>
      <w:r>
        <w:rPr>
          <w:highlight w:val="yellow"/>
        </w:rPr>
        <w:instrText xml:space="preserve"> \* MERGEFORMAT </w:instrText>
      </w:r>
      <w:r w:rsidRPr="00B351D9">
        <w:rPr>
          <w:highlight w:val="yellow"/>
        </w:rPr>
      </w:r>
      <w:r w:rsidRPr="00B351D9">
        <w:rPr>
          <w:highlight w:val="yellow"/>
        </w:rPr>
        <w:fldChar w:fldCharType="separate"/>
      </w:r>
      <w:r w:rsidRPr="00B351D9">
        <w:rPr>
          <w:highlight w:val="yellow"/>
        </w:rPr>
        <w:t>below</w:t>
      </w:r>
      <w:r w:rsidRPr="00B351D9">
        <w:rPr>
          <w:highlight w:val="yellow"/>
        </w:rPr>
        <w:fldChar w:fldCharType="end"/>
      </w:r>
    </w:p>
    <w:p w14:paraId="38DCF2CC" w14:textId="77777777" w:rsidR="00B351D9" w:rsidRDefault="00B351D9" w:rsidP="00B351D9">
      <w:pPr>
        <w:keepNext/>
      </w:pPr>
      <w:r>
        <w:rPr>
          <w:noProof/>
          <w:lang w:val="en-US"/>
        </w:rPr>
        <w:drawing>
          <wp:inline distT="0" distB="0" distL="0" distR="0" wp14:anchorId="447D729B" wp14:editId="1BA28006">
            <wp:extent cx="5562600" cy="2457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P distances.png"/>
                    <pic:cNvPicPr/>
                  </pic:nvPicPr>
                  <pic:blipFill rotWithShape="1">
                    <a:blip r:embed="rId46">
                      <a:extLst>
                        <a:ext uri="{28A0092B-C50C-407E-A947-70E740481C1C}">
                          <a14:useLocalDpi xmlns:a14="http://schemas.microsoft.com/office/drawing/2010/main" val="0"/>
                        </a:ext>
                      </a:extLst>
                    </a:blip>
                    <a:srcRect t="8627" b="21821"/>
                    <a:stretch/>
                  </pic:blipFill>
                  <pic:spPr bwMode="auto">
                    <a:xfrm>
                      <a:off x="0" y="0"/>
                      <a:ext cx="5566410" cy="2459133"/>
                    </a:xfrm>
                    <a:prstGeom prst="rect">
                      <a:avLst/>
                    </a:prstGeom>
                    <a:ln>
                      <a:noFill/>
                    </a:ln>
                    <a:extLst>
                      <a:ext uri="{53640926-AAD7-44d8-BBD7-CCE9431645EC}">
                        <a14:shadowObscured xmlns:a14="http://schemas.microsoft.com/office/drawing/2010/main"/>
                      </a:ext>
                    </a:extLst>
                  </pic:spPr>
                </pic:pic>
              </a:graphicData>
            </a:graphic>
          </wp:inline>
        </w:drawing>
      </w:r>
    </w:p>
    <w:p w14:paraId="0F5B5953" w14:textId="77777777" w:rsidR="00B351D9" w:rsidRPr="007E0E0E" w:rsidRDefault="00B351D9" w:rsidP="00B351D9">
      <w:pPr>
        <w:pStyle w:val="Caption"/>
      </w:pPr>
      <w:bookmarkStart w:id="29" w:name="_Ref435441799"/>
      <w:r>
        <w:t xml:space="preserve">Figure </w:t>
      </w:r>
      <w:r>
        <w:fldChar w:fldCharType="begin"/>
      </w:r>
      <w:r>
        <w:instrText xml:space="preserve"> SEQ Figure \* ARABIC </w:instrText>
      </w:r>
      <w:r>
        <w:fldChar w:fldCharType="separate"/>
      </w:r>
      <w:r w:rsidR="000F7665">
        <w:rPr>
          <w:noProof/>
        </w:rPr>
        <w:t>11</w:t>
      </w:r>
      <w:r>
        <w:fldChar w:fldCharType="end"/>
      </w:r>
      <w:r>
        <w:t xml:space="preserve"> PBIP distances</w:t>
      </w:r>
      <w:bookmarkEnd w:id="29"/>
    </w:p>
    <w:p w14:paraId="3E7E7721" w14:textId="77777777" w:rsidR="00B351D9" w:rsidRDefault="00B351D9" w:rsidP="00B351D9">
      <w:pPr>
        <w:pStyle w:val="Heading3"/>
        <w:tabs>
          <w:tab w:val="num" w:pos="992"/>
        </w:tabs>
      </w:pPr>
      <w:bookmarkStart w:id="30" w:name="_Toc172269283"/>
      <w:bookmarkStart w:id="31" w:name="_Toc450048984"/>
      <w:bookmarkStart w:id="32" w:name="_Toc169776471"/>
      <w:r>
        <w:t>Pipe routing</w:t>
      </w:r>
      <w:bookmarkEnd w:id="30"/>
      <w:bookmarkEnd w:id="31"/>
    </w:p>
    <w:p w14:paraId="14AD0CC0" w14:textId="77777777" w:rsidR="00B351D9" w:rsidRPr="005970DE" w:rsidRDefault="00B351D9" w:rsidP="00B351D9">
      <w:r w:rsidRPr="00B351D9">
        <w:rPr>
          <w:highlight w:val="yellow"/>
        </w:rPr>
        <w:t>All pipe connections are welded and the pipes are seamless to avoid any leakage. The cooling channel is milled into the structure with a welded or bolted lid on top, going up to the extraction arms. Here the channel is drilled horizontally and vertically (for stepping), then plugged, and runs to the top of the component where a pipe is welded to the connection. The pipes are routed from the plug, through the connection ring, to the outside of the monolith vessel where they are connected to the cooling system for the shielding and plugs.</w:t>
      </w:r>
    </w:p>
    <w:p w14:paraId="4DCEDA78" w14:textId="77777777" w:rsidR="00B351D9" w:rsidRDefault="00B351D9" w:rsidP="00B351D9">
      <w:pPr>
        <w:pStyle w:val="Heading3"/>
        <w:tabs>
          <w:tab w:val="num" w:pos="992"/>
        </w:tabs>
      </w:pPr>
      <w:bookmarkStart w:id="33" w:name="_Toc172269284"/>
      <w:bookmarkStart w:id="34" w:name="_Toc450048985"/>
      <w:r>
        <w:t>P&amp;ID</w:t>
      </w:r>
      <w:bookmarkEnd w:id="32"/>
      <w:bookmarkEnd w:id="33"/>
      <w:bookmarkEnd w:id="34"/>
    </w:p>
    <w:p w14:paraId="13A01AB1" w14:textId="77777777" w:rsidR="00B351D9" w:rsidRPr="00F51F57" w:rsidRDefault="00B351D9" w:rsidP="00B351D9">
      <w:pPr>
        <w:rPr>
          <w:rFonts w:eastAsia="Times New Roman" w:cs="Times New Roman"/>
          <w:color w:val="000000"/>
          <w:szCs w:val="24"/>
          <w:lang w:eastAsia="en-GB"/>
        </w:rPr>
      </w:pPr>
      <w:r w:rsidRPr="00B351D9">
        <w:rPr>
          <w:szCs w:val="24"/>
          <w:highlight w:val="yellow"/>
        </w:rPr>
        <w:t xml:space="preserve">See </w:t>
      </w:r>
      <w:r w:rsidRPr="00B351D9">
        <w:rPr>
          <w:rFonts w:eastAsia="Times New Roman" w:cs="Times New Roman"/>
          <w:color w:val="000000"/>
          <w:szCs w:val="24"/>
          <w:highlight w:val="yellow"/>
          <w:lang w:eastAsia="en-GB"/>
        </w:rPr>
        <w:t>ESS-0040858 for the P&amp;ID of the Shielding and Plugs cooling system.</w:t>
      </w:r>
    </w:p>
    <w:p w14:paraId="002CBDC3" w14:textId="77777777" w:rsidR="00B351D9" w:rsidRDefault="00B351D9" w:rsidP="00B351D9">
      <w:pPr>
        <w:pStyle w:val="Heading3"/>
        <w:tabs>
          <w:tab w:val="num" w:pos="992"/>
        </w:tabs>
      </w:pPr>
      <w:bookmarkStart w:id="35" w:name="_Toc169776473"/>
      <w:bookmarkStart w:id="36" w:name="_Toc172269285"/>
      <w:bookmarkStart w:id="37" w:name="_Toc450048986"/>
      <w:r>
        <w:t>Maintenance and handling solutions</w:t>
      </w:r>
      <w:bookmarkEnd w:id="35"/>
      <w:bookmarkEnd w:id="36"/>
      <w:bookmarkEnd w:id="37"/>
    </w:p>
    <w:p w14:paraId="4F78A3ED" w14:textId="77777777" w:rsidR="00B351D9" w:rsidRPr="00B351D9" w:rsidRDefault="00B351D9" w:rsidP="00B351D9">
      <w:pPr>
        <w:rPr>
          <w:highlight w:val="yellow"/>
        </w:rPr>
      </w:pPr>
      <w:r w:rsidRPr="00B351D9">
        <w:rPr>
          <w:highlight w:val="yellow"/>
        </w:rPr>
        <w:t>Each slice has remote handling features in their extraction arms. When the component is due for replacement or maintenance, which is during one of the scheduled maintenance periods, the cabling and piping is disconnected and the pipes are blown dry to remove residual moisture. The top most shielding block is removed. At this point a floor valve and a cask is introduced and placed on the monolith vessel lid. The floor valve is opened, the gripper tool attaches to the slice that is to be replaced, and the component is hoisted into the cask.</w:t>
      </w:r>
    </w:p>
    <w:p w14:paraId="62359CE1" w14:textId="1CBAFE83" w:rsidR="00B351D9" w:rsidRPr="00B351D9" w:rsidRDefault="00B351D9" w:rsidP="00B351D9">
      <w:pPr>
        <w:rPr>
          <w:highlight w:val="yellow"/>
        </w:rPr>
      </w:pPr>
      <w:r w:rsidRPr="00B351D9">
        <w:rPr>
          <w:highlight w:val="yellow"/>
        </w:rPr>
        <w:t xml:space="preserve">      </w:t>
      </w:r>
    </w:p>
    <w:p w14:paraId="3DD04D8A" w14:textId="77777777" w:rsidR="00B351D9" w:rsidRPr="00B351D9" w:rsidRDefault="00B351D9" w:rsidP="00B351D9">
      <w:pPr>
        <w:rPr>
          <w:highlight w:val="yellow"/>
        </w:rPr>
      </w:pPr>
    </w:p>
    <w:p w14:paraId="7B3B6CE3" w14:textId="6444847F" w:rsidR="00B351D9" w:rsidRPr="00B351D9" w:rsidRDefault="00B351D9" w:rsidP="00B351D9">
      <w:pPr>
        <w:rPr>
          <w:highlight w:val="yellow"/>
        </w:rPr>
      </w:pPr>
      <w:r w:rsidRPr="00B351D9">
        <w:rPr>
          <w:highlight w:val="yellow"/>
        </w:rPr>
        <w:t xml:space="preserve">  </w:t>
      </w:r>
    </w:p>
    <w:p w14:paraId="31CD44CA" w14:textId="77777777" w:rsidR="00B351D9" w:rsidRPr="00B351D9" w:rsidRDefault="00B351D9" w:rsidP="00B351D9">
      <w:pPr>
        <w:rPr>
          <w:highlight w:val="yellow"/>
        </w:rPr>
      </w:pPr>
    </w:p>
    <w:p w14:paraId="2AD4CAD5" w14:textId="77777777" w:rsidR="00B351D9" w:rsidRPr="00F51F57" w:rsidRDefault="00B351D9" w:rsidP="00B351D9">
      <w:r w:rsidRPr="00B351D9">
        <w:rPr>
          <w:highlight w:val="yellow"/>
        </w:rPr>
        <w:t>After extraction, the component is taken to Active Cells where it is treated, intermediately stored and shipped off site.</w:t>
      </w:r>
    </w:p>
    <w:p w14:paraId="407611DD" w14:textId="77777777" w:rsidR="00B351D9" w:rsidRDefault="00B351D9" w:rsidP="00B351D9">
      <w:pPr>
        <w:pStyle w:val="Heading2"/>
        <w:tabs>
          <w:tab w:val="num" w:pos="992"/>
        </w:tabs>
        <w:spacing w:after="240"/>
      </w:pPr>
      <w:bookmarkStart w:id="38" w:name="_Toc169776474"/>
      <w:bookmarkStart w:id="39" w:name="_Toc172269286"/>
      <w:bookmarkStart w:id="40" w:name="_Toc444502092"/>
      <w:bookmarkStart w:id="41" w:name="_Toc450048987"/>
      <w:r>
        <w:t>Radiation protection and shielding</w:t>
      </w:r>
      <w:bookmarkEnd w:id="38"/>
      <w:bookmarkEnd w:id="39"/>
      <w:bookmarkEnd w:id="40"/>
      <w:bookmarkEnd w:id="41"/>
    </w:p>
    <w:p w14:paraId="0C9825E0" w14:textId="77777777" w:rsidR="00B351D9" w:rsidRPr="00C52F64" w:rsidRDefault="00B351D9" w:rsidP="00B351D9">
      <w:r w:rsidRPr="00B351D9">
        <w:rPr>
          <w:highlight w:val="yellow"/>
        </w:rPr>
        <w:t>Calculations of the radiation shielding capability of the PBIP will be performed at a later stage when the optical path has been more set. Basic hand calculations show no need for additional shielding above what is included in the design today. The moderator cap provides additional space on top of the PBIP if such shielding should be needed.</w:t>
      </w:r>
    </w:p>
    <w:p w14:paraId="43F1CD01" w14:textId="77777777" w:rsidR="00B351D9" w:rsidRPr="00332358" w:rsidRDefault="00B351D9" w:rsidP="00B351D9">
      <w:pPr>
        <w:pStyle w:val="Heading1"/>
        <w:tabs>
          <w:tab w:val="num" w:pos="992"/>
        </w:tabs>
      </w:pPr>
      <w:bookmarkStart w:id="42" w:name="_Toc169776483"/>
      <w:bookmarkStart w:id="43" w:name="_Toc172269298"/>
      <w:bookmarkStart w:id="44" w:name="_Ref178904031"/>
      <w:bookmarkStart w:id="45" w:name="_Ref314118702"/>
      <w:bookmarkStart w:id="46" w:name="_Toc444502093"/>
      <w:bookmarkStart w:id="47" w:name="_Toc450048988"/>
      <w:r>
        <w:t>Description of system and components behaviour</w:t>
      </w:r>
      <w:bookmarkEnd w:id="42"/>
      <w:bookmarkEnd w:id="43"/>
      <w:bookmarkEnd w:id="44"/>
      <w:bookmarkEnd w:id="45"/>
      <w:bookmarkEnd w:id="46"/>
      <w:bookmarkEnd w:id="47"/>
    </w:p>
    <w:p w14:paraId="2E5275E8" w14:textId="77777777" w:rsidR="00B351D9" w:rsidRDefault="00B351D9" w:rsidP="00B351D9">
      <w:pPr>
        <w:pStyle w:val="Heading2"/>
        <w:tabs>
          <w:tab w:val="num" w:pos="992"/>
        </w:tabs>
        <w:spacing w:after="240"/>
        <w:rPr>
          <w:color w:val="000000" w:themeColor="text1"/>
        </w:rPr>
      </w:pPr>
      <w:bookmarkStart w:id="48" w:name="_Toc444502094"/>
      <w:bookmarkStart w:id="49" w:name="_Toc450048989"/>
      <w:bookmarkStart w:id="50" w:name="_Toc169776484"/>
      <w:bookmarkStart w:id="51" w:name="_Toc172269299"/>
      <w:r>
        <w:rPr>
          <w:color w:val="000000" w:themeColor="text1"/>
        </w:rPr>
        <w:t>ESS Operational Modes</w:t>
      </w:r>
      <w:bookmarkEnd w:id="48"/>
      <w:bookmarkEnd w:id="49"/>
    </w:p>
    <w:p w14:paraId="2C821741" w14:textId="69BC1C42" w:rsidR="00B351D9" w:rsidRPr="00C71F3C" w:rsidRDefault="00B351D9" w:rsidP="00B351D9">
      <w:r w:rsidRPr="00B351D9">
        <w:rPr>
          <w:highlight w:val="yellow"/>
        </w:rPr>
        <w:t xml:space="preserve">ESS has defined 4 operational modes: Maintenance, Studies on Target, Start up, and Production </w:t>
      </w:r>
      <w:r w:rsidRPr="00B351D9">
        <w:rPr>
          <w:highlight w:val="yellow"/>
        </w:rPr>
        <w:fldChar w:fldCharType="begin"/>
      </w:r>
      <w:r w:rsidRPr="00B351D9">
        <w:rPr>
          <w:highlight w:val="yellow"/>
        </w:rPr>
        <w:instrText xml:space="preserve"> REF _Ref436048143 \r \h </w:instrText>
      </w:r>
      <w:r>
        <w:rPr>
          <w:highlight w:val="yellow"/>
        </w:rPr>
        <w:instrText xml:space="preserve"> \* MERGEFORMAT </w:instrText>
      </w:r>
      <w:r w:rsidRPr="00B351D9">
        <w:rPr>
          <w:highlight w:val="yellow"/>
        </w:rPr>
      </w:r>
      <w:r w:rsidRPr="00B351D9">
        <w:rPr>
          <w:highlight w:val="yellow"/>
        </w:rPr>
        <w:fldChar w:fldCharType="separate"/>
      </w:r>
      <w:r w:rsidRPr="00B351D9">
        <w:rPr>
          <w:highlight w:val="yellow"/>
        </w:rPr>
        <w:t xml:space="preserve">[4] </w:t>
      </w:r>
      <w:r w:rsidRPr="00B351D9">
        <w:rPr>
          <w:highlight w:val="yellow"/>
        </w:rPr>
        <w:fldChar w:fldCharType="end"/>
      </w:r>
    </w:p>
    <w:p w14:paraId="15C2E784" w14:textId="77777777" w:rsidR="00B351D9" w:rsidRDefault="00B351D9" w:rsidP="00B351D9">
      <w:pPr>
        <w:pStyle w:val="Heading2"/>
        <w:tabs>
          <w:tab w:val="num" w:pos="992"/>
        </w:tabs>
        <w:spacing w:after="240"/>
        <w:rPr>
          <w:color w:val="000000" w:themeColor="text1"/>
        </w:rPr>
      </w:pPr>
      <w:bookmarkStart w:id="52" w:name="_Toc444502095"/>
      <w:bookmarkStart w:id="53" w:name="_Toc450048990"/>
      <w:bookmarkEnd w:id="50"/>
      <w:bookmarkEnd w:id="51"/>
      <w:r>
        <w:rPr>
          <w:color w:val="000000" w:themeColor="text1"/>
        </w:rPr>
        <w:t>Target modes (beam related)</w:t>
      </w:r>
      <w:bookmarkEnd w:id="52"/>
      <w:bookmarkEnd w:id="53"/>
    </w:p>
    <w:p w14:paraId="713870B1" w14:textId="77777777" w:rsidR="00B351D9" w:rsidRPr="00C71F3C" w:rsidRDefault="00B351D9" w:rsidP="00B351D9">
      <w:bookmarkStart w:id="54" w:name="_Toc169776485"/>
      <w:bookmarkStart w:id="55" w:name="_Toc172269300"/>
      <w:r w:rsidRPr="00B351D9">
        <w:rPr>
          <w:highlight w:val="yellow"/>
        </w:rPr>
        <w:t>Target Station has defined 4 modes derived from the ones above: Target Maintenance, Studies on Target, Start up, and Production</w:t>
      </w:r>
    </w:p>
    <w:p w14:paraId="1D4829EB" w14:textId="77777777" w:rsidR="00B351D9" w:rsidRDefault="00B351D9" w:rsidP="00B351D9">
      <w:pPr>
        <w:pStyle w:val="Heading2"/>
        <w:tabs>
          <w:tab w:val="num" w:pos="992"/>
        </w:tabs>
        <w:spacing w:after="240"/>
        <w:rPr>
          <w:color w:val="000000" w:themeColor="text1"/>
        </w:rPr>
      </w:pPr>
      <w:bookmarkStart w:id="56" w:name="_Toc444502096"/>
      <w:bookmarkStart w:id="57" w:name="_Toc450048991"/>
      <w:r w:rsidRPr="00C52F64">
        <w:rPr>
          <w:color w:val="000000" w:themeColor="text1"/>
        </w:rPr>
        <w:t>Start-up and shut-down modes</w:t>
      </w:r>
      <w:bookmarkEnd w:id="54"/>
      <w:bookmarkEnd w:id="55"/>
      <w:bookmarkEnd w:id="56"/>
      <w:bookmarkEnd w:id="57"/>
    </w:p>
    <w:p w14:paraId="747CDA55" w14:textId="5ABEEDF8" w:rsidR="00B351D9" w:rsidRPr="00D76596" w:rsidRDefault="00B351D9" w:rsidP="00B351D9">
      <w:r w:rsidRPr="00B351D9">
        <w:rPr>
          <w:highlight w:val="yellow"/>
        </w:rPr>
        <w:t xml:space="preserve">The cooling of the PBIP is the only function of the Plug that is not passive. The instrumentation is handled by the Beam Instrumentation group and as such not listed in this document. The </w:t>
      </w:r>
      <w:proofErr w:type="gramStart"/>
      <w:r w:rsidRPr="00B351D9">
        <w:rPr>
          <w:highlight w:val="yellow"/>
        </w:rPr>
        <w:t>cooling of the PBIP is controlled by the Shielding</w:t>
      </w:r>
      <w:proofErr w:type="gramEnd"/>
      <w:r w:rsidRPr="00B351D9">
        <w:rPr>
          <w:highlight w:val="yellow"/>
        </w:rPr>
        <w:t xml:space="preserve"> and Plugs cooling system and the modes for the system is included in </w:t>
      </w:r>
      <w:r w:rsidRPr="00B351D9">
        <w:rPr>
          <w:highlight w:val="yellow"/>
        </w:rPr>
        <w:fldChar w:fldCharType="begin"/>
      </w:r>
      <w:r w:rsidRPr="00B351D9">
        <w:rPr>
          <w:highlight w:val="yellow"/>
        </w:rPr>
        <w:instrText xml:space="preserve"> REF _Ref436640377 \r \h </w:instrText>
      </w:r>
      <w:r>
        <w:rPr>
          <w:highlight w:val="yellow"/>
        </w:rPr>
        <w:instrText xml:space="preserve"> \* MERGEFORMAT </w:instrText>
      </w:r>
      <w:r w:rsidRPr="00B351D9">
        <w:rPr>
          <w:highlight w:val="yellow"/>
        </w:rPr>
      </w:r>
      <w:r w:rsidRPr="00B351D9">
        <w:rPr>
          <w:highlight w:val="yellow"/>
        </w:rPr>
        <w:fldChar w:fldCharType="separate"/>
      </w:r>
      <w:r w:rsidRPr="00B351D9">
        <w:rPr>
          <w:highlight w:val="yellow"/>
        </w:rPr>
        <w:t xml:space="preserve">[5] </w:t>
      </w:r>
      <w:r w:rsidRPr="00B351D9">
        <w:rPr>
          <w:highlight w:val="yellow"/>
        </w:rPr>
        <w:fldChar w:fldCharType="end"/>
      </w:r>
    </w:p>
    <w:p w14:paraId="74D0F765" w14:textId="77777777" w:rsidR="00B351D9" w:rsidRDefault="00B351D9" w:rsidP="00B351D9">
      <w:pPr>
        <w:pStyle w:val="Heading2"/>
        <w:tabs>
          <w:tab w:val="num" w:pos="992"/>
        </w:tabs>
        <w:spacing w:after="240"/>
        <w:rPr>
          <w:color w:val="000000" w:themeColor="text1"/>
        </w:rPr>
      </w:pPr>
      <w:bookmarkStart w:id="58" w:name="_Toc169776486"/>
      <w:bookmarkStart w:id="59" w:name="_Toc172269301"/>
      <w:bookmarkStart w:id="60" w:name="_Toc444502097"/>
      <w:bookmarkStart w:id="61" w:name="_Toc450048992"/>
      <w:r w:rsidRPr="00C52F64">
        <w:rPr>
          <w:color w:val="000000" w:themeColor="text1"/>
        </w:rPr>
        <w:t>Maintenance mode</w:t>
      </w:r>
      <w:bookmarkEnd w:id="58"/>
      <w:bookmarkEnd w:id="59"/>
      <w:bookmarkEnd w:id="60"/>
      <w:bookmarkEnd w:id="61"/>
    </w:p>
    <w:p w14:paraId="0FAFDC19" w14:textId="77777777" w:rsidR="00B351D9" w:rsidRPr="00B351D9" w:rsidRDefault="00B351D9" w:rsidP="00B351D9">
      <w:pPr>
        <w:rPr>
          <w:highlight w:val="yellow"/>
        </w:rPr>
      </w:pPr>
      <w:r w:rsidRPr="00B351D9">
        <w:rPr>
          <w:highlight w:val="yellow"/>
        </w:rPr>
        <w:t>Maintenance of the PBIP will only be done during the Target maintenance mode.</w:t>
      </w:r>
    </w:p>
    <w:p w14:paraId="689B6F0A" w14:textId="77777777" w:rsidR="00B351D9" w:rsidRPr="00D76596" w:rsidRDefault="00B351D9" w:rsidP="00B351D9">
      <w:r w:rsidRPr="00B351D9">
        <w:rPr>
          <w:highlight w:val="yellow"/>
        </w:rPr>
        <w:t>The lifetime of the slices are 2 years, but for flexibility the PBIP is accessible every sixth month during one of the scheduled maintenance periods.</w:t>
      </w:r>
    </w:p>
    <w:p w14:paraId="2DFFC92C" w14:textId="77777777" w:rsidR="00B351D9" w:rsidRDefault="00B351D9" w:rsidP="00B351D9">
      <w:pPr>
        <w:pStyle w:val="Heading2"/>
        <w:tabs>
          <w:tab w:val="num" w:pos="992"/>
        </w:tabs>
        <w:spacing w:after="240"/>
      </w:pPr>
      <w:bookmarkStart w:id="62" w:name="_Toc169776487"/>
      <w:bookmarkStart w:id="63" w:name="_Toc172269302"/>
      <w:bookmarkStart w:id="64" w:name="_Toc444502098"/>
      <w:bookmarkStart w:id="65" w:name="_Toc450048993"/>
      <w:r>
        <w:t>Abnormal system operation</w:t>
      </w:r>
      <w:bookmarkEnd w:id="62"/>
      <w:bookmarkEnd w:id="63"/>
      <w:bookmarkEnd w:id="64"/>
      <w:bookmarkEnd w:id="65"/>
    </w:p>
    <w:p w14:paraId="48D55E19" w14:textId="77777777" w:rsidR="00B351D9" w:rsidRPr="00D80142" w:rsidRDefault="00B351D9" w:rsidP="00B351D9">
      <w:r w:rsidRPr="00B351D9">
        <w:rPr>
          <w:highlight w:val="yellow"/>
        </w:rPr>
        <w:t>Abnormal system operation will have no impact on the PBIP structure as it is passive.</w:t>
      </w:r>
    </w:p>
    <w:p w14:paraId="3C87B901" w14:textId="77777777" w:rsidR="00B351D9" w:rsidRDefault="00B351D9" w:rsidP="00B351D9">
      <w:pPr>
        <w:pStyle w:val="Heading1"/>
        <w:tabs>
          <w:tab w:val="num" w:pos="992"/>
        </w:tabs>
      </w:pPr>
      <w:bookmarkStart w:id="66" w:name="_Toc169776489"/>
      <w:bookmarkStart w:id="67" w:name="_Toc172269306"/>
      <w:bookmarkStart w:id="68" w:name="_Ref178904318"/>
      <w:bookmarkStart w:id="69" w:name="_Toc444502099"/>
      <w:bookmarkStart w:id="70" w:name="_Toc450048994"/>
      <w:r>
        <w:lastRenderedPageBreak/>
        <w:t>Documentation</w:t>
      </w:r>
      <w:bookmarkEnd w:id="66"/>
      <w:bookmarkEnd w:id="67"/>
      <w:bookmarkEnd w:id="68"/>
      <w:bookmarkEnd w:id="69"/>
      <w:bookmarkEnd w:id="70"/>
    </w:p>
    <w:p w14:paraId="3DD11FA0" w14:textId="77777777" w:rsidR="00B351D9" w:rsidRDefault="00B351D9" w:rsidP="00B351D9">
      <w:pPr>
        <w:pStyle w:val="Heading2"/>
        <w:tabs>
          <w:tab w:val="num" w:pos="992"/>
        </w:tabs>
        <w:spacing w:after="240"/>
      </w:pPr>
      <w:bookmarkStart w:id="71" w:name="_Toc169776491"/>
      <w:bookmarkStart w:id="72" w:name="_Toc172269308"/>
      <w:bookmarkStart w:id="73" w:name="_Toc444502100"/>
      <w:bookmarkStart w:id="74" w:name="_Toc450048995"/>
      <w:r>
        <w:t>Reference drawings and specifications</w:t>
      </w:r>
      <w:bookmarkEnd w:id="71"/>
      <w:bookmarkEnd w:id="72"/>
      <w:bookmarkEnd w:id="73"/>
      <w:bookmarkEnd w:id="74"/>
    </w:p>
    <w:p w14:paraId="1AB702D0" w14:textId="77777777" w:rsidR="00B351D9" w:rsidRDefault="00B351D9" w:rsidP="00B351D9">
      <w:r w:rsidRPr="00B351D9">
        <w:rPr>
          <w:highlight w:val="yellow"/>
        </w:rPr>
        <w:t>ESS-0008848.2 shows a drawing of the basic geometry of the Proton Beam Instrumentation plug including the different slices.</w:t>
      </w:r>
    </w:p>
    <w:p w14:paraId="79F39630" w14:textId="77777777" w:rsidR="00B351D9" w:rsidRDefault="00B351D9" w:rsidP="00B351D9">
      <w:pPr>
        <w:pStyle w:val="Heading1"/>
        <w:tabs>
          <w:tab w:val="num" w:pos="992"/>
        </w:tabs>
      </w:pPr>
      <w:bookmarkStart w:id="75" w:name="_Toc172269313"/>
      <w:bookmarkStart w:id="76" w:name="_Ref178904335"/>
      <w:bookmarkStart w:id="77" w:name="_Toc444502101"/>
      <w:bookmarkStart w:id="78" w:name="_Toc450048996"/>
      <w:bookmarkStart w:id="79" w:name="_Toc169776493"/>
      <w:r>
        <w:t>Models</w:t>
      </w:r>
      <w:bookmarkEnd w:id="75"/>
      <w:bookmarkEnd w:id="76"/>
      <w:bookmarkEnd w:id="77"/>
      <w:bookmarkEnd w:id="78"/>
    </w:p>
    <w:p w14:paraId="10D5AB39" w14:textId="77777777" w:rsidR="00B351D9" w:rsidRDefault="00B351D9" w:rsidP="00B351D9">
      <w:pPr>
        <w:pStyle w:val="Heading2"/>
        <w:tabs>
          <w:tab w:val="num" w:pos="992"/>
        </w:tabs>
        <w:spacing w:before="0" w:after="0"/>
      </w:pPr>
      <w:bookmarkStart w:id="80" w:name="_Toc172269314"/>
      <w:bookmarkStart w:id="81" w:name="_Toc444502102"/>
      <w:bookmarkStart w:id="82" w:name="_Toc450048997"/>
      <w:r>
        <w:t>Geometrical models</w:t>
      </w:r>
      <w:bookmarkEnd w:id="80"/>
      <w:bookmarkEnd w:id="81"/>
      <w:bookmarkEnd w:id="82"/>
    </w:p>
    <w:p w14:paraId="70165FE1" w14:textId="77777777" w:rsidR="00B351D9" w:rsidRPr="00DB787B" w:rsidRDefault="00B351D9" w:rsidP="00B351D9">
      <w:r w:rsidRPr="00B351D9">
        <w:rPr>
          <w:highlight w:val="yellow"/>
        </w:rPr>
        <w:t xml:space="preserve">For the geometrical model, see </w:t>
      </w:r>
      <w:proofErr w:type="spellStart"/>
      <w:r w:rsidRPr="00B351D9">
        <w:rPr>
          <w:highlight w:val="yellow"/>
        </w:rPr>
        <w:t>Catia</w:t>
      </w:r>
      <w:proofErr w:type="spellEnd"/>
      <w:r w:rsidRPr="00B351D9">
        <w:rPr>
          <w:highlight w:val="yellow"/>
        </w:rPr>
        <w:t xml:space="preserve"> model ESS-0008848</w:t>
      </w:r>
    </w:p>
    <w:p w14:paraId="25692118" w14:textId="77777777" w:rsidR="00B351D9" w:rsidRDefault="00B351D9" w:rsidP="00B351D9">
      <w:pPr>
        <w:pStyle w:val="Heading2"/>
        <w:tabs>
          <w:tab w:val="num" w:pos="992"/>
        </w:tabs>
        <w:spacing w:before="0" w:after="0"/>
      </w:pPr>
      <w:bookmarkStart w:id="83" w:name="_Toc172269315"/>
      <w:bookmarkStart w:id="84" w:name="_Toc444502103"/>
      <w:bookmarkStart w:id="85" w:name="_Toc450048998"/>
      <w:r>
        <w:t>Analysis models</w:t>
      </w:r>
      <w:bookmarkEnd w:id="83"/>
      <w:bookmarkEnd w:id="84"/>
      <w:bookmarkEnd w:id="85"/>
    </w:p>
    <w:p w14:paraId="4D274DFD" w14:textId="5180B1C6" w:rsidR="00B351D9" w:rsidRPr="00B351D9" w:rsidRDefault="00B351D9" w:rsidP="00B351D9">
      <w:pPr>
        <w:rPr>
          <w:highlight w:val="yellow"/>
        </w:rPr>
      </w:pPr>
      <w:r w:rsidRPr="00B351D9">
        <w:rPr>
          <w:highlight w:val="yellow"/>
        </w:rPr>
        <w:t xml:space="preserve">Thermomechanical calculations have been done on the PBIP structure and show no need for cooling of the upper parts (optical blocks and shielding block). The cooling channels need to be detailed when the design is more complete, i.e. before a CDR, but show a good start for keeping the displacement requirements defined by BIG in </w:t>
      </w:r>
      <w:r w:rsidRPr="00B351D9">
        <w:rPr>
          <w:highlight w:val="yellow"/>
        </w:rPr>
        <w:fldChar w:fldCharType="begin"/>
      </w:r>
      <w:r w:rsidRPr="00B351D9">
        <w:rPr>
          <w:highlight w:val="yellow"/>
        </w:rPr>
        <w:instrText xml:space="preserve"> REF _Ref435427236 \r \h </w:instrText>
      </w:r>
      <w:r>
        <w:rPr>
          <w:highlight w:val="yellow"/>
        </w:rPr>
        <w:instrText xml:space="preserve"> \* MERGEFORMAT </w:instrText>
      </w:r>
      <w:r w:rsidRPr="00B351D9">
        <w:rPr>
          <w:highlight w:val="yellow"/>
        </w:rPr>
      </w:r>
      <w:r w:rsidRPr="00B351D9">
        <w:rPr>
          <w:highlight w:val="yellow"/>
        </w:rPr>
        <w:fldChar w:fldCharType="separate"/>
      </w:r>
      <w:r w:rsidRPr="00B351D9">
        <w:rPr>
          <w:highlight w:val="yellow"/>
        </w:rPr>
        <w:t xml:space="preserve">[3] </w:t>
      </w:r>
      <w:r w:rsidRPr="00B351D9">
        <w:rPr>
          <w:highlight w:val="yellow"/>
        </w:rPr>
        <w:fldChar w:fldCharType="end"/>
      </w:r>
    </w:p>
    <w:p w14:paraId="77E7CC8E" w14:textId="5130DDEF" w:rsidR="00B351D9" w:rsidRDefault="00B351D9" w:rsidP="00B351D9">
      <w:r w:rsidRPr="00B351D9">
        <w:rPr>
          <w:highlight w:val="yellow"/>
        </w:rPr>
        <w:t xml:space="preserve">For Analysis report, see </w:t>
      </w:r>
      <w:r w:rsidRPr="00B351D9">
        <w:rPr>
          <w:highlight w:val="yellow"/>
        </w:rPr>
        <w:fldChar w:fldCharType="begin"/>
      </w:r>
      <w:r w:rsidRPr="00B351D9">
        <w:rPr>
          <w:highlight w:val="yellow"/>
        </w:rPr>
        <w:instrText xml:space="preserve"> REF _Ref444505624 \r \h </w:instrText>
      </w:r>
      <w:r>
        <w:rPr>
          <w:highlight w:val="yellow"/>
        </w:rPr>
        <w:instrText xml:space="preserve"> \* MERGEFORMAT </w:instrText>
      </w:r>
      <w:r w:rsidRPr="00B351D9">
        <w:rPr>
          <w:highlight w:val="yellow"/>
        </w:rPr>
      </w:r>
      <w:r w:rsidRPr="00B351D9">
        <w:rPr>
          <w:highlight w:val="yellow"/>
        </w:rPr>
        <w:fldChar w:fldCharType="separate"/>
      </w:r>
      <w:r w:rsidRPr="00B351D9">
        <w:rPr>
          <w:highlight w:val="yellow"/>
        </w:rPr>
        <w:t xml:space="preserve">[7] </w:t>
      </w:r>
      <w:r w:rsidRPr="00B351D9">
        <w:rPr>
          <w:highlight w:val="yellow"/>
        </w:rPr>
        <w:fldChar w:fldCharType="end"/>
      </w:r>
    </w:p>
    <w:p w14:paraId="129F6823" w14:textId="77777777" w:rsidR="00B351D9" w:rsidRDefault="00B351D9" w:rsidP="00B351D9">
      <w:pPr>
        <w:pStyle w:val="Heading1"/>
        <w:tabs>
          <w:tab w:val="num" w:pos="992"/>
        </w:tabs>
      </w:pPr>
      <w:bookmarkStart w:id="86" w:name="_Toc172269321"/>
      <w:bookmarkStart w:id="87" w:name="_Ref178904348"/>
      <w:bookmarkStart w:id="88" w:name="_Toc444502104"/>
      <w:bookmarkStart w:id="89" w:name="_Toc450048999"/>
      <w:r>
        <w:t>Safety assessment</w:t>
      </w:r>
      <w:bookmarkEnd w:id="79"/>
      <w:bookmarkEnd w:id="86"/>
      <w:bookmarkEnd w:id="87"/>
      <w:bookmarkEnd w:id="88"/>
      <w:bookmarkEnd w:id="89"/>
    </w:p>
    <w:p w14:paraId="086AC6A2" w14:textId="77777777" w:rsidR="00B351D9" w:rsidRPr="0015353C" w:rsidRDefault="00B351D9" w:rsidP="00B351D9">
      <w:pPr>
        <w:pStyle w:val="Heading2"/>
        <w:rPr>
          <w:lang w:val="en-US"/>
        </w:rPr>
      </w:pPr>
      <w:bookmarkStart w:id="90" w:name="_Toc428197069"/>
      <w:bookmarkStart w:id="91" w:name="_Toc444502105"/>
      <w:bookmarkStart w:id="92" w:name="_Toc450049000"/>
      <w:r>
        <w:rPr>
          <w:lang w:val="en-US"/>
        </w:rPr>
        <w:t>Radiation safety assessment</w:t>
      </w:r>
      <w:bookmarkEnd w:id="90"/>
      <w:bookmarkEnd w:id="91"/>
      <w:bookmarkEnd w:id="92"/>
    </w:p>
    <w:p w14:paraId="0352E602" w14:textId="549ACB93" w:rsidR="00B351D9" w:rsidRPr="00B351D9" w:rsidRDefault="00B351D9" w:rsidP="00B351D9">
      <w:pPr>
        <w:rPr>
          <w:highlight w:val="yellow"/>
          <w:lang w:val="en-US"/>
        </w:rPr>
      </w:pPr>
      <w:r w:rsidRPr="00B351D9">
        <w:rPr>
          <w:highlight w:val="yellow"/>
          <w:lang w:val="en-US"/>
        </w:rPr>
        <w:t xml:space="preserve">Refer to the hazard analysis done for the monolith </w:t>
      </w:r>
      <w:r w:rsidRPr="00B351D9">
        <w:rPr>
          <w:highlight w:val="yellow"/>
          <w:lang w:val="en-US"/>
        </w:rPr>
        <w:fldChar w:fldCharType="begin"/>
      </w:r>
      <w:r w:rsidRPr="00B351D9">
        <w:rPr>
          <w:highlight w:val="yellow"/>
          <w:lang w:val="en-US"/>
        </w:rPr>
        <w:instrText xml:space="preserve"> REF _Ref436643110 \r \h </w:instrText>
      </w:r>
      <w:r>
        <w:rPr>
          <w:highlight w:val="yellow"/>
          <w:lang w:val="en-US"/>
        </w:rPr>
        <w:instrText xml:space="preserve"> \* MERGEFORMAT </w:instrText>
      </w:r>
      <w:r w:rsidRPr="00B351D9">
        <w:rPr>
          <w:highlight w:val="yellow"/>
          <w:lang w:val="en-US"/>
        </w:rPr>
      </w:r>
      <w:r w:rsidRPr="00B351D9">
        <w:rPr>
          <w:highlight w:val="yellow"/>
          <w:lang w:val="en-US"/>
        </w:rPr>
        <w:fldChar w:fldCharType="separate"/>
      </w:r>
      <w:r w:rsidRPr="00B351D9">
        <w:rPr>
          <w:highlight w:val="yellow"/>
          <w:lang w:val="en-US"/>
        </w:rPr>
        <w:t xml:space="preserve">[6] </w:t>
      </w:r>
      <w:r w:rsidRPr="00B351D9">
        <w:rPr>
          <w:highlight w:val="yellow"/>
          <w:lang w:val="en-US"/>
        </w:rPr>
        <w:fldChar w:fldCharType="end"/>
      </w:r>
      <w:r w:rsidRPr="00B351D9">
        <w:rPr>
          <w:highlight w:val="yellow"/>
          <w:lang w:val="en-US"/>
        </w:rPr>
        <w:t>.</w:t>
      </w:r>
    </w:p>
    <w:p w14:paraId="1E4E9433" w14:textId="77777777" w:rsidR="00B351D9" w:rsidRDefault="00B351D9" w:rsidP="00B351D9">
      <w:pPr>
        <w:rPr>
          <w:lang w:val="en-US"/>
        </w:rPr>
      </w:pPr>
      <w:r w:rsidRPr="00B351D9">
        <w:rPr>
          <w:highlight w:val="yellow"/>
          <w:lang w:val="en-US"/>
        </w:rPr>
        <w:t>None of the identified risks are unique for the PBIP.</w:t>
      </w:r>
    </w:p>
    <w:p w14:paraId="64D1AD39" w14:textId="77777777" w:rsidR="00C11E3A" w:rsidRDefault="006C57A2" w:rsidP="004F4C8F">
      <w:pPr>
        <w:pStyle w:val="Heading1"/>
      </w:pPr>
      <w:bookmarkStart w:id="93" w:name="_Toc450049001"/>
      <w:r>
        <w:t>Glossary</w:t>
      </w:r>
      <w:bookmarkEnd w:id="93"/>
    </w:p>
    <w:tbl>
      <w:tblPr>
        <w:tblW w:w="5000" w:type="pct"/>
        <w:tblLook w:val="0000" w:firstRow="0" w:lastRow="0" w:firstColumn="0" w:lastColumn="0" w:noHBand="0" w:noVBand="0"/>
      </w:tblPr>
      <w:tblGrid>
        <w:gridCol w:w="1809"/>
        <w:gridCol w:w="7173"/>
      </w:tblGrid>
      <w:tr w:rsidR="006C57A2" w:rsidRPr="004F4C8F" w14:paraId="601D0F93" w14:textId="77777777" w:rsidTr="006C57A2">
        <w:trPr>
          <w:cantSplit/>
          <w:tblHeader/>
        </w:trPr>
        <w:tc>
          <w:tcPr>
            <w:tcW w:w="1007" w:type="pct"/>
            <w:tcBorders>
              <w:top w:val="single" w:sz="12" w:space="0" w:color="auto"/>
              <w:bottom w:val="single" w:sz="6" w:space="0" w:color="auto"/>
            </w:tcBorders>
            <w:shd w:val="clear" w:color="auto" w:fill="auto"/>
          </w:tcPr>
          <w:p w14:paraId="5AEF3DB2" w14:textId="77777777" w:rsidR="006C57A2" w:rsidRPr="004F4C8F" w:rsidRDefault="006C57A2" w:rsidP="004F4C8F">
            <w:pPr>
              <w:pStyle w:val="ESS-TableTitle"/>
            </w:pPr>
            <w:r>
              <w:t>Term</w:t>
            </w:r>
          </w:p>
        </w:tc>
        <w:tc>
          <w:tcPr>
            <w:tcW w:w="3993" w:type="pct"/>
            <w:tcBorders>
              <w:top w:val="single" w:sz="12" w:space="0" w:color="auto"/>
              <w:bottom w:val="single" w:sz="6" w:space="0" w:color="auto"/>
            </w:tcBorders>
            <w:shd w:val="clear" w:color="auto" w:fill="auto"/>
          </w:tcPr>
          <w:p w14:paraId="271EB546" w14:textId="77777777" w:rsidR="006C57A2" w:rsidRPr="004F4C8F" w:rsidRDefault="006C57A2" w:rsidP="004F4C8F">
            <w:pPr>
              <w:pStyle w:val="ESS-TableTitle"/>
            </w:pPr>
            <w:r w:rsidRPr="004F4C8F">
              <w:t>Definition</w:t>
            </w:r>
          </w:p>
        </w:tc>
      </w:tr>
      <w:tr w:rsidR="006C57A2" w:rsidRPr="004F4C8F" w14:paraId="2FFF456E" w14:textId="77777777" w:rsidTr="006C57A2">
        <w:trPr>
          <w:cantSplit/>
          <w:tblHeader/>
        </w:trPr>
        <w:tc>
          <w:tcPr>
            <w:tcW w:w="1007" w:type="pct"/>
            <w:tcBorders>
              <w:top w:val="single" w:sz="6" w:space="0" w:color="auto"/>
            </w:tcBorders>
            <w:shd w:val="clear" w:color="auto" w:fill="auto"/>
          </w:tcPr>
          <w:p w14:paraId="55EB6FBD" w14:textId="3F219F45" w:rsidR="006C57A2" w:rsidRPr="004F4C8F" w:rsidRDefault="0022446E" w:rsidP="0022446E">
            <w:pPr>
              <w:pStyle w:val="ESS-TableText"/>
            </w:pPr>
            <w:r>
              <w:t xml:space="preserve">&lt;&lt;Sample term&gt;&gt; </w:t>
            </w:r>
          </w:p>
        </w:tc>
        <w:tc>
          <w:tcPr>
            <w:tcW w:w="3993" w:type="pct"/>
            <w:tcBorders>
              <w:top w:val="single" w:sz="6" w:space="0" w:color="auto"/>
            </w:tcBorders>
            <w:shd w:val="clear" w:color="auto" w:fill="auto"/>
          </w:tcPr>
          <w:p w14:paraId="442A90BC" w14:textId="62D4751E" w:rsidR="00391A86" w:rsidRPr="004F4C8F" w:rsidRDefault="0022446E" w:rsidP="00EE4535">
            <w:pPr>
              <w:pStyle w:val="ESS-TableText"/>
            </w:pPr>
            <w:r>
              <w:t>&lt;&lt;Sample explanation &gt;&gt;</w:t>
            </w:r>
          </w:p>
        </w:tc>
      </w:tr>
      <w:tr w:rsidR="00EE4535" w:rsidRPr="004F4C8F" w14:paraId="7C3EA878" w14:textId="77777777" w:rsidTr="006C57A2">
        <w:trPr>
          <w:cantSplit/>
        </w:trPr>
        <w:tc>
          <w:tcPr>
            <w:tcW w:w="1007" w:type="pct"/>
            <w:shd w:val="clear" w:color="auto" w:fill="auto"/>
          </w:tcPr>
          <w:p w14:paraId="17DAE7DD" w14:textId="0AD1FA0F" w:rsidR="00EE4535" w:rsidRDefault="00EE4535" w:rsidP="00831DA9">
            <w:pPr>
              <w:pStyle w:val="ESS-TableText"/>
            </w:pPr>
            <w:r>
              <w:t>FA</w:t>
            </w:r>
          </w:p>
        </w:tc>
        <w:tc>
          <w:tcPr>
            <w:tcW w:w="3993" w:type="pct"/>
            <w:shd w:val="clear" w:color="auto" w:fill="auto"/>
          </w:tcPr>
          <w:p w14:paraId="43FDD76F" w14:textId="3472CBAB" w:rsidR="00EE4535" w:rsidRDefault="00EE4535" w:rsidP="00831DA9">
            <w:pPr>
              <w:pStyle w:val="ESS-TableText"/>
            </w:pPr>
            <w:r>
              <w:t>Flange Assembly</w:t>
            </w:r>
          </w:p>
        </w:tc>
      </w:tr>
      <w:tr w:rsidR="00DC64B4" w:rsidRPr="004F4C8F" w14:paraId="59261690" w14:textId="77777777" w:rsidTr="006C57A2">
        <w:trPr>
          <w:cantSplit/>
        </w:trPr>
        <w:tc>
          <w:tcPr>
            <w:tcW w:w="1007" w:type="pct"/>
            <w:shd w:val="clear" w:color="auto" w:fill="auto"/>
          </w:tcPr>
          <w:p w14:paraId="6CBC103C" w14:textId="253C6E54" w:rsidR="00DC64B4" w:rsidRDefault="00DC64B4" w:rsidP="00831DA9">
            <w:pPr>
              <w:pStyle w:val="ESS-TableText"/>
            </w:pPr>
            <w:r>
              <w:t>IET</w:t>
            </w:r>
          </w:p>
        </w:tc>
        <w:tc>
          <w:tcPr>
            <w:tcW w:w="3993" w:type="pct"/>
            <w:shd w:val="clear" w:color="auto" w:fill="auto"/>
          </w:tcPr>
          <w:p w14:paraId="05C7B2E1" w14:textId="1A614218" w:rsidR="00DC64B4" w:rsidRDefault="00DC64B4" w:rsidP="00831DA9">
            <w:pPr>
              <w:pStyle w:val="ESS-TableText"/>
            </w:pPr>
            <w:r>
              <w:t>Insert Extraction Tool</w:t>
            </w:r>
          </w:p>
        </w:tc>
      </w:tr>
      <w:tr w:rsidR="00EE4535" w:rsidRPr="004F4C8F" w14:paraId="2A28305F" w14:textId="77777777" w:rsidTr="006C57A2">
        <w:trPr>
          <w:cantSplit/>
        </w:trPr>
        <w:tc>
          <w:tcPr>
            <w:tcW w:w="1007" w:type="pct"/>
            <w:shd w:val="clear" w:color="auto" w:fill="auto"/>
          </w:tcPr>
          <w:p w14:paraId="24FCE964" w14:textId="0B9DDA1E" w:rsidR="00EE4535" w:rsidRPr="004F4C8F" w:rsidRDefault="00EE4535" w:rsidP="00831DA9">
            <w:pPr>
              <w:pStyle w:val="ESS-TableText"/>
            </w:pPr>
            <w:r>
              <w:t>NBEX</w:t>
            </w:r>
          </w:p>
        </w:tc>
        <w:tc>
          <w:tcPr>
            <w:tcW w:w="3993" w:type="pct"/>
            <w:shd w:val="clear" w:color="auto" w:fill="auto"/>
          </w:tcPr>
          <w:p w14:paraId="15925734" w14:textId="41C558B0" w:rsidR="00EE4535" w:rsidRPr="004F4C8F" w:rsidRDefault="00EE4535" w:rsidP="00831DA9">
            <w:pPr>
              <w:pStyle w:val="ESS-TableText"/>
            </w:pPr>
            <w:r>
              <w:t>Neutron Beam Extraction</w:t>
            </w:r>
          </w:p>
        </w:tc>
      </w:tr>
      <w:tr w:rsidR="006C57A2" w:rsidRPr="004F4C8F" w14:paraId="04D46538" w14:textId="77777777" w:rsidTr="006C57A2">
        <w:trPr>
          <w:cantSplit/>
        </w:trPr>
        <w:tc>
          <w:tcPr>
            <w:tcW w:w="1007" w:type="pct"/>
            <w:shd w:val="clear" w:color="auto" w:fill="auto"/>
          </w:tcPr>
          <w:p w14:paraId="6F174B39" w14:textId="1EE2BDAD" w:rsidR="006C57A2" w:rsidRPr="004F4C8F" w:rsidRDefault="00EE4535" w:rsidP="00831DA9">
            <w:pPr>
              <w:pStyle w:val="ESS-TableText"/>
            </w:pPr>
            <w:r>
              <w:t>NBPI</w:t>
            </w:r>
          </w:p>
        </w:tc>
        <w:tc>
          <w:tcPr>
            <w:tcW w:w="3993" w:type="pct"/>
            <w:shd w:val="clear" w:color="auto" w:fill="auto"/>
          </w:tcPr>
          <w:p w14:paraId="6BADC7BC" w14:textId="7B936904" w:rsidR="006C57A2" w:rsidRPr="004F4C8F" w:rsidRDefault="00EE4535" w:rsidP="00831DA9">
            <w:pPr>
              <w:pStyle w:val="ESS-TableText"/>
            </w:pPr>
            <w:r>
              <w:t>Neutron Beam Port Insert</w:t>
            </w:r>
          </w:p>
        </w:tc>
      </w:tr>
      <w:tr w:rsidR="006C325F" w:rsidRPr="004F4C8F" w14:paraId="3B31C326" w14:textId="77777777" w:rsidTr="006C57A2">
        <w:trPr>
          <w:cantSplit/>
        </w:trPr>
        <w:tc>
          <w:tcPr>
            <w:tcW w:w="1007" w:type="pct"/>
            <w:shd w:val="clear" w:color="auto" w:fill="auto"/>
          </w:tcPr>
          <w:p w14:paraId="18FA80C2" w14:textId="7F1851C8" w:rsidR="006C325F" w:rsidRDefault="006C325F" w:rsidP="00831DA9">
            <w:pPr>
              <w:pStyle w:val="ESS-TableText"/>
            </w:pPr>
            <w:r>
              <w:t>TCS</w:t>
            </w:r>
          </w:p>
        </w:tc>
        <w:tc>
          <w:tcPr>
            <w:tcW w:w="3993" w:type="pct"/>
            <w:shd w:val="clear" w:color="auto" w:fill="auto"/>
          </w:tcPr>
          <w:p w14:paraId="5D2A4F51" w14:textId="630662B6" w:rsidR="006C325F" w:rsidRDefault="006C325F" w:rsidP="00831DA9">
            <w:pPr>
              <w:pStyle w:val="ESS-TableText"/>
            </w:pPr>
            <w:r>
              <w:t>Target Coordinate System</w:t>
            </w:r>
          </w:p>
        </w:tc>
      </w:tr>
      <w:tr w:rsidR="00EE4535" w:rsidRPr="004F4C8F" w14:paraId="2E43D5FF" w14:textId="77777777" w:rsidTr="006C57A2">
        <w:trPr>
          <w:cantSplit/>
        </w:trPr>
        <w:tc>
          <w:tcPr>
            <w:tcW w:w="1007" w:type="pct"/>
            <w:shd w:val="clear" w:color="auto" w:fill="auto"/>
          </w:tcPr>
          <w:p w14:paraId="1A6F6E7B" w14:textId="7B75614A" w:rsidR="00EE4535" w:rsidRDefault="00EE4535" w:rsidP="00831DA9">
            <w:pPr>
              <w:pStyle w:val="ESS-TableText"/>
            </w:pPr>
            <w:r>
              <w:t>TS</w:t>
            </w:r>
          </w:p>
        </w:tc>
        <w:tc>
          <w:tcPr>
            <w:tcW w:w="3993" w:type="pct"/>
            <w:shd w:val="clear" w:color="auto" w:fill="auto"/>
          </w:tcPr>
          <w:p w14:paraId="3FEE2665" w14:textId="612242ED" w:rsidR="00EE4535" w:rsidRDefault="00EE4535" w:rsidP="00831DA9">
            <w:pPr>
              <w:pStyle w:val="ESS-TableText"/>
            </w:pPr>
            <w:r>
              <w:t>Tool System</w:t>
            </w:r>
          </w:p>
        </w:tc>
      </w:tr>
      <w:tr w:rsidR="00EE4535" w:rsidRPr="004F4C8F" w14:paraId="31BF9C7A" w14:textId="77777777" w:rsidTr="006C57A2">
        <w:trPr>
          <w:cantSplit/>
        </w:trPr>
        <w:tc>
          <w:tcPr>
            <w:tcW w:w="1007" w:type="pct"/>
            <w:shd w:val="clear" w:color="auto" w:fill="auto"/>
          </w:tcPr>
          <w:p w14:paraId="0E1251D9" w14:textId="77777777" w:rsidR="00EE4535" w:rsidRPr="004F4C8F" w:rsidRDefault="00EE4535" w:rsidP="00831DA9">
            <w:pPr>
              <w:pStyle w:val="ESS-TableText"/>
            </w:pPr>
          </w:p>
        </w:tc>
        <w:tc>
          <w:tcPr>
            <w:tcW w:w="3993" w:type="pct"/>
            <w:shd w:val="clear" w:color="auto" w:fill="auto"/>
          </w:tcPr>
          <w:p w14:paraId="6FDAA382" w14:textId="77777777" w:rsidR="00EE4535" w:rsidRPr="004F4C8F" w:rsidRDefault="00EE4535" w:rsidP="00831DA9">
            <w:pPr>
              <w:pStyle w:val="ESS-TableText"/>
            </w:pPr>
          </w:p>
        </w:tc>
      </w:tr>
      <w:tr w:rsidR="006C57A2" w:rsidRPr="004F4C8F" w14:paraId="33B98984" w14:textId="77777777" w:rsidTr="006C57A2">
        <w:trPr>
          <w:cantSplit/>
        </w:trPr>
        <w:tc>
          <w:tcPr>
            <w:tcW w:w="1007" w:type="pct"/>
            <w:tcBorders>
              <w:bottom w:val="single" w:sz="12" w:space="0" w:color="auto"/>
            </w:tcBorders>
            <w:shd w:val="clear" w:color="auto" w:fill="auto"/>
          </w:tcPr>
          <w:p w14:paraId="633BDACD" w14:textId="77777777" w:rsidR="006C57A2" w:rsidRPr="004F4C8F" w:rsidRDefault="006C57A2" w:rsidP="00831DA9">
            <w:pPr>
              <w:pStyle w:val="ESS-TableText"/>
            </w:pPr>
          </w:p>
        </w:tc>
        <w:tc>
          <w:tcPr>
            <w:tcW w:w="3993" w:type="pct"/>
            <w:tcBorders>
              <w:bottom w:val="single" w:sz="12" w:space="0" w:color="auto"/>
            </w:tcBorders>
            <w:shd w:val="clear" w:color="auto" w:fill="auto"/>
          </w:tcPr>
          <w:p w14:paraId="0A45D2ED" w14:textId="77777777" w:rsidR="006C57A2" w:rsidRPr="004F4C8F" w:rsidRDefault="006C57A2" w:rsidP="00831DA9">
            <w:pPr>
              <w:pStyle w:val="ESS-TableText"/>
            </w:pPr>
          </w:p>
        </w:tc>
      </w:tr>
    </w:tbl>
    <w:p w14:paraId="6E35B9E8" w14:textId="77777777" w:rsidR="00590145" w:rsidRDefault="00590145" w:rsidP="00590145"/>
    <w:p w14:paraId="56DF329B" w14:textId="3DF49D1F" w:rsidR="00590145" w:rsidRDefault="00B351D9" w:rsidP="00590145">
      <w:pPr>
        <w:pStyle w:val="Heading1"/>
      </w:pPr>
      <w:bookmarkStart w:id="94" w:name="_Toc450049002"/>
      <w:r>
        <w:t>R</w:t>
      </w:r>
      <w:r w:rsidR="00590145">
        <w:t>eferences</w:t>
      </w:r>
      <w:bookmarkEnd w:id="94"/>
    </w:p>
    <w:p w14:paraId="4BA54CFC" w14:textId="7B656741" w:rsidR="00590145" w:rsidRPr="003A4E6B" w:rsidRDefault="00854C78" w:rsidP="00590145">
      <w:pPr>
        <w:pStyle w:val="ListParagraph"/>
        <w:numPr>
          <w:ilvl w:val="0"/>
          <w:numId w:val="16"/>
        </w:numPr>
      </w:pPr>
      <w:bookmarkStart w:id="95" w:name="_Ref291509025"/>
      <w:r w:rsidRPr="003A4E6B">
        <w:t>ESS-00</w:t>
      </w:r>
      <w:r w:rsidR="003A4E6B" w:rsidRPr="003A4E6B">
        <w:t>32915</w:t>
      </w:r>
      <w:r w:rsidRPr="003A4E6B">
        <w:t>, SDD-</w:t>
      </w:r>
      <w:proofErr w:type="spellStart"/>
      <w:r w:rsidRPr="003A4E6B">
        <w:t>Req</w:t>
      </w:r>
      <w:proofErr w:type="spellEnd"/>
      <w:r w:rsidRPr="003A4E6B">
        <w:t xml:space="preserve"> NBEX</w:t>
      </w:r>
      <w:bookmarkEnd w:id="95"/>
    </w:p>
    <w:p w14:paraId="4AE84CE6" w14:textId="6EE7F9FD" w:rsidR="00391A86" w:rsidRPr="00391A86" w:rsidRDefault="00391A86" w:rsidP="00590145">
      <w:pPr>
        <w:pStyle w:val="ListParagraph"/>
        <w:numPr>
          <w:ilvl w:val="0"/>
          <w:numId w:val="16"/>
        </w:numPr>
      </w:pPr>
      <w:bookmarkStart w:id="96" w:name="_Ref450638248"/>
      <w:r>
        <w:t>ESS-0055988, NBEX Structure</w:t>
      </w:r>
      <w:bookmarkEnd w:id="96"/>
    </w:p>
    <w:p w14:paraId="1F872FDF" w14:textId="77777777" w:rsidR="00590145" w:rsidRPr="00831DA9" w:rsidRDefault="00590145" w:rsidP="00590145">
      <w:pPr>
        <w:pStyle w:val="ListParagraph"/>
        <w:numPr>
          <w:ilvl w:val="0"/>
          <w:numId w:val="16"/>
        </w:numPr>
      </w:pPr>
    </w:p>
    <w:p w14:paraId="6FDD685D" w14:textId="77777777" w:rsidR="004F4C8F" w:rsidRDefault="004F4C8F" w:rsidP="00C11E3A"/>
    <w:p w14:paraId="1BF9A8B4" w14:textId="77777777" w:rsidR="00C11E3A" w:rsidRDefault="00C11E3A" w:rsidP="004F4C8F">
      <w:pPr>
        <w:pStyle w:val="ESS-Heading1"/>
      </w:pPr>
      <w:bookmarkStart w:id="97" w:name="_Toc450049003"/>
      <w:r>
        <w:t>Document Revision history</w:t>
      </w:r>
      <w:bookmarkEnd w:id="97"/>
    </w:p>
    <w:tbl>
      <w:tblPr>
        <w:tblW w:w="5000" w:type="pct"/>
        <w:tblLayout w:type="fixed"/>
        <w:tblCellMar>
          <w:left w:w="70" w:type="dxa"/>
          <w:right w:w="70" w:type="dxa"/>
        </w:tblCellMar>
        <w:tblLook w:val="0000" w:firstRow="0" w:lastRow="0" w:firstColumn="0" w:lastColumn="0" w:noHBand="0" w:noVBand="0"/>
      </w:tblPr>
      <w:tblGrid>
        <w:gridCol w:w="914"/>
        <w:gridCol w:w="4401"/>
        <w:gridCol w:w="2333"/>
        <w:gridCol w:w="1258"/>
      </w:tblGrid>
      <w:tr w:rsidR="009C6F7F" w:rsidRPr="004F4C8F" w14:paraId="46C2AB12" w14:textId="77777777" w:rsidTr="009C6F7F">
        <w:trPr>
          <w:cantSplit/>
          <w:tblHeader/>
        </w:trPr>
        <w:tc>
          <w:tcPr>
            <w:tcW w:w="513" w:type="pct"/>
            <w:tcBorders>
              <w:top w:val="single" w:sz="12" w:space="0" w:color="auto"/>
              <w:bottom w:val="single" w:sz="6" w:space="0" w:color="auto"/>
            </w:tcBorders>
            <w:shd w:val="clear" w:color="auto" w:fill="auto"/>
          </w:tcPr>
          <w:p w14:paraId="53C9D10A" w14:textId="77777777" w:rsidR="009C6F7F" w:rsidRPr="004F4C8F" w:rsidRDefault="009C6F7F" w:rsidP="004F4C8F">
            <w:pPr>
              <w:pStyle w:val="ESS-TableHeader"/>
            </w:pPr>
            <w:r>
              <w:t>Revision</w:t>
            </w:r>
          </w:p>
        </w:tc>
        <w:tc>
          <w:tcPr>
            <w:tcW w:w="2471" w:type="pct"/>
            <w:tcBorders>
              <w:top w:val="single" w:sz="12" w:space="0" w:color="auto"/>
              <w:bottom w:val="single" w:sz="6" w:space="0" w:color="auto"/>
            </w:tcBorders>
            <w:shd w:val="clear" w:color="auto" w:fill="auto"/>
          </w:tcPr>
          <w:p w14:paraId="006549B3" w14:textId="77777777" w:rsidR="009C6F7F" w:rsidRPr="004F4C8F" w:rsidRDefault="009C6F7F" w:rsidP="009C6F7F">
            <w:pPr>
              <w:pStyle w:val="ESS-TableHeader"/>
            </w:pPr>
            <w:r w:rsidRPr="004F4C8F">
              <w:t xml:space="preserve">Reason for </w:t>
            </w:r>
            <w:r>
              <w:t>and description of change</w:t>
            </w:r>
          </w:p>
        </w:tc>
        <w:tc>
          <w:tcPr>
            <w:tcW w:w="1310" w:type="pct"/>
            <w:tcBorders>
              <w:top w:val="single" w:sz="12" w:space="0" w:color="auto"/>
              <w:bottom w:val="single" w:sz="6" w:space="0" w:color="auto"/>
            </w:tcBorders>
          </w:tcPr>
          <w:p w14:paraId="48C8FC11" w14:textId="77777777" w:rsidR="009C6F7F" w:rsidRPr="004F4C8F" w:rsidRDefault="009C6F7F" w:rsidP="004F4C8F">
            <w:pPr>
              <w:pStyle w:val="ESS-TableHeader"/>
            </w:pPr>
            <w:r>
              <w:t>Author</w:t>
            </w:r>
          </w:p>
        </w:tc>
        <w:tc>
          <w:tcPr>
            <w:tcW w:w="706" w:type="pct"/>
            <w:tcBorders>
              <w:top w:val="single" w:sz="12" w:space="0" w:color="auto"/>
              <w:bottom w:val="single" w:sz="6" w:space="0" w:color="auto"/>
            </w:tcBorders>
          </w:tcPr>
          <w:p w14:paraId="617B002D" w14:textId="77777777" w:rsidR="009C6F7F" w:rsidRPr="004F4C8F" w:rsidRDefault="009C6F7F" w:rsidP="004F4C8F">
            <w:pPr>
              <w:pStyle w:val="ESS-TableHeader"/>
            </w:pPr>
            <w:r w:rsidRPr="004F4C8F">
              <w:t>Date</w:t>
            </w:r>
          </w:p>
        </w:tc>
      </w:tr>
      <w:tr w:rsidR="009C6F7F" w:rsidRPr="004F4C8F" w14:paraId="2C8FF5DE" w14:textId="77777777" w:rsidTr="009C6F7F">
        <w:trPr>
          <w:cantSplit/>
        </w:trPr>
        <w:tc>
          <w:tcPr>
            <w:tcW w:w="513" w:type="pct"/>
            <w:tcBorders>
              <w:top w:val="single" w:sz="6" w:space="0" w:color="auto"/>
            </w:tcBorders>
            <w:shd w:val="clear" w:color="auto" w:fill="auto"/>
          </w:tcPr>
          <w:p w14:paraId="35299A85" w14:textId="6F466178" w:rsidR="009C6F7F" w:rsidRPr="004F4C8F" w:rsidRDefault="009C6F7F" w:rsidP="00590145">
            <w:pPr>
              <w:pStyle w:val="ESS-TableText"/>
            </w:pPr>
            <w:r w:rsidRPr="004F4C8F">
              <w:t>1</w:t>
            </w:r>
          </w:p>
        </w:tc>
        <w:tc>
          <w:tcPr>
            <w:tcW w:w="2471" w:type="pct"/>
            <w:tcBorders>
              <w:top w:val="single" w:sz="6" w:space="0" w:color="auto"/>
            </w:tcBorders>
            <w:shd w:val="clear" w:color="auto" w:fill="auto"/>
          </w:tcPr>
          <w:p w14:paraId="1819B703" w14:textId="77777777" w:rsidR="009C6F7F" w:rsidRPr="004F4C8F" w:rsidRDefault="009C6F7F" w:rsidP="004F4C8F">
            <w:pPr>
              <w:pStyle w:val="ESS-TableText"/>
            </w:pPr>
            <w:r>
              <w:t>First issue</w:t>
            </w:r>
          </w:p>
        </w:tc>
        <w:tc>
          <w:tcPr>
            <w:tcW w:w="1310" w:type="pct"/>
            <w:tcBorders>
              <w:top w:val="single" w:sz="6" w:space="0" w:color="auto"/>
            </w:tcBorders>
          </w:tcPr>
          <w:p w14:paraId="2D8EA7A3" w14:textId="77777777" w:rsidR="009C6F7F" w:rsidRPr="004F4C8F" w:rsidRDefault="009C6F7F" w:rsidP="004F4C8F">
            <w:pPr>
              <w:pStyle w:val="ESS-TableText"/>
            </w:pPr>
            <w:r>
              <w:t>&lt;&lt;Name&gt;&gt;</w:t>
            </w:r>
          </w:p>
        </w:tc>
        <w:tc>
          <w:tcPr>
            <w:tcW w:w="706" w:type="pct"/>
            <w:tcBorders>
              <w:top w:val="single" w:sz="6" w:space="0" w:color="auto"/>
            </w:tcBorders>
          </w:tcPr>
          <w:p w14:paraId="54C1DEDF" w14:textId="1B468260" w:rsidR="009C6F7F" w:rsidRPr="004F4C8F" w:rsidRDefault="00590145" w:rsidP="00590145">
            <w:pPr>
              <w:pStyle w:val="ESS-TableText"/>
            </w:pPr>
            <w:r>
              <w:t>&lt;&lt;YYYY-MM-DD&gt;&gt;</w:t>
            </w:r>
          </w:p>
        </w:tc>
      </w:tr>
      <w:tr w:rsidR="009C6F7F" w:rsidRPr="004F4C8F" w14:paraId="5BF4E412" w14:textId="77777777" w:rsidTr="009C6F7F">
        <w:trPr>
          <w:cantSplit/>
        </w:trPr>
        <w:tc>
          <w:tcPr>
            <w:tcW w:w="513" w:type="pct"/>
            <w:shd w:val="clear" w:color="auto" w:fill="auto"/>
          </w:tcPr>
          <w:p w14:paraId="29D80BDC" w14:textId="77777777" w:rsidR="009C6F7F" w:rsidRPr="004F4C8F" w:rsidRDefault="009C6F7F" w:rsidP="004F4C8F">
            <w:pPr>
              <w:pStyle w:val="ESS-TableText"/>
            </w:pPr>
          </w:p>
        </w:tc>
        <w:tc>
          <w:tcPr>
            <w:tcW w:w="2471" w:type="pct"/>
            <w:shd w:val="clear" w:color="auto" w:fill="auto"/>
          </w:tcPr>
          <w:p w14:paraId="604BB1F7" w14:textId="0DD414BE" w:rsidR="009C6F7F" w:rsidRPr="004F4C8F" w:rsidRDefault="009C6F7F" w:rsidP="00590145">
            <w:pPr>
              <w:pStyle w:val="ESS-TableText"/>
            </w:pPr>
            <w:r>
              <w:t>&lt;&lt;</w:t>
            </w:r>
            <w:r w:rsidR="00590145">
              <w:t xml:space="preserve">Keep </w:t>
            </w:r>
            <w:r>
              <w:t>only full number revisions</w:t>
            </w:r>
            <w:r w:rsidR="00590145">
              <w:t xml:space="preserve"> when approving document</w:t>
            </w:r>
            <w:r>
              <w:t>&gt;&gt;</w:t>
            </w:r>
          </w:p>
        </w:tc>
        <w:tc>
          <w:tcPr>
            <w:tcW w:w="1310" w:type="pct"/>
          </w:tcPr>
          <w:p w14:paraId="52F72FAA" w14:textId="77777777" w:rsidR="009C6F7F" w:rsidRPr="004F4C8F" w:rsidRDefault="009C6F7F" w:rsidP="004F4C8F">
            <w:pPr>
              <w:pStyle w:val="ESS-TableText"/>
            </w:pPr>
          </w:p>
        </w:tc>
        <w:tc>
          <w:tcPr>
            <w:tcW w:w="706" w:type="pct"/>
          </w:tcPr>
          <w:p w14:paraId="6FEC6BEA" w14:textId="77777777" w:rsidR="009C6F7F" w:rsidRPr="004F4C8F" w:rsidRDefault="009C6F7F" w:rsidP="004F4C8F">
            <w:pPr>
              <w:pStyle w:val="ESS-TableText"/>
            </w:pPr>
          </w:p>
        </w:tc>
      </w:tr>
      <w:tr w:rsidR="009C6F7F" w:rsidRPr="004F4C8F" w14:paraId="10247F87" w14:textId="77777777" w:rsidTr="009C6F7F">
        <w:trPr>
          <w:cantSplit/>
        </w:trPr>
        <w:tc>
          <w:tcPr>
            <w:tcW w:w="513" w:type="pct"/>
            <w:tcBorders>
              <w:bottom w:val="single" w:sz="12" w:space="0" w:color="auto"/>
            </w:tcBorders>
            <w:shd w:val="clear" w:color="auto" w:fill="auto"/>
          </w:tcPr>
          <w:p w14:paraId="5CDE6E50" w14:textId="77777777" w:rsidR="009C6F7F" w:rsidRPr="004F4C8F" w:rsidRDefault="009C6F7F" w:rsidP="004F4C8F">
            <w:pPr>
              <w:pStyle w:val="ESS-TableText"/>
            </w:pPr>
          </w:p>
        </w:tc>
        <w:tc>
          <w:tcPr>
            <w:tcW w:w="2471" w:type="pct"/>
            <w:tcBorders>
              <w:bottom w:val="single" w:sz="12" w:space="0" w:color="auto"/>
            </w:tcBorders>
            <w:shd w:val="clear" w:color="auto" w:fill="auto"/>
          </w:tcPr>
          <w:p w14:paraId="5C3AE2DB" w14:textId="77777777" w:rsidR="009C6F7F" w:rsidRPr="004F4C8F" w:rsidRDefault="009C6F7F" w:rsidP="004F4C8F">
            <w:pPr>
              <w:pStyle w:val="ESS-TableText"/>
            </w:pPr>
          </w:p>
        </w:tc>
        <w:tc>
          <w:tcPr>
            <w:tcW w:w="1310" w:type="pct"/>
            <w:tcBorders>
              <w:bottom w:val="single" w:sz="12" w:space="0" w:color="auto"/>
            </w:tcBorders>
          </w:tcPr>
          <w:p w14:paraId="5A1DC5B2" w14:textId="77777777" w:rsidR="009C6F7F" w:rsidRPr="004F4C8F" w:rsidRDefault="009C6F7F" w:rsidP="004F4C8F">
            <w:pPr>
              <w:pStyle w:val="ESS-TableText"/>
            </w:pPr>
          </w:p>
        </w:tc>
        <w:tc>
          <w:tcPr>
            <w:tcW w:w="706" w:type="pct"/>
            <w:tcBorders>
              <w:bottom w:val="single" w:sz="12" w:space="0" w:color="auto"/>
            </w:tcBorders>
          </w:tcPr>
          <w:p w14:paraId="43362B36" w14:textId="77777777" w:rsidR="009C6F7F" w:rsidRPr="004F4C8F" w:rsidRDefault="009C6F7F" w:rsidP="004F4C8F">
            <w:pPr>
              <w:pStyle w:val="ESS-TableText"/>
            </w:pPr>
          </w:p>
        </w:tc>
      </w:tr>
    </w:tbl>
    <w:p w14:paraId="633D0767" w14:textId="77777777" w:rsidR="00C11E3A" w:rsidRPr="0017476C" w:rsidRDefault="00C11E3A" w:rsidP="00C11E3A"/>
    <w:sectPr w:rsidR="00C11E3A" w:rsidRPr="0017476C" w:rsidSect="00833826">
      <w:type w:val="continuous"/>
      <w:pgSz w:w="11907" w:h="16840" w:code="9"/>
      <w:pgMar w:top="1701" w:right="1440" w:bottom="1440" w:left="1701" w:header="731" w:footer="731"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A5BF35" w14:textId="77777777" w:rsidR="001B74CC" w:rsidRDefault="001B74CC" w:rsidP="00D84B5E">
      <w:pPr>
        <w:spacing w:after="0" w:line="240" w:lineRule="auto"/>
      </w:pPr>
      <w:r>
        <w:separator/>
      </w:r>
    </w:p>
  </w:endnote>
  <w:endnote w:type="continuationSeparator" w:id="0">
    <w:p w14:paraId="4AE0E32E" w14:textId="77777777" w:rsidR="001B74CC" w:rsidRDefault="001B74CC" w:rsidP="00D84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462AE" w14:textId="77777777" w:rsidR="00E51093" w:rsidRPr="00A64411" w:rsidRDefault="00A27EFE" w:rsidP="00590145">
    <w:pPr>
      <w:pStyle w:val="Footer"/>
      <w:tabs>
        <w:tab w:val="left" w:pos="4253"/>
      </w:tabs>
      <w:ind w:right="360"/>
    </w:pPr>
    <w:r>
      <w:fldChar w:fldCharType="begin"/>
    </w:r>
    <w:r>
      <w:instrText xml:space="preserve"> DOCPROPERTY "prpGSDName"  \* MERGEFORMAT </w:instrText>
    </w:r>
    <w:r>
      <w:fldChar w:fldCharType="separate"/>
    </w:r>
    <w:r w:rsidR="00E51093" w:rsidRPr="00E16234">
      <w:rPr>
        <w:bCs/>
        <w:lang w:val="en-US"/>
      </w:rPr>
      <w:t>Report</w:t>
    </w:r>
    <w:r>
      <w:rPr>
        <w:bCs/>
        <w:lang w:val="en-US"/>
      </w:rPr>
      <w:fldChar w:fldCharType="end"/>
    </w:r>
    <w:r w:rsidR="00E51093" w:rsidRPr="00A64411">
      <w:t xml:space="preserve"> </w:t>
    </w:r>
    <w:r w:rsidR="00E51093">
      <w:t>Rev</w:t>
    </w:r>
    <w:r w:rsidR="00E51093" w:rsidRPr="00A64411">
      <w:t xml:space="preserve">: </w:t>
    </w:r>
    <w:r>
      <w:fldChar w:fldCharType="begin"/>
    </w:r>
    <w:r>
      <w:instrText xml:space="preserve"> DOCPROPERTY "prpGSDNo"  \* MERGEFORMAT </w:instrText>
    </w:r>
    <w:r>
      <w:fldChar w:fldCharType="separate"/>
    </w:r>
    <w:r w:rsidR="00E51093" w:rsidRPr="00E16234">
      <w:rPr>
        <w:bCs/>
        <w:lang w:val="en-US"/>
      </w:rPr>
      <w:t>1</w:t>
    </w:r>
    <w:r>
      <w:rPr>
        <w:bCs/>
        <w:lang w:val="en-US"/>
      </w:rPr>
      <w:fldChar w:fldCharType="end"/>
    </w:r>
  </w:p>
  <w:p w14:paraId="09BC29EE" w14:textId="351100A7" w:rsidR="00E51093" w:rsidRDefault="00A27EFE" w:rsidP="00590145">
    <w:pPr>
      <w:pStyle w:val="Footer"/>
    </w:pPr>
    <w:r>
      <w:fldChar w:fldCharType="begin"/>
    </w:r>
    <w:r>
      <w:instrText xml:space="preserve"> DOCPROPERTY "prpVersion"  \* MERGEFORMAT </w:instrText>
    </w:r>
    <w:r>
      <w:fldChar w:fldCharType="separate"/>
    </w:r>
    <w:r w:rsidR="00E51093" w:rsidRPr="00E16234">
      <w:rPr>
        <w:bCs/>
        <w:lang w:val="en-US"/>
      </w:rPr>
      <w:t>Template</w:t>
    </w:r>
    <w:r w:rsidR="00E51093">
      <w:t xml:space="preserve"> Active Date: 18 Sep 2015</w:t>
    </w:r>
    <w:r>
      <w:fldChar w:fldCharType="end"/>
    </w:r>
    <w:r w:rsidR="00E51093">
      <w:tab/>
    </w:r>
    <w:r w:rsidR="00E51093">
      <w:tab/>
    </w:r>
    <w:r w:rsidR="00E51093">
      <w:tab/>
    </w:r>
    <w:r w:rsidR="00E51093">
      <w:rPr>
        <w:rStyle w:val="PageNumber"/>
      </w:rPr>
      <w:fldChar w:fldCharType="begin"/>
    </w:r>
    <w:r w:rsidR="00E51093">
      <w:rPr>
        <w:rStyle w:val="PageNumber"/>
      </w:rPr>
      <w:instrText xml:space="preserve"> PAGE </w:instrText>
    </w:r>
    <w:r w:rsidR="00E51093">
      <w:rPr>
        <w:rStyle w:val="PageNumber"/>
      </w:rPr>
      <w:fldChar w:fldCharType="separate"/>
    </w:r>
    <w:r>
      <w:rPr>
        <w:rStyle w:val="PageNumber"/>
        <w:noProof/>
      </w:rPr>
      <w:t>18</w:t>
    </w:r>
    <w:r w:rsidR="00E51093">
      <w:rPr>
        <w:rStyle w:val="PageNumber"/>
      </w:rPr>
      <w:fldChar w:fldCharType="end"/>
    </w:r>
    <w:r w:rsidR="00E51093">
      <w:rPr>
        <w:rStyle w:val="PageNumber"/>
      </w:rPr>
      <w:t xml:space="preserve"> (</w:t>
    </w:r>
    <w:r w:rsidR="00E51093">
      <w:rPr>
        <w:rStyle w:val="PageNumber"/>
      </w:rPr>
      <w:fldChar w:fldCharType="begin"/>
    </w:r>
    <w:r w:rsidR="00E51093">
      <w:rPr>
        <w:rStyle w:val="PageNumber"/>
      </w:rPr>
      <w:instrText xml:space="preserve"> NUMPAGES </w:instrText>
    </w:r>
    <w:r w:rsidR="00E51093">
      <w:rPr>
        <w:rStyle w:val="PageNumber"/>
      </w:rPr>
      <w:fldChar w:fldCharType="separate"/>
    </w:r>
    <w:r>
      <w:rPr>
        <w:rStyle w:val="PageNumber"/>
        <w:noProof/>
      </w:rPr>
      <w:t>18</w:t>
    </w:r>
    <w:r w:rsidR="00E51093">
      <w:rPr>
        <w:rStyle w:val="PageNumber"/>
      </w:rPr>
      <w:fldChar w:fldCharType="end"/>
    </w:r>
    <w:r w:rsidR="00E51093">
      <w:rPr>
        <w:rStyle w:val="PageNumber"/>
      </w:rPr>
      <w:t>)</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86DF0" w14:textId="1A334052" w:rsidR="00E51093" w:rsidRPr="00A64411" w:rsidRDefault="00A27EFE" w:rsidP="007B2408">
    <w:pPr>
      <w:pStyle w:val="Footer"/>
      <w:tabs>
        <w:tab w:val="left" w:pos="4253"/>
      </w:tabs>
      <w:ind w:right="360"/>
    </w:pPr>
    <w:r>
      <w:fldChar w:fldCharType="begin"/>
    </w:r>
    <w:r>
      <w:instrText xml:space="preserve"> DOCPROPERTY "prpGSDName"  \* MERGEFORMAT </w:instrText>
    </w:r>
    <w:r>
      <w:fldChar w:fldCharType="separate"/>
    </w:r>
    <w:r w:rsidR="00E51093" w:rsidRPr="00E16234">
      <w:rPr>
        <w:bCs/>
        <w:lang w:val="en-US"/>
      </w:rPr>
      <w:t>Report</w:t>
    </w:r>
    <w:r>
      <w:rPr>
        <w:bCs/>
        <w:lang w:val="en-US"/>
      </w:rPr>
      <w:fldChar w:fldCharType="end"/>
    </w:r>
    <w:r w:rsidR="00E51093" w:rsidRPr="00A64411">
      <w:t xml:space="preserve"> </w:t>
    </w:r>
    <w:r w:rsidR="00E51093">
      <w:t>Rev</w:t>
    </w:r>
    <w:r w:rsidR="00E51093" w:rsidRPr="00A64411">
      <w:t xml:space="preserve">: </w:t>
    </w:r>
    <w:r>
      <w:fldChar w:fldCharType="begin"/>
    </w:r>
    <w:r>
      <w:instrText xml:space="preserve"> DOCPROPERTY "prpGSDNo"  \* MERGEFORMAT </w:instrText>
    </w:r>
    <w:r>
      <w:fldChar w:fldCharType="separate"/>
    </w:r>
    <w:r w:rsidR="00E51093" w:rsidRPr="00E16234">
      <w:rPr>
        <w:bCs/>
        <w:lang w:val="en-US"/>
      </w:rPr>
      <w:t>1</w:t>
    </w:r>
    <w:r>
      <w:rPr>
        <w:bCs/>
        <w:lang w:val="en-US"/>
      </w:rPr>
      <w:fldChar w:fldCharType="end"/>
    </w:r>
  </w:p>
  <w:p w14:paraId="5F7E85F9" w14:textId="77777777" w:rsidR="00E51093" w:rsidRPr="00A64411" w:rsidRDefault="00A27EFE" w:rsidP="007B2408">
    <w:pPr>
      <w:pStyle w:val="Footer"/>
    </w:pPr>
    <w:r>
      <w:fldChar w:fldCharType="begin"/>
    </w:r>
    <w:r>
      <w:instrText xml:space="preserve"> DOCPROPERTY "prpVersion"  \* MERGEFORMAT </w:instrText>
    </w:r>
    <w:r>
      <w:fldChar w:fldCharType="separate"/>
    </w:r>
    <w:r w:rsidR="00E51093" w:rsidRPr="00E16234">
      <w:rPr>
        <w:bCs/>
        <w:lang w:val="en-US"/>
      </w:rPr>
      <w:t>Template</w:t>
    </w:r>
    <w:r w:rsidR="00E51093">
      <w:t xml:space="preserve"> Active Date: 18 Sep 2015</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84ECDB" w14:textId="77777777" w:rsidR="001B74CC" w:rsidRDefault="001B74CC" w:rsidP="00D84B5E">
      <w:pPr>
        <w:spacing w:after="0" w:line="240" w:lineRule="auto"/>
      </w:pPr>
      <w:r>
        <w:separator/>
      </w:r>
    </w:p>
  </w:footnote>
  <w:footnote w:type="continuationSeparator" w:id="0">
    <w:p w14:paraId="794045A7" w14:textId="77777777" w:rsidR="001B74CC" w:rsidRDefault="001B74CC" w:rsidP="00D84B5E">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548E4" w14:textId="77777777" w:rsidR="00E51093" w:rsidRDefault="00A27EFE">
    <w:pPr>
      <w:pStyle w:val="Header"/>
    </w:pPr>
    <w:sdt>
      <w:sdtPr>
        <w:id w:val="281778772"/>
        <w:placeholder>
          <w:docPart w:val="9FAB5D7CA2146E4B9B19FCB8D4A3979B"/>
        </w:placeholder>
        <w:temporary/>
        <w:showingPlcHdr/>
      </w:sdtPr>
      <w:sdtEndPr/>
      <w:sdtContent>
        <w:r w:rsidR="00E51093">
          <w:t>[Type text]</w:t>
        </w:r>
      </w:sdtContent>
    </w:sdt>
    <w:r w:rsidR="00E51093">
      <w:ptab w:relativeTo="margin" w:alignment="center" w:leader="none"/>
    </w:r>
    <w:sdt>
      <w:sdtPr>
        <w:id w:val="-247424033"/>
        <w:placeholder>
          <w:docPart w:val="1A5E4330DD76D24DB286646ADB47F57F"/>
        </w:placeholder>
        <w:temporary/>
        <w:showingPlcHdr/>
      </w:sdtPr>
      <w:sdtEndPr/>
      <w:sdtContent>
        <w:r w:rsidR="00E51093">
          <w:t>[Type text]</w:t>
        </w:r>
      </w:sdtContent>
    </w:sdt>
    <w:r w:rsidR="00E51093">
      <w:ptab w:relativeTo="margin" w:alignment="right" w:leader="none"/>
    </w:r>
    <w:sdt>
      <w:sdtPr>
        <w:id w:val="651568375"/>
        <w:placeholder>
          <w:docPart w:val="D2EF777AECAF0E409F1A70E701A54498"/>
        </w:placeholder>
        <w:temporary/>
        <w:showingPlcHdr/>
      </w:sdtPr>
      <w:sdtEndPr/>
      <w:sdtContent>
        <w:r w:rsidR="00E51093">
          <w:t>[Type text]</w:t>
        </w:r>
      </w:sdtContent>
    </w:sdt>
  </w:p>
  <w:p w14:paraId="2B6A39C8" w14:textId="77777777" w:rsidR="00E51093" w:rsidRDefault="00E51093">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9"/>
      <w:gridCol w:w="7313"/>
    </w:tblGrid>
    <w:tr w:rsidR="00E51093" w14:paraId="518F20F5" w14:textId="77777777" w:rsidTr="00590145">
      <w:trPr>
        <w:trHeight w:val="196"/>
      </w:trPr>
      <w:tc>
        <w:tcPr>
          <w:tcW w:w="929" w:type="pct"/>
        </w:tcPr>
        <w:p w14:paraId="78C7D4AF" w14:textId="2E726D70" w:rsidR="00E51093" w:rsidRPr="005226FB" w:rsidRDefault="00E51093" w:rsidP="00590145">
          <w:pPr>
            <w:pStyle w:val="Header"/>
          </w:pPr>
          <w:r>
            <w:t>Document Type</w:t>
          </w:r>
        </w:p>
      </w:tc>
      <w:tc>
        <w:tcPr>
          <w:tcW w:w="4071" w:type="pct"/>
        </w:tcPr>
        <w:p w14:paraId="2537323D" w14:textId="2F357720" w:rsidR="00E51093" w:rsidRDefault="00A27EFE" w:rsidP="00F13777">
          <w:pPr>
            <w:pStyle w:val="Header"/>
          </w:pPr>
          <w:r>
            <w:fldChar w:fldCharType="begin"/>
          </w:r>
          <w:r>
            <w:instrText xml:space="preserve"> DOCPROPERTY "MXType.Localized"  \* MERGEFORMAT </w:instrText>
          </w:r>
          <w:r>
            <w:fldChar w:fldCharType="separate"/>
          </w:r>
          <w:r w:rsidR="00E51093">
            <w:t>Report</w:t>
          </w:r>
          <w:r>
            <w:fldChar w:fldCharType="end"/>
          </w:r>
        </w:p>
      </w:tc>
    </w:tr>
    <w:tr w:rsidR="00E51093" w14:paraId="4982AFF9" w14:textId="77777777" w:rsidTr="00590145">
      <w:trPr>
        <w:trHeight w:val="196"/>
      </w:trPr>
      <w:tc>
        <w:tcPr>
          <w:tcW w:w="929" w:type="pct"/>
        </w:tcPr>
        <w:p w14:paraId="44CECCE1" w14:textId="77777777" w:rsidR="00E51093" w:rsidRPr="005226FB" w:rsidRDefault="00E51093" w:rsidP="00F13777">
          <w:pPr>
            <w:pStyle w:val="Header"/>
          </w:pPr>
          <w:r w:rsidRPr="005226FB">
            <w:t>Document Number</w:t>
          </w:r>
        </w:p>
      </w:tc>
      <w:tc>
        <w:tcPr>
          <w:tcW w:w="4071" w:type="pct"/>
        </w:tcPr>
        <w:p w14:paraId="4C969FF1" w14:textId="77777777" w:rsidR="00E51093" w:rsidRPr="005226FB" w:rsidRDefault="00A27EFE" w:rsidP="00F13777">
          <w:pPr>
            <w:pStyle w:val="Header"/>
          </w:pPr>
          <w:r>
            <w:fldChar w:fldCharType="begin"/>
          </w:r>
          <w:r>
            <w:instrText xml:space="preserve"> DOCPROPERTY "MXName"  \* MERGEFORMAT </w:instrText>
          </w:r>
          <w:r>
            <w:fldChar w:fldCharType="separate"/>
          </w:r>
          <w:r w:rsidR="00E51093">
            <w:t>ESS-0058226</w:t>
          </w:r>
          <w:r>
            <w:fldChar w:fldCharType="end"/>
          </w:r>
        </w:p>
      </w:tc>
    </w:tr>
    <w:tr w:rsidR="00E51093" w14:paraId="6D55735E" w14:textId="77777777" w:rsidTr="00590145">
      <w:trPr>
        <w:trHeight w:val="196"/>
      </w:trPr>
      <w:tc>
        <w:tcPr>
          <w:tcW w:w="929" w:type="pct"/>
        </w:tcPr>
        <w:p w14:paraId="35A5D1FA" w14:textId="77777777" w:rsidR="00E51093" w:rsidRPr="005226FB" w:rsidRDefault="00E51093" w:rsidP="00F13777">
          <w:pPr>
            <w:pStyle w:val="Header"/>
          </w:pPr>
          <w:r w:rsidRPr="005226FB">
            <w:t>Date</w:t>
          </w:r>
        </w:p>
      </w:tc>
      <w:tc>
        <w:tcPr>
          <w:tcW w:w="4071" w:type="pct"/>
        </w:tcPr>
        <w:p w14:paraId="35753A97" w14:textId="77777777" w:rsidR="00E51093" w:rsidRPr="005226FB" w:rsidRDefault="00A27EFE" w:rsidP="00F13777">
          <w:pPr>
            <w:pStyle w:val="Header"/>
          </w:pPr>
          <w:r>
            <w:fldChar w:fldCharType="begin"/>
          </w:r>
          <w:r>
            <w:instrText xml:space="preserve"> DOCPROPERTY "MXPrinted Date"  \* MERGEFORMAT </w:instrText>
          </w:r>
          <w:r>
            <w:fldChar w:fldCharType="separate"/>
          </w:r>
          <w:r w:rsidR="00E51093">
            <w:t>May 3, 2016</w:t>
          </w:r>
          <w:r>
            <w:fldChar w:fldCharType="end"/>
          </w:r>
        </w:p>
      </w:tc>
    </w:tr>
    <w:tr w:rsidR="00E51093" w14:paraId="42B8268B" w14:textId="77777777" w:rsidTr="00590145">
      <w:trPr>
        <w:trHeight w:val="196"/>
      </w:trPr>
      <w:tc>
        <w:tcPr>
          <w:tcW w:w="929" w:type="pct"/>
        </w:tcPr>
        <w:p w14:paraId="0237C60D" w14:textId="77777777" w:rsidR="00E51093" w:rsidRPr="005226FB" w:rsidRDefault="00E51093" w:rsidP="00F13777">
          <w:pPr>
            <w:pStyle w:val="Header"/>
          </w:pPr>
          <w:r w:rsidRPr="005226FB">
            <w:t>Revision</w:t>
          </w:r>
        </w:p>
      </w:tc>
      <w:tc>
        <w:tcPr>
          <w:tcW w:w="4071" w:type="pct"/>
        </w:tcPr>
        <w:p w14:paraId="30B59F97" w14:textId="77777777" w:rsidR="00E51093" w:rsidRPr="005226FB" w:rsidRDefault="00A27EFE" w:rsidP="00F13777">
          <w:pPr>
            <w:pStyle w:val="Header"/>
          </w:pPr>
          <w:r>
            <w:fldChar w:fldCharType="begin"/>
          </w:r>
          <w:r>
            <w:instrText xml:space="preserve"> DOCPROPERTY "MXRevision"  \* MERGEFORMAT </w:instrText>
          </w:r>
          <w:r>
            <w:fldChar w:fldCharType="separate"/>
          </w:r>
          <w:r w:rsidR="00E51093">
            <w:t>1</w:t>
          </w:r>
          <w:r>
            <w:fldChar w:fldCharType="end"/>
          </w:r>
          <w:r w:rsidR="00E51093">
            <w:t xml:space="preserve"> </w:t>
          </w:r>
          <w:r>
            <w:fldChar w:fldCharType="begin"/>
          </w:r>
          <w:r>
            <w:instrText xml:space="preserve"> DOCPROPERTY "MXPrinted Version"  \* MERGEFORMAT </w:instrText>
          </w:r>
          <w:r>
            <w:fldChar w:fldCharType="separate"/>
          </w:r>
          <w:r w:rsidR="00E51093">
            <w:t>(5)</w:t>
          </w:r>
          <w:r>
            <w:fldChar w:fldCharType="end"/>
          </w:r>
        </w:p>
      </w:tc>
    </w:tr>
    <w:tr w:rsidR="00E51093" w14:paraId="0903ADDC" w14:textId="77777777" w:rsidTr="00590145">
      <w:trPr>
        <w:trHeight w:val="196"/>
      </w:trPr>
      <w:tc>
        <w:tcPr>
          <w:tcW w:w="929" w:type="pct"/>
        </w:tcPr>
        <w:p w14:paraId="2DAB864D" w14:textId="77777777" w:rsidR="00E51093" w:rsidRPr="005226FB" w:rsidRDefault="00E51093" w:rsidP="00F13777">
          <w:pPr>
            <w:pStyle w:val="Header"/>
          </w:pPr>
          <w:r w:rsidRPr="005226FB">
            <w:t>State</w:t>
          </w:r>
        </w:p>
      </w:tc>
      <w:tc>
        <w:tcPr>
          <w:tcW w:w="4071" w:type="pct"/>
        </w:tcPr>
        <w:p w14:paraId="284C0FB7" w14:textId="77777777" w:rsidR="00E51093" w:rsidRPr="005226FB" w:rsidRDefault="00A27EFE" w:rsidP="00F13777">
          <w:pPr>
            <w:pStyle w:val="Header"/>
          </w:pPr>
          <w:r>
            <w:fldChar w:fldCharType="begin"/>
          </w:r>
          <w:r>
            <w:instrText xml:space="preserve"> DOCPROPERTY "MXCurrent"  \* MERGEFORMAT </w:instrText>
          </w:r>
          <w:r>
            <w:fldChar w:fldCharType="separate"/>
          </w:r>
          <w:r w:rsidR="00E51093">
            <w:t>Preliminary</w:t>
          </w:r>
          <w:r>
            <w:fldChar w:fldCharType="end"/>
          </w:r>
        </w:p>
      </w:tc>
    </w:tr>
    <w:tr w:rsidR="00E51093" w14:paraId="0A01FB2F" w14:textId="77777777" w:rsidTr="00590145">
      <w:trPr>
        <w:trHeight w:val="196"/>
      </w:trPr>
      <w:tc>
        <w:tcPr>
          <w:tcW w:w="929" w:type="pct"/>
        </w:tcPr>
        <w:p w14:paraId="6D31843F" w14:textId="77777777" w:rsidR="00E51093" w:rsidRPr="005226FB" w:rsidRDefault="00E51093" w:rsidP="00F13777">
          <w:pPr>
            <w:pStyle w:val="Header"/>
          </w:pPr>
          <w:r>
            <w:t>Confidentiality Level</w:t>
          </w:r>
        </w:p>
      </w:tc>
      <w:tc>
        <w:tcPr>
          <w:tcW w:w="4071" w:type="pct"/>
        </w:tcPr>
        <w:p w14:paraId="1FAB4EFD" w14:textId="20A12EFB" w:rsidR="00E51093" w:rsidRPr="005226FB" w:rsidRDefault="00E51093" w:rsidP="00F13777">
          <w:pPr>
            <w:pStyle w:val="Header"/>
          </w:pPr>
          <w:r w:rsidRPr="009A00BB">
            <w:fldChar w:fldCharType="begin"/>
          </w:r>
          <w:r w:rsidRPr="009A00BB">
            <w:instrText xml:space="preserve"> IF </w:instrText>
          </w:r>
          <w:r w:rsidR="00A27EFE">
            <w:fldChar w:fldCharType="begin"/>
          </w:r>
          <w:r w:rsidR="00A27EFE">
            <w:instrText xml:space="preserve"> DOCPROPERTY "MXConfidentiality"  \* MERGEFORMAT </w:instrText>
          </w:r>
          <w:r w:rsidR="00A27EFE">
            <w:fldChar w:fldCharType="separate"/>
          </w:r>
          <w:r>
            <w:instrText>Internal</w:instrText>
          </w:r>
          <w:r w:rsidR="00A27EFE">
            <w:fldChar w:fldCharType="end"/>
          </w:r>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r w:rsidR="00A27EFE">
            <w:fldChar w:fldCharType="begin"/>
          </w:r>
          <w:r w:rsidR="00A27EFE">
            <w:instrText xml:space="preserve"> DOCPROPERTY "MXConfidentiality" \* MERGEFORMAT </w:instrText>
          </w:r>
          <w:r w:rsidR="00A27EFE">
            <w:fldChar w:fldCharType="separate"/>
          </w:r>
          <w:r>
            <w:instrText>Internal</w:instrText>
          </w:r>
          <w:r w:rsidR="00A27EFE">
            <w:fldChar w:fldCharType="end"/>
          </w:r>
          <w:r w:rsidRPr="009A00BB">
            <w:instrText xml:space="preserve"> </w:instrText>
          </w:r>
          <w:r w:rsidRPr="009A00BB">
            <w:fldChar w:fldCharType="separate"/>
          </w:r>
          <w:r>
            <w:rPr>
              <w:noProof/>
            </w:rPr>
            <w:t>Internal</w:t>
          </w:r>
          <w:r w:rsidRPr="009A00BB">
            <w:fldChar w:fldCharType="end"/>
          </w:r>
        </w:p>
      </w:tc>
    </w:tr>
  </w:tbl>
  <w:p w14:paraId="090DE131" w14:textId="77777777" w:rsidR="00E51093" w:rsidRPr="00CC775B" w:rsidRDefault="00E51093" w:rsidP="00CC775B">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1559"/>
      <w:gridCol w:w="2353"/>
    </w:tblGrid>
    <w:tr w:rsidR="00E51093" w14:paraId="061B4016" w14:textId="77777777" w:rsidTr="00F13777">
      <w:trPr>
        <w:trHeight w:val="196"/>
      </w:trPr>
      <w:tc>
        <w:tcPr>
          <w:tcW w:w="5070" w:type="dxa"/>
          <w:vMerge w:val="restart"/>
        </w:tcPr>
        <w:p w14:paraId="5112F187" w14:textId="77777777" w:rsidR="00E51093" w:rsidRDefault="00E51093" w:rsidP="00F13777">
          <w:pPr>
            <w:pStyle w:val="Header"/>
          </w:pPr>
          <w:r>
            <w:rPr>
              <w:noProof/>
              <w:lang w:val="en-US"/>
            </w:rPr>
            <w:drawing>
              <wp:inline distT="0" distB="0" distL="0" distR="0" wp14:anchorId="7C70A15E" wp14:editId="07EB7C0D">
                <wp:extent cx="1314730" cy="704850"/>
                <wp:effectExtent l="0" t="0" r="0" b="0"/>
                <wp:docPr id="1" name="Picture 1" descr="Macintosh HD:Users:helenebjorkman:Desktop:ESS_Logo_Frugal_Blue_R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ebjorkman:Desktop:ESS_Logo_Frugal_Blue_RGB.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766" cy="708622"/>
                        </a:xfrm>
                        <a:prstGeom prst="rect">
                          <a:avLst/>
                        </a:prstGeom>
                        <a:noFill/>
                        <a:ln>
                          <a:noFill/>
                        </a:ln>
                      </pic:spPr>
                    </pic:pic>
                  </a:graphicData>
                </a:graphic>
              </wp:inline>
            </w:drawing>
          </w:r>
        </w:p>
      </w:tc>
      <w:tc>
        <w:tcPr>
          <w:tcW w:w="1559" w:type="dxa"/>
        </w:tcPr>
        <w:p w14:paraId="5EC8B8A9" w14:textId="77777777" w:rsidR="00E51093" w:rsidRPr="005226FB" w:rsidRDefault="00E51093" w:rsidP="00F13777">
          <w:pPr>
            <w:pStyle w:val="Header"/>
          </w:pPr>
          <w:r>
            <w:t>Document Type</w:t>
          </w:r>
        </w:p>
      </w:tc>
      <w:tc>
        <w:tcPr>
          <w:tcW w:w="2353" w:type="dxa"/>
        </w:tcPr>
        <w:p w14:paraId="55610575" w14:textId="77777777" w:rsidR="00E51093" w:rsidRPr="005226FB" w:rsidRDefault="00A27EFE" w:rsidP="00F13777">
          <w:pPr>
            <w:pStyle w:val="Header"/>
          </w:pPr>
          <w:r>
            <w:fldChar w:fldCharType="begin"/>
          </w:r>
          <w:r>
            <w:instrText xml:space="preserve"> DOCPROPERTY "MXType.Localized"  \* MERGEFORMAT </w:instrText>
          </w:r>
          <w:r>
            <w:fldChar w:fldCharType="separate"/>
          </w:r>
          <w:r w:rsidR="00E51093">
            <w:t>Report</w:t>
          </w:r>
          <w:r>
            <w:fldChar w:fldCharType="end"/>
          </w:r>
        </w:p>
      </w:tc>
    </w:tr>
    <w:tr w:rsidR="00E51093" w14:paraId="4C00A66C" w14:textId="77777777" w:rsidTr="00F13777">
      <w:trPr>
        <w:trHeight w:val="196"/>
      </w:trPr>
      <w:tc>
        <w:tcPr>
          <w:tcW w:w="5070" w:type="dxa"/>
          <w:vMerge/>
        </w:tcPr>
        <w:p w14:paraId="5E7632A7" w14:textId="77777777" w:rsidR="00E51093" w:rsidRDefault="00E51093" w:rsidP="00F13777">
          <w:pPr>
            <w:pStyle w:val="Header"/>
          </w:pPr>
        </w:p>
      </w:tc>
      <w:tc>
        <w:tcPr>
          <w:tcW w:w="1559" w:type="dxa"/>
        </w:tcPr>
        <w:p w14:paraId="77822661" w14:textId="77777777" w:rsidR="00E51093" w:rsidRPr="005226FB" w:rsidRDefault="00E51093" w:rsidP="00F13777">
          <w:pPr>
            <w:pStyle w:val="Header"/>
          </w:pPr>
          <w:r w:rsidRPr="005226FB">
            <w:t>Document Number</w:t>
          </w:r>
        </w:p>
      </w:tc>
      <w:tc>
        <w:tcPr>
          <w:tcW w:w="2353" w:type="dxa"/>
        </w:tcPr>
        <w:p w14:paraId="57073ECA" w14:textId="77777777" w:rsidR="00E51093" w:rsidRPr="005226FB" w:rsidRDefault="00A27EFE" w:rsidP="00F13777">
          <w:pPr>
            <w:pStyle w:val="Header"/>
          </w:pPr>
          <w:r>
            <w:fldChar w:fldCharType="begin"/>
          </w:r>
          <w:r>
            <w:instrText xml:space="preserve"> DOCPROPERTY "MXName"  \* MERGEFORMAT </w:instrText>
          </w:r>
          <w:r>
            <w:fldChar w:fldCharType="separate"/>
          </w:r>
          <w:r w:rsidR="00E51093">
            <w:t>ESS-0058226</w:t>
          </w:r>
          <w:r>
            <w:fldChar w:fldCharType="end"/>
          </w:r>
        </w:p>
      </w:tc>
    </w:tr>
    <w:tr w:rsidR="00E51093" w14:paraId="75029722" w14:textId="77777777" w:rsidTr="00F13777">
      <w:trPr>
        <w:trHeight w:val="196"/>
      </w:trPr>
      <w:tc>
        <w:tcPr>
          <w:tcW w:w="5070" w:type="dxa"/>
          <w:vMerge/>
        </w:tcPr>
        <w:p w14:paraId="4FFD4B4F" w14:textId="77777777" w:rsidR="00E51093" w:rsidRDefault="00E51093" w:rsidP="00F13777">
          <w:pPr>
            <w:pStyle w:val="Header"/>
          </w:pPr>
        </w:p>
      </w:tc>
      <w:tc>
        <w:tcPr>
          <w:tcW w:w="1559" w:type="dxa"/>
        </w:tcPr>
        <w:p w14:paraId="433EF9E1" w14:textId="77777777" w:rsidR="00E51093" w:rsidRPr="005226FB" w:rsidRDefault="00E51093" w:rsidP="00F13777">
          <w:pPr>
            <w:pStyle w:val="Header"/>
          </w:pPr>
          <w:r w:rsidRPr="005226FB">
            <w:t>Date</w:t>
          </w:r>
        </w:p>
      </w:tc>
      <w:tc>
        <w:tcPr>
          <w:tcW w:w="2353" w:type="dxa"/>
        </w:tcPr>
        <w:p w14:paraId="620500F5" w14:textId="77777777" w:rsidR="00E51093" w:rsidRPr="005226FB" w:rsidRDefault="00A27EFE" w:rsidP="00F13777">
          <w:pPr>
            <w:pStyle w:val="Header"/>
          </w:pPr>
          <w:r>
            <w:fldChar w:fldCharType="begin"/>
          </w:r>
          <w:r>
            <w:instrText xml:space="preserve"> DOCPROPERTY "MXPrinted Date"  \* MERGEFORMAT </w:instrText>
          </w:r>
          <w:r>
            <w:fldChar w:fldCharType="separate"/>
          </w:r>
          <w:r w:rsidR="00E51093">
            <w:t>May 3, 2016</w:t>
          </w:r>
          <w:r>
            <w:fldChar w:fldCharType="end"/>
          </w:r>
        </w:p>
      </w:tc>
    </w:tr>
    <w:tr w:rsidR="00E51093" w14:paraId="0009D5B2" w14:textId="77777777" w:rsidTr="00F13777">
      <w:trPr>
        <w:trHeight w:val="196"/>
      </w:trPr>
      <w:tc>
        <w:tcPr>
          <w:tcW w:w="5070" w:type="dxa"/>
          <w:vMerge/>
        </w:tcPr>
        <w:p w14:paraId="7F6CF546" w14:textId="77777777" w:rsidR="00E51093" w:rsidRDefault="00E51093" w:rsidP="00F13777">
          <w:pPr>
            <w:pStyle w:val="Header"/>
          </w:pPr>
        </w:p>
      </w:tc>
      <w:tc>
        <w:tcPr>
          <w:tcW w:w="1559" w:type="dxa"/>
        </w:tcPr>
        <w:p w14:paraId="120A7D70" w14:textId="77777777" w:rsidR="00E51093" w:rsidRPr="005226FB" w:rsidRDefault="00E51093" w:rsidP="00F13777">
          <w:pPr>
            <w:pStyle w:val="Header"/>
          </w:pPr>
          <w:r w:rsidRPr="005226FB">
            <w:t>Revision</w:t>
          </w:r>
        </w:p>
      </w:tc>
      <w:tc>
        <w:tcPr>
          <w:tcW w:w="2353" w:type="dxa"/>
        </w:tcPr>
        <w:p w14:paraId="377AE0AB" w14:textId="77777777" w:rsidR="00E51093" w:rsidRPr="005226FB" w:rsidRDefault="00A27EFE" w:rsidP="00F13777">
          <w:pPr>
            <w:pStyle w:val="Header"/>
          </w:pPr>
          <w:r>
            <w:fldChar w:fldCharType="begin"/>
          </w:r>
          <w:r>
            <w:instrText xml:space="preserve"> DOCPROPERTY "MXRevision"  \* MERGEFORMAT </w:instrText>
          </w:r>
          <w:r>
            <w:fldChar w:fldCharType="separate"/>
          </w:r>
          <w:r w:rsidR="00E51093">
            <w:t>1</w:t>
          </w:r>
          <w:r>
            <w:fldChar w:fldCharType="end"/>
          </w:r>
          <w:r w:rsidR="00E51093">
            <w:t xml:space="preserve"> </w:t>
          </w:r>
          <w:r>
            <w:fldChar w:fldCharType="begin"/>
          </w:r>
          <w:r>
            <w:instrText xml:space="preserve"> DOCPROPERTY "MXPrinted Version"  \* MERGEFORMAT </w:instrText>
          </w:r>
          <w:r>
            <w:fldChar w:fldCharType="separate"/>
          </w:r>
          <w:r w:rsidR="00E51093">
            <w:t>(5)</w:t>
          </w:r>
          <w:r>
            <w:fldChar w:fldCharType="end"/>
          </w:r>
        </w:p>
      </w:tc>
    </w:tr>
    <w:tr w:rsidR="00E51093" w14:paraId="710D26EE" w14:textId="77777777" w:rsidTr="00F13777">
      <w:trPr>
        <w:trHeight w:val="196"/>
      </w:trPr>
      <w:tc>
        <w:tcPr>
          <w:tcW w:w="5070" w:type="dxa"/>
          <w:vMerge/>
        </w:tcPr>
        <w:p w14:paraId="1457AB6A" w14:textId="77777777" w:rsidR="00E51093" w:rsidRDefault="00E51093" w:rsidP="00F13777">
          <w:pPr>
            <w:pStyle w:val="Header"/>
          </w:pPr>
        </w:p>
      </w:tc>
      <w:tc>
        <w:tcPr>
          <w:tcW w:w="1559" w:type="dxa"/>
        </w:tcPr>
        <w:p w14:paraId="0257B943" w14:textId="77777777" w:rsidR="00E51093" w:rsidRPr="005226FB" w:rsidRDefault="00E51093" w:rsidP="00F13777">
          <w:pPr>
            <w:pStyle w:val="Header"/>
          </w:pPr>
          <w:r w:rsidRPr="005226FB">
            <w:t>State</w:t>
          </w:r>
        </w:p>
      </w:tc>
      <w:tc>
        <w:tcPr>
          <w:tcW w:w="2353" w:type="dxa"/>
        </w:tcPr>
        <w:p w14:paraId="7A6ADF80" w14:textId="77777777" w:rsidR="00E51093" w:rsidRPr="005226FB" w:rsidRDefault="00A27EFE" w:rsidP="00F13777">
          <w:pPr>
            <w:pStyle w:val="Header"/>
          </w:pPr>
          <w:r>
            <w:fldChar w:fldCharType="begin"/>
          </w:r>
          <w:r>
            <w:instrText xml:space="preserve"> DOCPROPERTY "MXCurrent"  \* MERGEFORMAT </w:instrText>
          </w:r>
          <w:r>
            <w:fldChar w:fldCharType="separate"/>
          </w:r>
          <w:r w:rsidR="00E51093">
            <w:t>Preliminary</w:t>
          </w:r>
          <w:r>
            <w:fldChar w:fldCharType="end"/>
          </w:r>
        </w:p>
      </w:tc>
    </w:tr>
    <w:tr w:rsidR="00E51093" w14:paraId="780C33A6" w14:textId="77777777" w:rsidTr="00F13777">
      <w:trPr>
        <w:trHeight w:val="196"/>
      </w:trPr>
      <w:tc>
        <w:tcPr>
          <w:tcW w:w="5070" w:type="dxa"/>
          <w:vMerge/>
        </w:tcPr>
        <w:p w14:paraId="209B79B7" w14:textId="77777777" w:rsidR="00E51093" w:rsidRDefault="00E51093" w:rsidP="00F13777">
          <w:pPr>
            <w:pStyle w:val="Header"/>
          </w:pPr>
        </w:p>
      </w:tc>
      <w:tc>
        <w:tcPr>
          <w:tcW w:w="1559" w:type="dxa"/>
        </w:tcPr>
        <w:p w14:paraId="079921B3" w14:textId="77777777" w:rsidR="00E51093" w:rsidRPr="005226FB" w:rsidRDefault="00E51093" w:rsidP="00F13777">
          <w:pPr>
            <w:pStyle w:val="Header"/>
          </w:pPr>
          <w:r>
            <w:t>Confidentiality Level</w:t>
          </w:r>
        </w:p>
      </w:tc>
      <w:tc>
        <w:tcPr>
          <w:tcW w:w="2353" w:type="dxa"/>
        </w:tcPr>
        <w:p w14:paraId="18AE76B1" w14:textId="6E2FBBC8" w:rsidR="00E51093" w:rsidRPr="005226FB" w:rsidRDefault="00E51093" w:rsidP="00F13777">
          <w:pPr>
            <w:pStyle w:val="Header"/>
          </w:pPr>
          <w:r w:rsidRPr="009A00BB">
            <w:fldChar w:fldCharType="begin"/>
          </w:r>
          <w:r w:rsidRPr="009A00BB">
            <w:instrText xml:space="preserve"> IF </w:instrText>
          </w:r>
          <w:r w:rsidR="00A27EFE">
            <w:fldChar w:fldCharType="begin"/>
          </w:r>
          <w:r w:rsidR="00A27EFE">
            <w:instrText xml:space="preserve"> DOCPROPERTY "MXConfidentiality"  \* MERGEFORMAT </w:instrText>
          </w:r>
          <w:r w:rsidR="00A27EFE">
            <w:fldChar w:fldCharType="separate"/>
          </w:r>
          <w:r>
            <w:instrText>Internal</w:instrText>
          </w:r>
          <w:r w:rsidR="00A27EFE">
            <w:fldChar w:fldCharType="end"/>
          </w:r>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r w:rsidR="00A27EFE">
            <w:fldChar w:fldCharType="begin"/>
          </w:r>
          <w:r w:rsidR="00A27EFE">
            <w:instrText xml:space="preserve"> DOCPROPERTY "MXConfidentiality" \* MERGEFORMAT </w:instrText>
          </w:r>
          <w:r w:rsidR="00A27EFE">
            <w:fldChar w:fldCharType="separate"/>
          </w:r>
          <w:r>
            <w:instrText>Internal</w:instrText>
          </w:r>
          <w:r w:rsidR="00A27EFE">
            <w:fldChar w:fldCharType="end"/>
          </w:r>
          <w:r w:rsidRPr="009A00BB">
            <w:instrText xml:space="preserve"> </w:instrText>
          </w:r>
          <w:r w:rsidRPr="009A00BB">
            <w:fldChar w:fldCharType="separate"/>
          </w:r>
          <w:r>
            <w:rPr>
              <w:noProof/>
            </w:rPr>
            <w:t>Internal</w:t>
          </w:r>
          <w:r w:rsidRPr="009A00BB">
            <w:fldChar w:fldCharType="end"/>
          </w:r>
        </w:p>
      </w:tc>
    </w:tr>
    <w:tr w:rsidR="00E51093" w14:paraId="026A9237" w14:textId="77777777" w:rsidTr="00F13777">
      <w:trPr>
        <w:trHeight w:val="196"/>
      </w:trPr>
      <w:tc>
        <w:tcPr>
          <w:tcW w:w="5070" w:type="dxa"/>
          <w:vMerge/>
        </w:tcPr>
        <w:p w14:paraId="07264EDC" w14:textId="77777777" w:rsidR="00E51093" w:rsidRDefault="00E51093" w:rsidP="00F13777">
          <w:pPr>
            <w:pStyle w:val="Header"/>
          </w:pPr>
        </w:p>
      </w:tc>
      <w:tc>
        <w:tcPr>
          <w:tcW w:w="1559" w:type="dxa"/>
        </w:tcPr>
        <w:p w14:paraId="63AC0298" w14:textId="77777777" w:rsidR="00E51093" w:rsidRPr="005226FB" w:rsidRDefault="00E51093" w:rsidP="00F13777">
          <w:pPr>
            <w:pStyle w:val="Header"/>
          </w:pPr>
          <w:r>
            <w:t>Page</w:t>
          </w:r>
        </w:p>
      </w:tc>
      <w:tc>
        <w:tcPr>
          <w:tcW w:w="2353" w:type="dxa"/>
        </w:tcPr>
        <w:p w14:paraId="58EC75A8" w14:textId="77777777" w:rsidR="00E51093" w:rsidRPr="005226FB" w:rsidRDefault="00E51093" w:rsidP="00F13777">
          <w:pPr>
            <w:pStyle w:val="Header"/>
          </w:pPr>
          <w:r>
            <w:rPr>
              <w:rStyle w:val="PageNumber"/>
            </w:rPr>
            <w:fldChar w:fldCharType="begin"/>
          </w:r>
          <w:r>
            <w:rPr>
              <w:rStyle w:val="PageNumber"/>
            </w:rPr>
            <w:instrText xml:space="preserve"> PAGE </w:instrText>
          </w:r>
          <w:r>
            <w:rPr>
              <w:rStyle w:val="PageNumber"/>
            </w:rPr>
            <w:fldChar w:fldCharType="separate"/>
          </w:r>
          <w:r w:rsidR="00A27EFE">
            <w:rPr>
              <w:rStyle w:val="PageNumber"/>
              <w:noProof/>
            </w:rPr>
            <w:t>1</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A27EFE">
            <w:rPr>
              <w:rStyle w:val="PageNumber"/>
              <w:noProof/>
            </w:rPr>
            <w:t>3</w:t>
          </w:r>
          <w:r>
            <w:rPr>
              <w:rStyle w:val="PageNumber"/>
            </w:rPr>
            <w:fldChar w:fldCharType="end"/>
          </w:r>
          <w:r>
            <w:rPr>
              <w:rStyle w:val="PageNumber"/>
            </w:rPr>
            <w:t>)</w:t>
          </w:r>
        </w:p>
      </w:tc>
    </w:tr>
  </w:tbl>
  <w:p w14:paraId="4D77F5D6" w14:textId="77777777" w:rsidR="00E51093" w:rsidRPr="007E6D3A" w:rsidRDefault="00E51093" w:rsidP="007E6D3A">
    <w:pPr>
      <w:spacing w:after="0" w:line="240" w:lineRule="auto"/>
      <w:rPr>
        <w:sz w:val="6"/>
        <w:szCs w:val="16"/>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4325E"/>
    <w:multiLevelType w:val="hybridMultilevel"/>
    <w:tmpl w:val="EF2AC8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5E541B9"/>
    <w:multiLevelType w:val="hybridMultilevel"/>
    <w:tmpl w:val="1EB8E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B24B3F"/>
    <w:multiLevelType w:val="hybridMultilevel"/>
    <w:tmpl w:val="B262C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32B1C94"/>
    <w:multiLevelType w:val="hybridMultilevel"/>
    <w:tmpl w:val="37925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11309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5E5070A"/>
    <w:multiLevelType w:val="multilevel"/>
    <w:tmpl w:val="32BE1552"/>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DA011E6"/>
    <w:multiLevelType w:val="hybridMultilevel"/>
    <w:tmpl w:val="1CF8CD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311F3BD4"/>
    <w:multiLevelType w:val="multilevel"/>
    <w:tmpl w:val="55C4A52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6046D0D"/>
    <w:multiLevelType w:val="hybridMultilevel"/>
    <w:tmpl w:val="1652C1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7AF6763"/>
    <w:multiLevelType w:val="hybridMultilevel"/>
    <w:tmpl w:val="1CFEC458"/>
    <w:lvl w:ilvl="0" w:tplc="88F6C758">
      <w:start w:val="1"/>
      <w:numFmt w:val="decimal"/>
      <w:lvlText w:val="[%1]"/>
      <w:lvlJc w:val="left"/>
      <w:pPr>
        <w:ind w:left="998" w:hanging="99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2F2F5F"/>
    <w:multiLevelType w:val="hybridMultilevel"/>
    <w:tmpl w:val="AFCA80B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1806CFF"/>
    <w:multiLevelType w:val="hybridMultilevel"/>
    <w:tmpl w:val="EA681D1A"/>
    <w:lvl w:ilvl="0" w:tplc="C434A2FA">
      <w:start w:val="1"/>
      <w:numFmt w:val="bullet"/>
      <w:pStyle w:val="ESS-ListSubsidiary"/>
      <w:lvlText w:val="­"/>
      <w:lvlJc w:val="left"/>
      <w:pPr>
        <w:ind w:left="1352"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6C63C54"/>
    <w:multiLevelType w:val="hybridMultilevel"/>
    <w:tmpl w:val="DD44378C"/>
    <w:lvl w:ilvl="0" w:tplc="04090001">
      <w:start w:val="1"/>
      <w:numFmt w:val="bullet"/>
      <w:lvlText w:val=""/>
      <w:lvlJc w:val="left"/>
      <w:pPr>
        <w:ind w:left="720" w:hanging="360"/>
      </w:pPr>
      <w:rPr>
        <w:rFonts w:ascii="Symbol" w:hAnsi="Symbol" w:hint="default"/>
      </w:rPr>
    </w:lvl>
    <w:lvl w:ilvl="1" w:tplc="AC7E02A4">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B5B68BA"/>
    <w:multiLevelType w:val="hybridMultilevel"/>
    <w:tmpl w:val="31BC53D6"/>
    <w:lvl w:ilvl="0" w:tplc="B3126576">
      <w:start w:val="1"/>
      <w:numFmt w:val="bullet"/>
      <w:pStyle w:val="ESS-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E971196"/>
    <w:multiLevelType w:val="hybridMultilevel"/>
    <w:tmpl w:val="C98698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63F32A67"/>
    <w:multiLevelType w:val="hybridMultilevel"/>
    <w:tmpl w:val="1B54E202"/>
    <w:lvl w:ilvl="0" w:tplc="0BE25800">
      <w:start w:val="1"/>
      <w:numFmt w:val="decimal"/>
      <w:pStyle w:val="ESS-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C605ABA"/>
    <w:multiLevelType w:val="hybridMultilevel"/>
    <w:tmpl w:val="708C4684"/>
    <w:lvl w:ilvl="0" w:tplc="519C3D50">
      <w:start w:val="1"/>
      <w:numFmt w:val="lowerLetter"/>
      <w:pStyle w:val="ESS-Lista"/>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E296DB0"/>
    <w:multiLevelType w:val="hybridMultilevel"/>
    <w:tmpl w:val="A6AA4F2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08B5F9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74400069"/>
    <w:multiLevelType w:val="hybridMultilevel"/>
    <w:tmpl w:val="F18C2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7609119E"/>
    <w:multiLevelType w:val="hybridMultilevel"/>
    <w:tmpl w:val="1B4218D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A560BBE"/>
    <w:multiLevelType w:val="hybridMultilevel"/>
    <w:tmpl w:val="632E5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E4864DF"/>
    <w:multiLevelType w:val="hybridMultilevel"/>
    <w:tmpl w:val="BF325C30"/>
    <w:lvl w:ilvl="0" w:tplc="5B822828">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5"/>
  </w:num>
  <w:num w:numId="3">
    <w:abstractNumId w:val="4"/>
  </w:num>
  <w:num w:numId="4">
    <w:abstractNumId w:val="16"/>
  </w:num>
  <w:num w:numId="5">
    <w:abstractNumId w:val="22"/>
  </w:num>
  <w:num w:numId="6">
    <w:abstractNumId w:val="17"/>
  </w:num>
  <w:num w:numId="7">
    <w:abstractNumId w:val="10"/>
  </w:num>
  <w:num w:numId="8">
    <w:abstractNumId w:val="10"/>
    <w:lvlOverride w:ilvl="0">
      <w:lvl w:ilvl="0" w:tplc="0409001B">
        <w:start w:val="1"/>
        <w:numFmt w:val="lowerRoman"/>
        <w:lvlText w:val="%1."/>
        <w:lvlJc w:val="right"/>
        <w:pPr>
          <w:ind w:left="72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9">
    <w:abstractNumId w:val="13"/>
  </w:num>
  <w:num w:numId="10">
    <w:abstractNumId w:val="21"/>
  </w:num>
  <w:num w:numId="11">
    <w:abstractNumId w:val="12"/>
  </w:num>
  <w:num w:numId="12">
    <w:abstractNumId w:val="11"/>
  </w:num>
  <w:num w:numId="13">
    <w:abstractNumId w:val="20"/>
  </w:num>
  <w:num w:numId="14">
    <w:abstractNumId w:val="15"/>
  </w:num>
  <w:num w:numId="15">
    <w:abstractNumId w:val="18"/>
  </w:num>
  <w:num w:numId="16">
    <w:abstractNumId w:val="9"/>
  </w:num>
  <w:num w:numId="17">
    <w:abstractNumId w:val="13"/>
  </w:num>
  <w:num w:numId="18">
    <w:abstractNumId w:val="19"/>
  </w:num>
  <w:num w:numId="19">
    <w:abstractNumId w:val="3"/>
  </w:num>
  <w:num w:numId="20">
    <w:abstractNumId w:val="2"/>
  </w:num>
  <w:num w:numId="21">
    <w:abstractNumId w:val="1"/>
  </w:num>
  <w:num w:numId="22">
    <w:abstractNumId w:val="0"/>
  </w:num>
  <w:num w:numId="23">
    <w:abstractNumId w:val="14"/>
  </w:num>
  <w:num w:numId="24">
    <w:abstractNumId w:val="6"/>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4"/>
  <w:proofState w:spelling="clean" w:grammar="clean"/>
  <w:styleLockTheme/>
  <w:styleLockQFSet/>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1132"/>
    <w:rsid w:val="00011DFD"/>
    <w:rsid w:val="00016E88"/>
    <w:rsid w:val="00025E0D"/>
    <w:rsid w:val="00035994"/>
    <w:rsid w:val="000473C0"/>
    <w:rsid w:val="000477DC"/>
    <w:rsid w:val="00054F1B"/>
    <w:rsid w:val="000555BD"/>
    <w:rsid w:val="0005722F"/>
    <w:rsid w:val="000677CD"/>
    <w:rsid w:val="000753F4"/>
    <w:rsid w:val="000858CE"/>
    <w:rsid w:val="000A273C"/>
    <w:rsid w:val="000C41A3"/>
    <w:rsid w:val="000C5AF2"/>
    <w:rsid w:val="000E5F28"/>
    <w:rsid w:val="000F7665"/>
    <w:rsid w:val="001306FF"/>
    <w:rsid w:val="001362D8"/>
    <w:rsid w:val="00136CE7"/>
    <w:rsid w:val="00146218"/>
    <w:rsid w:val="0014640C"/>
    <w:rsid w:val="00147315"/>
    <w:rsid w:val="00156E1A"/>
    <w:rsid w:val="00157EEC"/>
    <w:rsid w:val="001607AF"/>
    <w:rsid w:val="00160EE2"/>
    <w:rsid w:val="00173F47"/>
    <w:rsid w:val="0017476C"/>
    <w:rsid w:val="00185241"/>
    <w:rsid w:val="00186FA9"/>
    <w:rsid w:val="00190F62"/>
    <w:rsid w:val="001931B2"/>
    <w:rsid w:val="00197F94"/>
    <w:rsid w:val="001A77D4"/>
    <w:rsid w:val="001B74CC"/>
    <w:rsid w:val="001C4ABA"/>
    <w:rsid w:val="001C54CA"/>
    <w:rsid w:val="001C5E21"/>
    <w:rsid w:val="001D05EE"/>
    <w:rsid w:val="001D4E9D"/>
    <w:rsid w:val="001E3F3C"/>
    <w:rsid w:val="001E6EDA"/>
    <w:rsid w:val="00201A94"/>
    <w:rsid w:val="00217411"/>
    <w:rsid w:val="0022446E"/>
    <w:rsid w:val="0023025B"/>
    <w:rsid w:val="002304E2"/>
    <w:rsid w:val="0023114C"/>
    <w:rsid w:val="00235F4E"/>
    <w:rsid w:val="00242D69"/>
    <w:rsid w:val="00252975"/>
    <w:rsid w:val="00254574"/>
    <w:rsid w:val="00262F71"/>
    <w:rsid w:val="00264B87"/>
    <w:rsid w:val="00266B9D"/>
    <w:rsid w:val="00285F2B"/>
    <w:rsid w:val="002B2C7F"/>
    <w:rsid w:val="002D2343"/>
    <w:rsid w:val="002F076C"/>
    <w:rsid w:val="002F7E58"/>
    <w:rsid w:val="00303C37"/>
    <w:rsid w:val="00304230"/>
    <w:rsid w:val="003046DF"/>
    <w:rsid w:val="003102AF"/>
    <w:rsid w:val="00315257"/>
    <w:rsid w:val="003348F7"/>
    <w:rsid w:val="00335112"/>
    <w:rsid w:val="0034671F"/>
    <w:rsid w:val="00347453"/>
    <w:rsid w:val="0036298A"/>
    <w:rsid w:val="00364C63"/>
    <w:rsid w:val="00386554"/>
    <w:rsid w:val="00391A86"/>
    <w:rsid w:val="00397071"/>
    <w:rsid w:val="003A4E6B"/>
    <w:rsid w:val="003A7548"/>
    <w:rsid w:val="003B2EBF"/>
    <w:rsid w:val="003C57FC"/>
    <w:rsid w:val="003D60CF"/>
    <w:rsid w:val="003F1349"/>
    <w:rsid w:val="003F1CAB"/>
    <w:rsid w:val="004007B3"/>
    <w:rsid w:val="00402F5A"/>
    <w:rsid w:val="004050EA"/>
    <w:rsid w:val="004075C7"/>
    <w:rsid w:val="00415054"/>
    <w:rsid w:val="004238D0"/>
    <w:rsid w:val="004369D4"/>
    <w:rsid w:val="004463F5"/>
    <w:rsid w:val="0045462D"/>
    <w:rsid w:val="004773BD"/>
    <w:rsid w:val="00487985"/>
    <w:rsid w:val="00490A57"/>
    <w:rsid w:val="004B1D92"/>
    <w:rsid w:val="004C432A"/>
    <w:rsid w:val="004C469D"/>
    <w:rsid w:val="004C4AA1"/>
    <w:rsid w:val="004D3F27"/>
    <w:rsid w:val="004E266D"/>
    <w:rsid w:val="004F0B9D"/>
    <w:rsid w:val="004F0D36"/>
    <w:rsid w:val="004F4C8F"/>
    <w:rsid w:val="004F739A"/>
    <w:rsid w:val="00501132"/>
    <w:rsid w:val="00504257"/>
    <w:rsid w:val="00506A8F"/>
    <w:rsid w:val="00512DDD"/>
    <w:rsid w:val="00513761"/>
    <w:rsid w:val="005226FB"/>
    <w:rsid w:val="005252AC"/>
    <w:rsid w:val="00542EDB"/>
    <w:rsid w:val="005506DD"/>
    <w:rsid w:val="00573FB4"/>
    <w:rsid w:val="00577DEF"/>
    <w:rsid w:val="00580046"/>
    <w:rsid w:val="00590145"/>
    <w:rsid w:val="005A28E7"/>
    <w:rsid w:val="005A70F8"/>
    <w:rsid w:val="005B3269"/>
    <w:rsid w:val="005B773A"/>
    <w:rsid w:val="005E0EE1"/>
    <w:rsid w:val="005E1F83"/>
    <w:rsid w:val="005E30BC"/>
    <w:rsid w:val="005E3756"/>
    <w:rsid w:val="005F6F5A"/>
    <w:rsid w:val="00612DD8"/>
    <w:rsid w:val="00622886"/>
    <w:rsid w:val="00627068"/>
    <w:rsid w:val="00642197"/>
    <w:rsid w:val="00642EDE"/>
    <w:rsid w:val="006502E3"/>
    <w:rsid w:val="00651807"/>
    <w:rsid w:val="00654066"/>
    <w:rsid w:val="00657C3E"/>
    <w:rsid w:val="00674519"/>
    <w:rsid w:val="0068101C"/>
    <w:rsid w:val="00697DD3"/>
    <w:rsid w:val="006A3905"/>
    <w:rsid w:val="006A5BC0"/>
    <w:rsid w:val="006B7CEA"/>
    <w:rsid w:val="006C325F"/>
    <w:rsid w:val="006C57A2"/>
    <w:rsid w:val="006C7F31"/>
    <w:rsid w:val="006D1AF9"/>
    <w:rsid w:val="006F7BD6"/>
    <w:rsid w:val="00707402"/>
    <w:rsid w:val="00711542"/>
    <w:rsid w:val="00720902"/>
    <w:rsid w:val="00722FE4"/>
    <w:rsid w:val="00724DC7"/>
    <w:rsid w:val="007254F4"/>
    <w:rsid w:val="007262DB"/>
    <w:rsid w:val="00732415"/>
    <w:rsid w:val="007406E1"/>
    <w:rsid w:val="007635AC"/>
    <w:rsid w:val="00791B26"/>
    <w:rsid w:val="007A0F21"/>
    <w:rsid w:val="007A42D7"/>
    <w:rsid w:val="007B2408"/>
    <w:rsid w:val="007B401F"/>
    <w:rsid w:val="007B662E"/>
    <w:rsid w:val="007C2084"/>
    <w:rsid w:val="007E1EC1"/>
    <w:rsid w:val="007E5B32"/>
    <w:rsid w:val="007E6D3A"/>
    <w:rsid w:val="00820D0F"/>
    <w:rsid w:val="008228B4"/>
    <w:rsid w:val="00831DA9"/>
    <w:rsid w:val="00833826"/>
    <w:rsid w:val="00833B66"/>
    <w:rsid w:val="00854C78"/>
    <w:rsid w:val="00856794"/>
    <w:rsid w:val="008630DB"/>
    <w:rsid w:val="0088515A"/>
    <w:rsid w:val="008906EE"/>
    <w:rsid w:val="00893822"/>
    <w:rsid w:val="008A536D"/>
    <w:rsid w:val="008B31A1"/>
    <w:rsid w:val="008D25BA"/>
    <w:rsid w:val="00903D9C"/>
    <w:rsid w:val="0090693E"/>
    <w:rsid w:val="00912352"/>
    <w:rsid w:val="00916397"/>
    <w:rsid w:val="00920923"/>
    <w:rsid w:val="00953356"/>
    <w:rsid w:val="00955DFC"/>
    <w:rsid w:val="0096795B"/>
    <w:rsid w:val="00967E2F"/>
    <w:rsid w:val="00970530"/>
    <w:rsid w:val="009755CA"/>
    <w:rsid w:val="00982FA1"/>
    <w:rsid w:val="00985131"/>
    <w:rsid w:val="00997AAA"/>
    <w:rsid w:val="009B6528"/>
    <w:rsid w:val="009C143A"/>
    <w:rsid w:val="009C6F7F"/>
    <w:rsid w:val="009D052C"/>
    <w:rsid w:val="009E3C83"/>
    <w:rsid w:val="00A009A5"/>
    <w:rsid w:val="00A27EFE"/>
    <w:rsid w:val="00A50DBF"/>
    <w:rsid w:val="00A537AF"/>
    <w:rsid w:val="00A60016"/>
    <w:rsid w:val="00A64411"/>
    <w:rsid w:val="00A75EB8"/>
    <w:rsid w:val="00A808D3"/>
    <w:rsid w:val="00A86EE6"/>
    <w:rsid w:val="00A95EF2"/>
    <w:rsid w:val="00AA5B2F"/>
    <w:rsid w:val="00AB2A99"/>
    <w:rsid w:val="00AE1DDA"/>
    <w:rsid w:val="00AE3DF8"/>
    <w:rsid w:val="00AE64E6"/>
    <w:rsid w:val="00AF12BA"/>
    <w:rsid w:val="00AF738B"/>
    <w:rsid w:val="00B11F2E"/>
    <w:rsid w:val="00B135B4"/>
    <w:rsid w:val="00B148F2"/>
    <w:rsid w:val="00B32E85"/>
    <w:rsid w:val="00B351D9"/>
    <w:rsid w:val="00B43D6F"/>
    <w:rsid w:val="00B4417C"/>
    <w:rsid w:val="00B55C5C"/>
    <w:rsid w:val="00B6279E"/>
    <w:rsid w:val="00B74BD6"/>
    <w:rsid w:val="00B83C46"/>
    <w:rsid w:val="00B85CD4"/>
    <w:rsid w:val="00B919DD"/>
    <w:rsid w:val="00B943D0"/>
    <w:rsid w:val="00BD1D8E"/>
    <w:rsid w:val="00BE142A"/>
    <w:rsid w:val="00BE32A3"/>
    <w:rsid w:val="00BE6CE6"/>
    <w:rsid w:val="00C11E3A"/>
    <w:rsid w:val="00C163D8"/>
    <w:rsid w:val="00C33064"/>
    <w:rsid w:val="00C47E8C"/>
    <w:rsid w:val="00C5152B"/>
    <w:rsid w:val="00C715F2"/>
    <w:rsid w:val="00C7671C"/>
    <w:rsid w:val="00C800AC"/>
    <w:rsid w:val="00C8294B"/>
    <w:rsid w:val="00C93503"/>
    <w:rsid w:val="00CA42EF"/>
    <w:rsid w:val="00CA50AD"/>
    <w:rsid w:val="00CB0EF1"/>
    <w:rsid w:val="00CB4DA4"/>
    <w:rsid w:val="00CC775B"/>
    <w:rsid w:val="00CE1793"/>
    <w:rsid w:val="00CE5B95"/>
    <w:rsid w:val="00D14FF3"/>
    <w:rsid w:val="00D342C3"/>
    <w:rsid w:val="00D44FF5"/>
    <w:rsid w:val="00D54213"/>
    <w:rsid w:val="00D614C9"/>
    <w:rsid w:val="00D61B37"/>
    <w:rsid w:val="00D84110"/>
    <w:rsid w:val="00D84B5E"/>
    <w:rsid w:val="00D87424"/>
    <w:rsid w:val="00D9584B"/>
    <w:rsid w:val="00DA238C"/>
    <w:rsid w:val="00DA3CB6"/>
    <w:rsid w:val="00DC3A00"/>
    <w:rsid w:val="00DC64B4"/>
    <w:rsid w:val="00DE0391"/>
    <w:rsid w:val="00DF1529"/>
    <w:rsid w:val="00E022C3"/>
    <w:rsid w:val="00E05F0C"/>
    <w:rsid w:val="00E136AE"/>
    <w:rsid w:val="00E142D5"/>
    <w:rsid w:val="00E16234"/>
    <w:rsid w:val="00E1676D"/>
    <w:rsid w:val="00E16A64"/>
    <w:rsid w:val="00E356B2"/>
    <w:rsid w:val="00E36D78"/>
    <w:rsid w:val="00E4341F"/>
    <w:rsid w:val="00E46913"/>
    <w:rsid w:val="00E46AD1"/>
    <w:rsid w:val="00E51093"/>
    <w:rsid w:val="00E5291F"/>
    <w:rsid w:val="00E54A1F"/>
    <w:rsid w:val="00E738ED"/>
    <w:rsid w:val="00E779A7"/>
    <w:rsid w:val="00E80715"/>
    <w:rsid w:val="00E81101"/>
    <w:rsid w:val="00E83109"/>
    <w:rsid w:val="00E83BC1"/>
    <w:rsid w:val="00E86F67"/>
    <w:rsid w:val="00EA0414"/>
    <w:rsid w:val="00EA12A9"/>
    <w:rsid w:val="00EA6960"/>
    <w:rsid w:val="00EE03D9"/>
    <w:rsid w:val="00EE0B0C"/>
    <w:rsid w:val="00EE4535"/>
    <w:rsid w:val="00F0117D"/>
    <w:rsid w:val="00F03A22"/>
    <w:rsid w:val="00F13777"/>
    <w:rsid w:val="00F245C1"/>
    <w:rsid w:val="00F3096F"/>
    <w:rsid w:val="00F31F4E"/>
    <w:rsid w:val="00F33E02"/>
    <w:rsid w:val="00F473AC"/>
    <w:rsid w:val="00F50567"/>
    <w:rsid w:val="00F67CD8"/>
    <w:rsid w:val="00F70F27"/>
    <w:rsid w:val="00F9152F"/>
    <w:rsid w:val="00FA0700"/>
    <w:rsid w:val="00FB4FD0"/>
    <w:rsid w:val="00FC3FEF"/>
    <w:rsid w:val="00FC41F2"/>
    <w:rsid w:val="00FC77F7"/>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4300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1" w:defUnhideWhenUsed="1" w:defQFormat="0" w:count="276">
    <w:lsdException w:name="Normal" w:locked="0" w:semiHidden="0" w:uiPriority="0" w:unhideWhenUsed="0" w:qFormat="1"/>
    <w:lsdException w:name="heading 1" w:locked="0" w:semiHidden="0" w:uiPriority="0" w:unhideWhenUsed="0" w:qFormat="1"/>
    <w:lsdException w:name="heading 2" w:locked="0" w:uiPriority="0" w:qFormat="1"/>
    <w:lsdException w:name="heading 3" w:locked="0" w:uiPriority="0" w:qFormat="1"/>
    <w:lsdException w:name="heading 4" w:locked="0" w:uiPriority="0"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locked="0" w:semiHidden="0" w:uiPriority="39"/>
    <w:lsdException w:name="toc 6" w:locked="0" w:semiHidden="0" w:uiPriority="39"/>
    <w:lsdException w:name="toc 7" w:locked="0" w:semiHidden="0" w:uiPriority="39"/>
    <w:lsdException w:name="toc 8" w:locked="0" w:semiHidden="0" w:uiPriority="39"/>
    <w:lsdException w:name="toc 9" w:uiPriority="39"/>
    <w:lsdException w:name="header" w:locked="0"/>
    <w:lsdException w:name="footer" w:locked="0" w:uiPriority="0"/>
    <w:lsdException w:name="caption" w:uiPriority="0" w:qFormat="1"/>
    <w:lsdException w:name="table of figures" w:locked="0" w:semiHidden="0"/>
    <w:lsdException w:name="page number" w:locked="0" w:semiHidden="0"/>
    <w:lsdException w:name="Title" w:uiPriority="10" w:unhideWhenUsed="0"/>
    <w:lsdException w:name="Default Paragraph Font" w:locked="0" w:uiPriority="1"/>
    <w:lsdException w:name="Subtitle" w:semiHidden="0" w:uiPriority="11" w:unhideWhenUs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Placeholder Text" w:unhideWhenUsed="0"/>
    <w:lsdException w:name="No Spacing" w:semiHidden="0" w:uiPriority="2"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E142D5"/>
    <w:pPr>
      <w:spacing w:after="240" w:line="280" w:lineRule="atLeast"/>
    </w:pPr>
    <w:rPr>
      <w:rFonts w:ascii="Calibri" w:hAnsi="Calibri"/>
      <w:sz w:val="24"/>
      <w:lang w:val="en-GB"/>
    </w:rPr>
  </w:style>
  <w:style w:type="paragraph" w:styleId="Heading1">
    <w:name w:val="heading 1"/>
    <w:next w:val="Normal"/>
    <w:link w:val="Heading1Char"/>
    <w:qFormat/>
    <w:rsid w:val="007B401F"/>
    <w:pPr>
      <w:keepNext/>
      <w:numPr>
        <w:numId w:val="2"/>
      </w:numPr>
      <w:tabs>
        <w:tab w:val="left" w:pos="992"/>
      </w:tabs>
      <w:spacing w:before="480" w:after="240" w:line="240" w:lineRule="auto"/>
      <w:ind w:left="992" w:hanging="992"/>
      <w:outlineLvl w:val="0"/>
    </w:pPr>
    <w:rPr>
      <w:rFonts w:ascii="Calibri" w:eastAsiaTheme="majorEastAsia" w:hAnsi="Calibri" w:cstheme="majorBidi"/>
      <w:b/>
      <w:bCs/>
      <w:caps/>
      <w:sz w:val="28"/>
      <w:szCs w:val="28"/>
      <w:lang w:val="en-GB"/>
    </w:rPr>
  </w:style>
  <w:style w:type="paragraph" w:styleId="Heading2">
    <w:name w:val="heading 2"/>
    <w:next w:val="Normal"/>
    <w:link w:val="Heading2Char"/>
    <w:qFormat/>
    <w:rsid w:val="003102AF"/>
    <w:pPr>
      <w:keepNext/>
      <w:numPr>
        <w:ilvl w:val="1"/>
        <w:numId w:val="2"/>
      </w:numPr>
      <w:tabs>
        <w:tab w:val="left" w:pos="992"/>
      </w:tabs>
      <w:spacing w:before="120" w:after="120" w:line="240" w:lineRule="auto"/>
      <w:ind w:left="992" w:hanging="992"/>
      <w:outlineLvl w:val="1"/>
    </w:pPr>
    <w:rPr>
      <w:rFonts w:ascii="Calibri" w:eastAsiaTheme="majorEastAsia" w:hAnsi="Calibri" w:cstheme="majorBidi"/>
      <w:b/>
      <w:bCs/>
      <w:sz w:val="28"/>
      <w:szCs w:val="26"/>
      <w:lang w:val="en-GB"/>
    </w:rPr>
  </w:style>
  <w:style w:type="paragraph" w:styleId="Heading3">
    <w:name w:val="heading 3"/>
    <w:next w:val="Normal"/>
    <w:link w:val="Heading3Char"/>
    <w:qFormat/>
    <w:rsid w:val="003102AF"/>
    <w:pPr>
      <w:keepNext/>
      <w:numPr>
        <w:ilvl w:val="2"/>
        <w:numId w:val="2"/>
      </w:numPr>
      <w:tabs>
        <w:tab w:val="left" w:pos="992"/>
      </w:tabs>
      <w:spacing w:after="120" w:line="240" w:lineRule="auto"/>
      <w:ind w:left="992" w:hanging="992"/>
      <w:outlineLvl w:val="2"/>
    </w:pPr>
    <w:rPr>
      <w:rFonts w:ascii="Calibri" w:eastAsiaTheme="majorEastAsia" w:hAnsi="Calibri" w:cstheme="majorBidi"/>
      <w:b/>
      <w:bCs/>
      <w:sz w:val="24"/>
      <w:lang w:val="en-GB"/>
    </w:rPr>
  </w:style>
  <w:style w:type="paragraph" w:styleId="Heading4">
    <w:name w:val="heading 4"/>
    <w:next w:val="Normal"/>
    <w:link w:val="Heading4Char"/>
    <w:qFormat/>
    <w:rsid w:val="003102AF"/>
    <w:pPr>
      <w:keepNext/>
      <w:numPr>
        <w:ilvl w:val="3"/>
        <w:numId w:val="2"/>
      </w:numPr>
      <w:tabs>
        <w:tab w:val="left" w:pos="992"/>
      </w:tabs>
      <w:spacing w:after="120" w:line="240" w:lineRule="auto"/>
      <w:ind w:left="992" w:hanging="992"/>
      <w:outlineLvl w:val="3"/>
    </w:pPr>
    <w:rPr>
      <w:rFonts w:ascii="Calibri" w:eastAsiaTheme="majorEastAsia" w:hAnsi="Calibri" w:cstheme="majorBidi"/>
      <w:b/>
      <w:bCs/>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E142D5"/>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uiPriority w:val="29"/>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uiPriority w:val="29"/>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uiPriority w:val="29"/>
    <w:rsid w:val="00E142D5"/>
    <w:rPr>
      <w:rFonts w:ascii="Calibri" w:eastAsiaTheme="majorEastAsia" w:hAnsi="Calibri" w:cstheme="majorBidi"/>
      <w:b/>
      <w:bCs/>
      <w:iCs/>
      <w:sz w:val="24"/>
      <w:lang w:val="en-GB"/>
    </w:rPr>
  </w:style>
  <w:style w:type="paragraph" w:customStyle="1" w:styleId="ESS-Heading1">
    <w:name w:val="ESS-Heading 1"/>
    <w:next w:val="Normal"/>
    <w:uiPriority w:val="29"/>
    <w:rsid w:val="00651807"/>
    <w:pPr>
      <w:keepNext/>
      <w:spacing w:before="480" w:after="240" w:line="240" w:lineRule="auto"/>
      <w:outlineLvl w:val="0"/>
    </w:pPr>
    <w:rPr>
      <w:rFonts w:ascii="Calibri" w:eastAsiaTheme="majorEastAsia" w:hAnsi="Calibri" w:cstheme="majorBidi"/>
      <w:b/>
      <w:bCs/>
      <w:caps/>
      <w:sz w:val="28"/>
      <w:szCs w:val="28"/>
      <w:lang w:val="en-GB"/>
    </w:rPr>
  </w:style>
  <w:style w:type="paragraph" w:customStyle="1" w:styleId="ESS-Heading2">
    <w:name w:val="ESS-Heading 2"/>
    <w:next w:val="Normal"/>
    <w:uiPriority w:val="29"/>
    <w:rsid w:val="004C4AA1"/>
    <w:pPr>
      <w:keepNext/>
      <w:spacing w:before="120" w:after="120" w:line="240" w:lineRule="auto"/>
      <w:outlineLvl w:val="1"/>
    </w:pPr>
    <w:rPr>
      <w:rFonts w:ascii="Calibri" w:eastAsiaTheme="majorEastAsia" w:hAnsi="Calibri" w:cstheme="majorBidi"/>
      <w:b/>
      <w:bCs/>
      <w:sz w:val="28"/>
      <w:szCs w:val="28"/>
      <w:lang w:val="en-GB"/>
    </w:rPr>
  </w:style>
  <w:style w:type="paragraph" w:customStyle="1" w:styleId="ESS-Heading3">
    <w:name w:val="ESS-Heading 3"/>
    <w:next w:val="Normal"/>
    <w:uiPriority w:val="29"/>
    <w:rsid w:val="004C4AA1"/>
    <w:pPr>
      <w:keepNext/>
      <w:spacing w:after="120" w:line="240" w:lineRule="auto"/>
      <w:outlineLvl w:val="2"/>
    </w:pPr>
    <w:rPr>
      <w:rFonts w:ascii="Calibri" w:eastAsiaTheme="majorEastAsia" w:hAnsi="Calibri" w:cstheme="majorBidi"/>
      <w:b/>
      <w:bCs/>
      <w:sz w:val="24"/>
      <w:szCs w:val="24"/>
      <w:lang w:val="en-GB"/>
    </w:rPr>
  </w:style>
  <w:style w:type="paragraph" w:customStyle="1" w:styleId="ESS-Heading4">
    <w:name w:val="ESS-Heading 4"/>
    <w:next w:val="Normal"/>
    <w:uiPriority w:val="29"/>
    <w:rsid w:val="004C4AA1"/>
    <w:pPr>
      <w:keepNext/>
      <w:spacing w:after="120" w:line="240" w:lineRule="auto"/>
      <w:outlineLvl w:val="3"/>
    </w:pPr>
    <w:rPr>
      <w:rFonts w:ascii="Calibri" w:eastAsiaTheme="majorEastAsia" w:hAnsi="Calibri" w:cstheme="majorBidi"/>
      <w:b/>
      <w:bCs/>
      <w:i/>
      <w:sz w:val="24"/>
      <w:szCs w:val="24"/>
      <w:lang w:val="en-GB"/>
    </w:rPr>
  </w:style>
  <w:style w:type="paragraph" w:styleId="Caption">
    <w:name w:val="caption"/>
    <w:basedOn w:val="Normal"/>
    <w:next w:val="Normal"/>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after="0"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nhideWhenUsed/>
    <w:rsid w:val="0090693E"/>
    <w:pPr>
      <w:spacing w:after="0" w:line="240" w:lineRule="auto"/>
    </w:pPr>
    <w:rPr>
      <w:rFonts w:ascii="Calibri" w:hAnsi="Calibri"/>
      <w:sz w:val="16"/>
      <w:lang w:val="en-GB"/>
    </w:rPr>
  </w:style>
  <w:style w:type="character" w:customStyle="1" w:styleId="FooterChar">
    <w:name w:val="Footer Char"/>
    <w:basedOn w:val="DefaultParagraphFont"/>
    <w:link w:val="Footer"/>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rsid w:val="00397071"/>
    <w:pPr>
      <w:keepNext/>
      <w:tabs>
        <w:tab w:val="left" w:pos="1412"/>
      </w:tabs>
      <w:spacing w:after="120" w:line="280" w:lineRule="atLeast"/>
      <w:ind w:left="1412" w:hanging="1412"/>
    </w:pPr>
    <w:rPr>
      <w:b/>
      <w:sz w:val="20"/>
      <w:szCs w:val="20"/>
      <w:lang w:val="en-GB"/>
    </w:rPr>
  </w:style>
  <w:style w:type="paragraph" w:customStyle="1" w:styleId="ESS-Guided">
    <w:name w:val="ESS-Guided"/>
    <w:uiPriority w:val="34"/>
    <w:rsid w:val="00651807"/>
    <w:pPr>
      <w:spacing w:before="60" w:after="0" w:line="240" w:lineRule="auto"/>
    </w:pPr>
    <w:rPr>
      <w:rFonts w:ascii="Calibri" w:hAnsi="Calibri"/>
      <w:sz w:val="20"/>
      <w:lang w:val="en-GB"/>
    </w:rPr>
  </w:style>
  <w:style w:type="paragraph" w:customStyle="1" w:styleId="ESS-GuidedBold">
    <w:name w:val="ESS-Guided Bold"/>
    <w:uiPriority w:val="34"/>
    <w:rsid w:val="00651807"/>
    <w:pPr>
      <w:spacing w:before="60" w:after="120" w:line="240" w:lineRule="auto"/>
    </w:pPr>
    <w:rPr>
      <w:rFonts w:ascii="Calibri" w:hAnsi="Calibri"/>
      <w:b/>
      <w:sz w:val="20"/>
      <w:lang w:val="en-GB"/>
    </w:rPr>
  </w:style>
  <w:style w:type="paragraph" w:customStyle="1" w:styleId="ESS-Lista">
    <w:name w:val="ESS-List (a)"/>
    <w:uiPriority w:val="34"/>
    <w:rsid w:val="00997AAA"/>
    <w:pPr>
      <w:numPr>
        <w:numId w:val="4"/>
      </w:numPr>
      <w:tabs>
        <w:tab w:val="left" w:pos="992"/>
      </w:tabs>
      <w:spacing w:after="240" w:line="280" w:lineRule="atLeast"/>
      <w:ind w:left="992" w:hanging="992"/>
    </w:pPr>
    <w:rPr>
      <w:sz w:val="24"/>
      <w:lang w:val="en-GB"/>
    </w:rPr>
  </w:style>
  <w:style w:type="paragraph" w:customStyle="1" w:styleId="ESS-ListBullet">
    <w:name w:val="ESS-List Bullet"/>
    <w:uiPriority w:val="34"/>
    <w:qFormat/>
    <w:rsid w:val="007E6D3A"/>
    <w:pPr>
      <w:numPr>
        <w:numId w:val="9"/>
      </w:numPr>
      <w:tabs>
        <w:tab w:val="left" w:pos="992"/>
      </w:tabs>
      <w:spacing w:after="240" w:line="280" w:lineRule="atLeast"/>
      <w:ind w:left="993" w:hanging="993"/>
    </w:pPr>
    <w:rPr>
      <w:rFonts w:ascii="Calibri" w:hAnsi="Calibri"/>
      <w:sz w:val="24"/>
      <w:lang w:val="en-GB"/>
    </w:rPr>
  </w:style>
  <w:style w:type="paragraph" w:customStyle="1" w:styleId="ESS-ListNumber">
    <w:name w:val="ESS-List Number"/>
    <w:uiPriority w:val="34"/>
    <w:qFormat/>
    <w:rsid w:val="000858CE"/>
    <w:pPr>
      <w:numPr>
        <w:numId w:val="14"/>
      </w:numPr>
      <w:spacing w:after="240" w:line="280" w:lineRule="atLeast"/>
      <w:ind w:left="993" w:hanging="993"/>
    </w:pPr>
    <w:rPr>
      <w:rFonts w:ascii="Calibri" w:hAnsi="Calibri"/>
      <w:sz w:val="24"/>
      <w:lang w:val="en-GB"/>
    </w:rPr>
  </w:style>
  <w:style w:type="paragraph" w:styleId="ListParagraph">
    <w:name w:val="List Paragraph"/>
    <w:basedOn w:val="Normal"/>
    <w:uiPriority w:val="34"/>
    <w:qFormat/>
    <w:locked/>
    <w:rsid w:val="006C7F31"/>
    <w:pPr>
      <w:ind w:left="720"/>
      <w:contextualSpacing/>
    </w:pPr>
  </w:style>
  <w:style w:type="paragraph" w:customStyle="1" w:styleId="ESS-ListSubsidiary">
    <w:name w:val="ESS-List Subsidiary"/>
    <w:uiPriority w:val="34"/>
    <w:rsid w:val="00893822"/>
    <w:pPr>
      <w:numPr>
        <w:numId w:val="12"/>
      </w:numPr>
      <w:tabs>
        <w:tab w:val="left" w:pos="1985"/>
      </w:tabs>
      <w:spacing w:after="240" w:line="280" w:lineRule="atLeast"/>
      <w:ind w:left="1984" w:hanging="992"/>
    </w:pPr>
    <w:rPr>
      <w:rFonts w:ascii="Calibri" w:hAnsi="Calibri"/>
      <w:sz w:val="24"/>
      <w:lang w:val="en-GB"/>
    </w:rPr>
  </w:style>
  <w:style w:type="paragraph" w:customStyle="1" w:styleId="ESS-NormalIndent">
    <w:name w:val="ESS-Normal Indent"/>
    <w:uiPriority w:val="1"/>
    <w:rsid w:val="005E30BC"/>
    <w:pPr>
      <w:spacing w:after="240" w:line="280" w:lineRule="atLeast"/>
      <w:ind w:left="992"/>
    </w:pPr>
    <w:rPr>
      <w:rFonts w:ascii="Calibri" w:hAnsi="Calibri"/>
      <w:sz w:val="24"/>
      <w:lang w:val="en-GB"/>
    </w:rPr>
  </w:style>
  <w:style w:type="paragraph" w:customStyle="1" w:styleId="ESS-Single">
    <w:name w:val="ESS-Single"/>
    <w:uiPriority w:val="34"/>
    <w:rsid w:val="005E30BC"/>
    <w:pPr>
      <w:spacing w:after="0" w:line="240" w:lineRule="auto"/>
    </w:pPr>
    <w:rPr>
      <w:rFonts w:ascii="Calibri" w:hAnsi="Calibri"/>
      <w:sz w:val="24"/>
      <w:lang w:val="en-GB"/>
    </w:rPr>
  </w:style>
  <w:style w:type="paragraph" w:customStyle="1" w:styleId="ESS-StudyTitle">
    <w:name w:val="ESS-Study Title"/>
    <w:uiPriority w:val="34"/>
    <w:rsid w:val="00CA42EF"/>
    <w:pPr>
      <w:spacing w:after="120" w:line="240" w:lineRule="auto"/>
      <w:jc w:val="center"/>
    </w:pPr>
    <w:rPr>
      <w:rFonts w:ascii="Calibri" w:hAnsi="Calibri"/>
      <w:b/>
      <w:sz w:val="28"/>
      <w:lang w:val="en-GB"/>
    </w:rPr>
  </w:style>
  <w:style w:type="paragraph" w:customStyle="1" w:styleId="ESS-TableFootnoteText">
    <w:name w:val="ESS-Table Footnote Text"/>
    <w:next w:val="Normal"/>
    <w:uiPriority w:val="34"/>
    <w:rsid w:val="005E30BC"/>
    <w:pPr>
      <w:tabs>
        <w:tab w:val="left" w:pos="431"/>
      </w:tabs>
      <w:spacing w:after="0" w:line="240" w:lineRule="auto"/>
      <w:ind w:left="431" w:hanging="431"/>
    </w:pPr>
    <w:rPr>
      <w:rFonts w:ascii="Calibri" w:hAnsi="Calibri"/>
      <w:sz w:val="20"/>
      <w:lang w:val="en-GB"/>
    </w:rPr>
  </w:style>
  <w:style w:type="table" w:styleId="TableGrid">
    <w:name w:val="Table Grid"/>
    <w:basedOn w:val="TableNormal"/>
    <w:uiPriority w:val="59"/>
    <w:locked/>
    <w:rsid w:val="00E83B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S-TableHeader">
    <w:name w:val="ESS-Table Header"/>
    <w:next w:val="ESS-TableText"/>
    <w:uiPriority w:val="34"/>
    <w:rsid w:val="005E30BC"/>
    <w:pPr>
      <w:keepNext/>
      <w:spacing w:before="60" w:after="60" w:line="240" w:lineRule="auto"/>
    </w:pPr>
    <w:rPr>
      <w:rFonts w:ascii="Calibri" w:hAnsi="Calibri"/>
      <w:b/>
      <w:lang w:val="en-GB"/>
    </w:rPr>
  </w:style>
  <w:style w:type="paragraph" w:customStyle="1" w:styleId="ESS-TableText">
    <w:name w:val="ESS-Table Text"/>
    <w:uiPriority w:val="34"/>
    <w:rsid w:val="000C5AF2"/>
    <w:pPr>
      <w:spacing w:before="60" w:after="60" w:line="240" w:lineRule="auto"/>
    </w:pPr>
    <w:rPr>
      <w:rFonts w:ascii="Calibri" w:hAnsi="Calibri"/>
      <w:lang w:val="en-GB"/>
    </w:rPr>
  </w:style>
  <w:style w:type="paragraph" w:customStyle="1" w:styleId="ESS-TableTitle">
    <w:name w:val="ESS-Table Title"/>
    <w:next w:val="Normal"/>
    <w:uiPriority w:val="34"/>
    <w:rsid w:val="00CE1793"/>
    <w:pPr>
      <w:keepNext/>
      <w:tabs>
        <w:tab w:val="left" w:pos="1412"/>
      </w:tabs>
      <w:spacing w:after="120" w:line="280" w:lineRule="atLeast"/>
      <w:ind w:left="1412" w:hanging="1412"/>
    </w:pPr>
    <w:rPr>
      <w:rFonts w:ascii="Calibri" w:hAnsi="Calibri"/>
      <w:b/>
      <w:sz w:val="24"/>
      <w:lang w:val="en-GB"/>
    </w:rPr>
  </w:style>
  <w:style w:type="paragraph" w:customStyle="1" w:styleId="ESS-Unassigned">
    <w:name w:val="ESS-Unassigned"/>
    <w:next w:val="Normal"/>
    <w:uiPriority w:val="34"/>
    <w:rsid w:val="00CE1793"/>
    <w:pPr>
      <w:keepNext/>
      <w:spacing w:before="120" w:after="120" w:line="240" w:lineRule="auto"/>
    </w:pPr>
    <w:rPr>
      <w:rFonts w:ascii="Calibri" w:hAnsi="Calibri"/>
      <w:b/>
      <w:sz w:val="24"/>
      <w:lang w:val="en-GB"/>
    </w:rPr>
  </w:style>
  <w:style w:type="paragraph" w:customStyle="1" w:styleId="ESS-Unnumbered">
    <w:name w:val="ESS-Unnumbered"/>
    <w:next w:val="Normal"/>
    <w:uiPriority w:val="34"/>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TOC1">
    <w:name w:val="toc 1"/>
    <w:uiPriority w:val="39"/>
    <w:rsid w:val="009C6F7F"/>
    <w:pPr>
      <w:tabs>
        <w:tab w:val="right" w:leader="dot" w:pos="8930"/>
      </w:tabs>
      <w:spacing w:before="120" w:after="0" w:line="240" w:lineRule="auto"/>
      <w:ind w:left="992" w:right="862" w:hanging="992"/>
    </w:pPr>
    <w:rPr>
      <w:rFonts w:ascii="Calibri" w:hAnsi="Calibri"/>
      <w:caps/>
      <w:noProof/>
      <w:sz w:val="28"/>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paragraph" w:styleId="NormalWeb">
    <w:name w:val="Normal (Web)"/>
    <w:basedOn w:val="Normal"/>
    <w:uiPriority w:val="99"/>
    <w:semiHidden/>
    <w:unhideWhenUsed/>
    <w:locked/>
    <w:rsid w:val="00CE5B95"/>
    <w:pPr>
      <w:spacing w:before="100" w:beforeAutospacing="1" w:after="100" w:afterAutospacing="1" w:line="240" w:lineRule="auto"/>
    </w:pPr>
    <w:rPr>
      <w:rFonts w:ascii="Times New Roman" w:eastAsiaTheme="minorEastAsia" w:hAnsi="Times New Roman" w:cs="Times New Roman"/>
      <w:szCs w:val="24"/>
      <w:lang w:eastAsia="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1" w:defUnhideWhenUsed="1" w:defQFormat="0" w:count="276">
    <w:lsdException w:name="Normal" w:locked="0" w:semiHidden="0" w:uiPriority="0" w:unhideWhenUsed="0" w:qFormat="1"/>
    <w:lsdException w:name="heading 1" w:locked="0" w:semiHidden="0" w:uiPriority="0" w:unhideWhenUsed="0" w:qFormat="1"/>
    <w:lsdException w:name="heading 2" w:locked="0" w:uiPriority="0" w:qFormat="1"/>
    <w:lsdException w:name="heading 3" w:locked="0" w:uiPriority="0" w:qFormat="1"/>
    <w:lsdException w:name="heading 4" w:locked="0" w:uiPriority="0"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locked="0" w:semiHidden="0" w:uiPriority="39"/>
    <w:lsdException w:name="toc 6" w:locked="0" w:semiHidden="0" w:uiPriority="39"/>
    <w:lsdException w:name="toc 7" w:locked="0" w:semiHidden="0" w:uiPriority="39"/>
    <w:lsdException w:name="toc 8" w:locked="0" w:semiHidden="0" w:uiPriority="39"/>
    <w:lsdException w:name="toc 9" w:uiPriority="39"/>
    <w:lsdException w:name="header" w:locked="0"/>
    <w:lsdException w:name="footer" w:locked="0" w:uiPriority="0"/>
    <w:lsdException w:name="caption" w:uiPriority="0" w:qFormat="1"/>
    <w:lsdException w:name="table of figures" w:locked="0" w:semiHidden="0"/>
    <w:lsdException w:name="page number" w:locked="0" w:semiHidden="0"/>
    <w:lsdException w:name="Title" w:uiPriority="10" w:unhideWhenUsed="0"/>
    <w:lsdException w:name="Default Paragraph Font" w:locked="0" w:uiPriority="1"/>
    <w:lsdException w:name="Subtitle" w:semiHidden="0" w:uiPriority="11" w:unhideWhenUs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Placeholder Text" w:unhideWhenUsed="0"/>
    <w:lsdException w:name="No Spacing" w:semiHidden="0" w:uiPriority="2"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E142D5"/>
    <w:pPr>
      <w:spacing w:after="240" w:line="280" w:lineRule="atLeast"/>
    </w:pPr>
    <w:rPr>
      <w:rFonts w:ascii="Calibri" w:hAnsi="Calibri"/>
      <w:sz w:val="24"/>
      <w:lang w:val="en-GB"/>
    </w:rPr>
  </w:style>
  <w:style w:type="paragraph" w:styleId="Heading1">
    <w:name w:val="heading 1"/>
    <w:next w:val="Normal"/>
    <w:link w:val="Heading1Char"/>
    <w:qFormat/>
    <w:rsid w:val="007B401F"/>
    <w:pPr>
      <w:keepNext/>
      <w:numPr>
        <w:numId w:val="2"/>
      </w:numPr>
      <w:tabs>
        <w:tab w:val="left" w:pos="992"/>
      </w:tabs>
      <w:spacing w:before="480" w:after="240" w:line="240" w:lineRule="auto"/>
      <w:ind w:left="992" w:hanging="992"/>
      <w:outlineLvl w:val="0"/>
    </w:pPr>
    <w:rPr>
      <w:rFonts w:ascii="Calibri" w:eastAsiaTheme="majorEastAsia" w:hAnsi="Calibri" w:cstheme="majorBidi"/>
      <w:b/>
      <w:bCs/>
      <w:caps/>
      <w:sz w:val="28"/>
      <w:szCs w:val="28"/>
      <w:lang w:val="en-GB"/>
    </w:rPr>
  </w:style>
  <w:style w:type="paragraph" w:styleId="Heading2">
    <w:name w:val="heading 2"/>
    <w:next w:val="Normal"/>
    <w:link w:val="Heading2Char"/>
    <w:qFormat/>
    <w:rsid w:val="003102AF"/>
    <w:pPr>
      <w:keepNext/>
      <w:numPr>
        <w:ilvl w:val="1"/>
        <w:numId w:val="2"/>
      </w:numPr>
      <w:tabs>
        <w:tab w:val="left" w:pos="992"/>
      </w:tabs>
      <w:spacing w:before="120" w:after="120" w:line="240" w:lineRule="auto"/>
      <w:ind w:left="992" w:hanging="992"/>
      <w:outlineLvl w:val="1"/>
    </w:pPr>
    <w:rPr>
      <w:rFonts w:ascii="Calibri" w:eastAsiaTheme="majorEastAsia" w:hAnsi="Calibri" w:cstheme="majorBidi"/>
      <w:b/>
      <w:bCs/>
      <w:sz w:val="28"/>
      <w:szCs w:val="26"/>
      <w:lang w:val="en-GB"/>
    </w:rPr>
  </w:style>
  <w:style w:type="paragraph" w:styleId="Heading3">
    <w:name w:val="heading 3"/>
    <w:next w:val="Normal"/>
    <w:link w:val="Heading3Char"/>
    <w:qFormat/>
    <w:rsid w:val="003102AF"/>
    <w:pPr>
      <w:keepNext/>
      <w:numPr>
        <w:ilvl w:val="2"/>
        <w:numId w:val="2"/>
      </w:numPr>
      <w:tabs>
        <w:tab w:val="left" w:pos="992"/>
      </w:tabs>
      <w:spacing w:after="120" w:line="240" w:lineRule="auto"/>
      <w:ind w:left="992" w:hanging="992"/>
      <w:outlineLvl w:val="2"/>
    </w:pPr>
    <w:rPr>
      <w:rFonts w:ascii="Calibri" w:eastAsiaTheme="majorEastAsia" w:hAnsi="Calibri" w:cstheme="majorBidi"/>
      <w:b/>
      <w:bCs/>
      <w:sz w:val="24"/>
      <w:lang w:val="en-GB"/>
    </w:rPr>
  </w:style>
  <w:style w:type="paragraph" w:styleId="Heading4">
    <w:name w:val="heading 4"/>
    <w:next w:val="Normal"/>
    <w:link w:val="Heading4Char"/>
    <w:qFormat/>
    <w:rsid w:val="003102AF"/>
    <w:pPr>
      <w:keepNext/>
      <w:numPr>
        <w:ilvl w:val="3"/>
        <w:numId w:val="2"/>
      </w:numPr>
      <w:tabs>
        <w:tab w:val="left" w:pos="992"/>
      </w:tabs>
      <w:spacing w:after="120" w:line="240" w:lineRule="auto"/>
      <w:ind w:left="992" w:hanging="992"/>
      <w:outlineLvl w:val="3"/>
    </w:pPr>
    <w:rPr>
      <w:rFonts w:ascii="Calibri" w:eastAsiaTheme="majorEastAsia" w:hAnsi="Calibri" w:cstheme="majorBidi"/>
      <w:b/>
      <w:bCs/>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E142D5"/>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uiPriority w:val="29"/>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uiPriority w:val="29"/>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uiPriority w:val="29"/>
    <w:rsid w:val="00E142D5"/>
    <w:rPr>
      <w:rFonts w:ascii="Calibri" w:eastAsiaTheme="majorEastAsia" w:hAnsi="Calibri" w:cstheme="majorBidi"/>
      <w:b/>
      <w:bCs/>
      <w:iCs/>
      <w:sz w:val="24"/>
      <w:lang w:val="en-GB"/>
    </w:rPr>
  </w:style>
  <w:style w:type="paragraph" w:customStyle="1" w:styleId="ESS-Heading1">
    <w:name w:val="ESS-Heading 1"/>
    <w:next w:val="Normal"/>
    <w:uiPriority w:val="29"/>
    <w:rsid w:val="00651807"/>
    <w:pPr>
      <w:keepNext/>
      <w:spacing w:before="480" w:after="240" w:line="240" w:lineRule="auto"/>
      <w:outlineLvl w:val="0"/>
    </w:pPr>
    <w:rPr>
      <w:rFonts w:ascii="Calibri" w:eastAsiaTheme="majorEastAsia" w:hAnsi="Calibri" w:cstheme="majorBidi"/>
      <w:b/>
      <w:bCs/>
      <w:caps/>
      <w:sz w:val="28"/>
      <w:szCs w:val="28"/>
      <w:lang w:val="en-GB"/>
    </w:rPr>
  </w:style>
  <w:style w:type="paragraph" w:customStyle="1" w:styleId="ESS-Heading2">
    <w:name w:val="ESS-Heading 2"/>
    <w:next w:val="Normal"/>
    <w:uiPriority w:val="29"/>
    <w:rsid w:val="004C4AA1"/>
    <w:pPr>
      <w:keepNext/>
      <w:spacing w:before="120" w:after="120" w:line="240" w:lineRule="auto"/>
      <w:outlineLvl w:val="1"/>
    </w:pPr>
    <w:rPr>
      <w:rFonts w:ascii="Calibri" w:eastAsiaTheme="majorEastAsia" w:hAnsi="Calibri" w:cstheme="majorBidi"/>
      <w:b/>
      <w:bCs/>
      <w:sz w:val="28"/>
      <w:szCs w:val="28"/>
      <w:lang w:val="en-GB"/>
    </w:rPr>
  </w:style>
  <w:style w:type="paragraph" w:customStyle="1" w:styleId="ESS-Heading3">
    <w:name w:val="ESS-Heading 3"/>
    <w:next w:val="Normal"/>
    <w:uiPriority w:val="29"/>
    <w:rsid w:val="004C4AA1"/>
    <w:pPr>
      <w:keepNext/>
      <w:spacing w:after="120" w:line="240" w:lineRule="auto"/>
      <w:outlineLvl w:val="2"/>
    </w:pPr>
    <w:rPr>
      <w:rFonts w:ascii="Calibri" w:eastAsiaTheme="majorEastAsia" w:hAnsi="Calibri" w:cstheme="majorBidi"/>
      <w:b/>
      <w:bCs/>
      <w:sz w:val="24"/>
      <w:szCs w:val="24"/>
      <w:lang w:val="en-GB"/>
    </w:rPr>
  </w:style>
  <w:style w:type="paragraph" w:customStyle="1" w:styleId="ESS-Heading4">
    <w:name w:val="ESS-Heading 4"/>
    <w:next w:val="Normal"/>
    <w:uiPriority w:val="29"/>
    <w:rsid w:val="004C4AA1"/>
    <w:pPr>
      <w:keepNext/>
      <w:spacing w:after="120" w:line="240" w:lineRule="auto"/>
      <w:outlineLvl w:val="3"/>
    </w:pPr>
    <w:rPr>
      <w:rFonts w:ascii="Calibri" w:eastAsiaTheme="majorEastAsia" w:hAnsi="Calibri" w:cstheme="majorBidi"/>
      <w:b/>
      <w:bCs/>
      <w:i/>
      <w:sz w:val="24"/>
      <w:szCs w:val="24"/>
      <w:lang w:val="en-GB"/>
    </w:rPr>
  </w:style>
  <w:style w:type="paragraph" w:styleId="Caption">
    <w:name w:val="caption"/>
    <w:basedOn w:val="Normal"/>
    <w:next w:val="Normal"/>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after="0"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nhideWhenUsed/>
    <w:rsid w:val="0090693E"/>
    <w:pPr>
      <w:spacing w:after="0" w:line="240" w:lineRule="auto"/>
    </w:pPr>
    <w:rPr>
      <w:rFonts w:ascii="Calibri" w:hAnsi="Calibri"/>
      <w:sz w:val="16"/>
      <w:lang w:val="en-GB"/>
    </w:rPr>
  </w:style>
  <w:style w:type="character" w:customStyle="1" w:styleId="FooterChar">
    <w:name w:val="Footer Char"/>
    <w:basedOn w:val="DefaultParagraphFont"/>
    <w:link w:val="Footer"/>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rsid w:val="00397071"/>
    <w:pPr>
      <w:keepNext/>
      <w:tabs>
        <w:tab w:val="left" w:pos="1412"/>
      </w:tabs>
      <w:spacing w:after="120" w:line="280" w:lineRule="atLeast"/>
      <w:ind w:left="1412" w:hanging="1412"/>
    </w:pPr>
    <w:rPr>
      <w:b/>
      <w:sz w:val="20"/>
      <w:szCs w:val="20"/>
      <w:lang w:val="en-GB"/>
    </w:rPr>
  </w:style>
  <w:style w:type="paragraph" w:customStyle="1" w:styleId="ESS-Guided">
    <w:name w:val="ESS-Guided"/>
    <w:uiPriority w:val="34"/>
    <w:rsid w:val="00651807"/>
    <w:pPr>
      <w:spacing w:before="60" w:after="0" w:line="240" w:lineRule="auto"/>
    </w:pPr>
    <w:rPr>
      <w:rFonts w:ascii="Calibri" w:hAnsi="Calibri"/>
      <w:sz w:val="20"/>
      <w:lang w:val="en-GB"/>
    </w:rPr>
  </w:style>
  <w:style w:type="paragraph" w:customStyle="1" w:styleId="ESS-GuidedBold">
    <w:name w:val="ESS-Guided Bold"/>
    <w:uiPriority w:val="34"/>
    <w:rsid w:val="00651807"/>
    <w:pPr>
      <w:spacing w:before="60" w:after="120" w:line="240" w:lineRule="auto"/>
    </w:pPr>
    <w:rPr>
      <w:rFonts w:ascii="Calibri" w:hAnsi="Calibri"/>
      <w:b/>
      <w:sz w:val="20"/>
      <w:lang w:val="en-GB"/>
    </w:rPr>
  </w:style>
  <w:style w:type="paragraph" w:customStyle="1" w:styleId="ESS-Lista">
    <w:name w:val="ESS-List (a)"/>
    <w:uiPriority w:val="34"/>
    <w:rsid w:val="00997AAA"/>
    <w:pPr>
      <w:numPr>
        <w:numId w:val="4"/>
      </w:numPr>
      <w:tabs>
        <w:tab w:val="left" w:pos="992"/>
      </w:tabs>
      <w:spacing w:after="240" w:line="280" w:lineRule="atLeast"/>
      <w:ind w:left="992" w:hanging="992"/>
    </w:pPr>
    <w:rPr>
      <w:sz w:val="24"/>
      <w:lang w:val="en-GB"/>
    </w:rPr>
  </w:style>
  <w:style w:type="paragraph" w:customStyle="1" w:styleId="ESS-ListBullet">
    <w:name w:val="ESS-List Bullet"/>
    <w:uiPriority w:val="34"/>
    <w:qFormat/>
    <w:rsid w:val="007E6D3A"/>
    <w:pPr>
      <w:numPr>
        <w:numId w:val="9"/>
      </w:numPr>
      <w:tabs>
        <w:tab w:val="left" w:pos="992"/>
      </w:tabs>
      <w:spacing w:after="240" w:line="280" w:lineRule="atLeast"/>
      <w:ind w:left="993" w:hanging="993"/>
    </w:pPr>
    <w:rPr>
      <w:rFonts w:ascii="Calibri" w:hAnsi="Calibri"/>
      <w:sz w:val="24"/>
      <w:lang w:val="en-GB"/>
    </w:rPr>
  </w:style>
  <w:style w:type="paragraph" w:customStyle="1" w:styleId="ESS-ListNumber">
    <w:name w:val="ESS-List Number"/>
    <w:uiPriority w:val="34"/>
    <w:qFormat/>
    <w:rsid w:val="000858CE"/>
    <w:pPr>
      <w:numPr>
        <w:numId w:val="14"/>
      </w:numPr>
      <w:spacing w:after="240" w:line="280" w:lineRule="atLeast"/>
      <w:ind w:left="993" w:hanging="993"/>
    </w:pPr>
    <w:rPr>
      <w:rFonts w:ascii="Calibri" w:hAnsi="Calibri"/>
      <w:sz w:val="24"/>
      <w:lang w:val="en-GB"/>
    </w:rPr>
  </w:style>
  <w:style w:type="paragraph" w:styleId="ListParagraph">
    <w:name w:val="List Paragraph"/>
    <w:basedOn w:val="Normal"/>
    <w:uiPriority w:val="34"/>
    <w:qFormat/>
    <w:locked/>
    <w:rsid w:val="006C7F31"/>
    <w:pPr>
      <w:ind w:left="720"/>
      <w:contextualSpacing/>
    </w:pPr>
  </w:style>
  <w:style w:type="paragraph" w:customStyle="1" w:styleId="ESS-ListSubsidiary">
    <w:name w:val="ESS-List Subsidiary"/>
    <w:uiPriority w:val="34"/>
    <w:rsid w:val="00893822"/>
    <w:pPr>
      <w:numPr>
        <w:numId w:val="12"/>
      </w:numPr>
      <w:tabs>
        <w:tab w:val="left" w:pos="1985"/>
      </w:tabs>
      <w:spacing w:after="240" w:line="280" w:lineRule="atLeast"/>
      <w:ind w:left="1984" w:hanging="992"/>
    </w:pPr>
    <w:rPr>
      <w:rFonts w:ascii="Calibri" w:hAnsi="Calibri"/>
      <w:sz w:val="24"/>
      <w:lang w:val="en-GB"/>
    </w:rPr>
  </w:style>
  <w:style w:type="paragraph" w:customStyle="1" w:styleId="ESS-NormalIndent">
    <w:name w:val="ESS-Normal Indent"/>
    <w:uiPriority w:val="1"/>
    <w:rsid w:val="005E30BC"/>
    <w:pPr>
      <w:spacing w:after="240" w:line="280" w:lineRule="atLeast"/>
      <w:ind w:left="992"/>
    </w:pPr>
    <w:rPr>
      <w:rFonts w:ascii="Calibri" w:hAnsi="Calibri"/>
      <w:sz w:val="24"/>
      <w:lang w:val="en-GB"/>
    </w:rPr>
  </w:style>
  <w:style w:type="paragraph" w:customStyle="1" w:styleId="ESS-Single">
    <w:name w:val="ESS-Single"/>
    <w:uiPriority w:val="34"/>
    <w:rsid w:val="005E30BC"/>
    <w:pPr>
      <w:spacing w:after="0" w:line="240" w:lineRule="auto"/>
    </w:pPr>
    <w:rPr>
      <w:rFonts w:ascii="Calibri" w:hAnsi="Calibri"/>
      <w:sz w:val="24"/>
      <w:lang w:val="en-GB"/>
    </w:rPr>
  </w:style>
  <w:style w:type="paragraph" w:customStyle="1" w:styleId="ESS-StudyTitle">
    <w:name w:val="ESS-Study Title"/>
    <w:uiPriority w:val="34"/>
    <w:rsid w:val="00CA42EF"/>
    <w:pPr>
      <w:spacing w:after="120" w:line="240" w:lineRule="auto"/>
      <w:jc w:val="center"/>
    </w:pPr>
    <w:rPr>
      <w:rFonts w:ascii="Calibri" w:hAnsi="Calibri"/>
      <w:b/>
      <w:sz w:val="28"/>
      <w:lang w:val="en-GB"/>
    </w:rPr>
  </w:style>
  <w:style w:type="paragraph" w:customStyle="1" w:styleId="ESS-TableFootnoteText">
    <w:name w:val="ESS-Table Footnote Text"/>
    <w:next w:val="Normal"/>
    <w:uiPriority w:val="34"/>
    <w:rsid w:val="005E30BC"/>
    <w:pPr>
      <w:tabs>
        <w:tab w:val="left" w:pos="431"/>
      </w:tabs>
      <w:spacing w:after="0" w:line="240" w:lineRule="auto"/>
      <w:ind w:left="431" w:hanging="431"/>
    </w:pPr>
    <w:rPr>
      <w:rFonts w:ascii="Calibri" w:hAnsi="Calibri"/>
      <w:sz w:val="20"/>
      <w:lang w:val="en-GB"/>
    </w:rPr>
  </w:style>
  <w:style w:type="table" w:styleId="TableGrid">
    <w:name w:val="Table Grid"/>
    <w:basedOn w:val="TableNormal"/>
    <w:uiPriority w:val="59"/>
    <w:locked/>
    <w:rsid w:val="00E83B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S-TableHeader">
    <w:name w:val="ESS-Table Header"/>
    <w:next w:val="ESS-TableText"/>
    <w:uiPriority w:val="34"/>
    <w:rsid w:val="005E30BC"/>
    <w:pPr>
      <w:keepNext/>
      <w:spacing w:before="60" w:after="60" w:line="240" w:lineRule="auto"/>
    </w:pPr>
    <w:rPr>
      <w:rFonts w:ascii="Calibri" w:hAnsi="Calibri"/>
      <w:b/>
      <w:lang w:val="en-GB"/>
    </w:rPr>
  </w:style>
  <w:style w:type="paragraph" w:customStyle="1" w:styleId="ESS-TableText">
    <w:name w:val="ESS-Table Text"/>
    <w:uiPriority w:val="34"/>
    <w:rsid w:val="000C5AF2"/>
    <w:pPr>
      <w:spacing w:before="60" w:after="60" w:line="240" w:lineRule="auto"/>
    </w:pPr>
    <w:rPr>
      <w:rFonts w:ascii="Calibri" w:hAnsi="Calibri"/>
      <w:lang w:val="en-GB"/>
    </w:rPr>
  </w:style>
  <w:style w:type="paragraph" w:customStyle="1" w:styleId="ESS-TableTitle">
    <w:name w:val="ESS-Table Title"/>
    <w:next w:val="Normal"/>
    <w:uiPriority w:val="34"/>
    <w:rsid w:val="00CE1793"/>
    <w:pPr>
      <w:keepNext/>
      <w:tabs>
        <w:tab w:val="left" w:pos="1412"/>
      </w:tabs>
      <w:spacing w:after="120" w:line="280" w:lineRule="atLeast"/>
      <w:ind w:left="1412" w:hanging="1412"/>
    </w:pPr>
    <w:rPr>
      <w:rFonts w:ascii="Calibri" w:hAnsi="Calibri"/>
      <w:b/>
      <w:sz w:val="24"/>
      <w:lang w:val="en-GB"/>
    </w:rPr>
  </w:style>
  <w:style w:type="paragraph" w:customStyle="1" w:styleId="ESS-Unassigned">
    <w:name w:val="ESS-Unassigned"/>
    <w:next w:val="Normal"/>
    <w:uiPriority w:val="34"/>
    <w:rsid w:val="00CE1793"/>
    <w:pPr>
      <w:keepNext/>
      <w:spacing w:before="120" w:after="120" w:line="240" w:lineRule="auto"/>
    </w:pPr>
    <w:rPr>
      <w:rFonts w:ascii="Calibri" w:hAnsi="Calibri"/>
      <w:b/>
      <w:sz w:val="24"/>
      <w:lang w:val="en-GB"/>
    </w:rPr>
  </w:style>
  <w:style w:type="paragraph" w:customStyle="1" w:styleId="ESS-Unnumbered">
    <w:name w:val="ESS-Unnumbered"/>
    <w:next w:val="Normal"/>
    <w:uiPriority w:val="34"/>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TOC1">
    <w:name w:val="toc 1"/>
    <w:uiPriority w:val="39"/>
    <w:rsid w:val="009C6F7F"/>
    <w:pPr>
      <w:tabs>
        <w:tab w:val="right" w:leader="dot" w:pos="8930"/>
      </w:tabs>
      <w:spacing w:before="120" w:after="0" w:line="240" w:lineRule="auto"/>
      <w:ind w:left="992" w:right="862" w:hanging="992"/>
    </w:pPr>
    <w:rPr>
      <w:rFonts w:ascii="Calibri" w:hAnsi="Calibri"/>
      <w:caps/>
      <w:noProof/>
      <w:sz w:val="28"/>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paragraph" w:styleId="NormalWeb">
    <w:name w:val="Normal (Web)"/>
    <w:basedOn w:val="Normal"/>
    <w:uiPriority w:val="99"/>
    <w:semiHidden/>
    <w:unhideWhenUsed/>
    <w:locked/>
    <w:rsid w:val="00CE5B95"/>
    <w:pPr>
      <w:spacing w:before="100" w:beforeAutospacing="1" w:after="100" w:afterAutospacing="1" w:line="240" w:lineRule="auto"/>
    </w:pPr>
    <w:rPr>
      <w:rFonts w:ascii="Times New Roman" w:eastAsiaTheme="minorEastAsia" w:hAnsi="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1801805768">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462189699">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599335085">
                              <w:marLeft w:val="0"/>
                              <w:marRight w:val="0"/>
                              <w:marTop w:val="0"/>
                              <w:marBottom w:val="0"/>
                              <w:divBdr>
                                <w:top w:val="none" w:sz="0" w:space="0" w:color="auto"/>
                                <w:left w:val="none" w:sz="0" w:space="0" w:color="auto"/>
                                <w:bottom w:val="none" w:sz="0" w:space="0" w:color="auto"/>
                                <w:right w:val="none" w:sz="0" w:space="0" w:color="auto"/>
                              </w:divBdr>
                              <w:divsChild>
                                <w:div w:id="2024475559">
                                  <w:marLeft w:val="0"/>
                                  <w:marRight w:val="0"/>
                                  <w:marTop w:val="0"/>
                                  <w:marBottom w:val="0"/>
                                  <w:divBdr>
                                    <w:top w:val="none" w:sz="0" w:space="0" w:color="auto"/>
                                    <w:left w:val="none" w:sz="0" w:space="0" w:color="auto"/>
                                    <w:bottom w:val="none" w:sz="0" w:space="0" w:color="auto"/>
                                    <w:right w:val="none" w:sz="0" w:space="0" w:color="auto"/>
                                  </w:divBdr>
                                </w:div>
                                <w:div w:id="33576980">
                                  <w:marLeft w:val="0"/>
                                  <w:marRight w:val="0"/>
                                  <w:marTop w:val="0"/>
                                  <w:marBottom w:val="0"/>
                                  <w:divBdr>
                                    <w:top w:val="none" w:sz="0" w:space="0" w:color="auto"/>
                                    <w:left w:val="none" w:sz="0" w:space="0" w:color="auto"/>
                                    <w:bottom w:val="none" w:sz="0" w:space="0" w:color="auto"/>
                                    <w:right w:val="none" w:sz="0" w:space="0" w:color="auto"/>
                                  </w:divBdr>
                                </w:div>
                              </w:divsChild>
                            </w:div>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662806887">
                                  <w:marLeft w:val="0"/>
                                  <w:marRight w:val="0"/>
                                  <w:marTop w:val="0"/>
                                  <w:marBottom w:val="0"/>
                                  <w:divBdr>
                                    <w:top w:val="none" w:sz="0" w:space="0" w:color="auto"/>
                                    <w:left w:val="none" w:sz="0" w:space="0" w:color="auto"/>
                                    <w:bottom w:val="none" w:sz="0" w:space="0" w:color="auto"/>
                                    <w:right w:val="none" w:sz="0" w:space="0" w:color="auto"/>
                                  </w:divBdr>
                                </w:div>
                                <w:div w:id="130445153">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743943974">
                                  <w:marLeft w:val="0"/>
                                  <w:marRight w:val="0"/>
                                  <w:marTop w:val="0"/>
                                  <w:marBottom w:val="0"/>
                                  <w:divBdr>
                                    <w:top w:val="none" w:sz="0" w:space="0" w:color="auto"/>
                                    <w:left w:val="none" w:sz="0" w:space="0" w:color="auto"/>
                                    <w:bottom w:val="none" w:sz="0" w:space="0" w:color="auto"/>
                                    <w:right w:val="none" w:sz="0" w:space="0" w:color="auto"/>
                                  </w:divBdr>
                                </w:div>
                                <w:div w:id="1081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1771507347">
                      <w:marLeft w:val="0"/>
                      <w:marRight w:val="0"/>
                      <w:marTop w:val="0"/>
                      <w:marBottom w:val="0"/>
                      <w:divBdr>
                        <w:top w:val="none" w:sz="0" w:space="0" w:color="auto"/>
                        <w:left w:val="none" w:sz="0" w:space="0" w:color="auto"/>
                        <w:bottom w:val="none" w:sz="0" w:space="0" w:color="auto"/>
                        <w:right w:val="none" w:sz="0" w:space="0" w:color="auto"/>
                      </w:divBdr>
                    </w:div>
                    <w:div w:id="729501073">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377776338">
                      <w:marLeft w:val="0"/>
                      <w:marRight w:val="0"/>
                      <w:marTop w:val="0"/>
                      <w:marBottom w:val="0"/>
                      <w:divBdr>
                        <w:top w:val="none" w:sz="0" w:space="0" w:color="auto"/>
                        <w:left w:val="none" w:sz="0" w:space="0" w:color="auto"/>
                        <w:bottom w:val="none" w:sz="0" w:space="0" w:color="auto"/>
                        <w:right w:val="none" w:sz="0" w:space="0" w:color="auto"/>
                      </w:divBdr>
                    </w:div>
                    <w:div w:id="1138305939">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1698385792">
                      <w:marLeft w:val="0"/>
                      <w:marRight w:val="0"/>
                      <w:marTop w:val="0"/>
                      <w:marBottom w:val="0"/>
                      <w:divBdr>
                        <w:top w:val="none" w:sz="0" w:space="0" w:color="auto"/>
                        <w:left w:val="none" w:sz="0" w:space="0" w:color="auto"/>
                        <w:bottom w:val="none" w:sz="0" w:space="0" w:color="auto"/>
                        <w:right w:val="none" w:sz="0" w:space="0" w:color="auto"/>
                      </w:divBdr>
                    </w:div>
                    <w:div w:id="333921931">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762943675">
                      <w:marLeft w:val="0"/>
                      <w:marRight w:val="0"/>
                      <w:marTop w:val="0"/>
                      <w:marBottom w:val="0"/>
                      <w:divBdr>
                        <w:top w:val="none" w:sz="0" w:space="0" w:color="auto"/>
                        <w:left w:val="none" w:sz="0" w:space="0" w:color="auto"/>
                        <w:bottom w:val="none" w:sz="0" w:space="0" w:color="auto"/>
                        <w:right w:val="none" w:sz="0" w:space="0" w:color="auto"/>
                      </w:divBdr>
                    </w:div>
                    <w:div w:id="1173186174">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820262899">
                      <w:marLeft w:val="0"/>
                      <w:marRight w:val="0"/>
                      <w:marTop w:val="0"/>
                      <w:marBottom w:val="0"/>
                      <w:divBdr>
                        <w:top w:val="none" w:sz="0" w:space="0" w:color="auto"/>
                        <w:left w:val="none" w:sz="0" w:space="0" w:color="auto"/>
                        <w:bottom w:val="none" w:sz="0" w:space="0" w:color="auto"/>
                        <w:right w:val="none" w:sz="0" w:space="0" w:color="auto"/>
                      </w:divBdr>
                    </w:div>
                    <w:div w:id="1303805187">
                      <w:marLeft w:val="0"/>
                      <w:marRight w:val="0"/>
                      <w:marTop w:val="0"/>
                      <w:marBottom w:val="0"/>
                      <w:divBdr>
                        <w:top w:val="none" w:sz="0" w:space="0" w:color="auto"/>
                        <w:left w:val="none" w:sz="0" w:space="0" w:color="auto"/>
                        <w:bottom w:val="none" w:sz="0" w:space="0" w:color="auto"/>
                        <w:right w:val="none" w:sz="0" w:space="0" w:color="auto"/>
                      </w:divBdr>
                    </w:div>
                  </w:divsChild>
                </w:div>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992029199">
                      <w:marLeft w:val="0"/>
                      <w:marRight w:val="0"/>
                      <w:marTop w:val="0"/>
                      <w:marBottom w:val="0"/>
                      <w:divBdr>
                        <w:top w:val="none" w:sz="0" w:space="0" w:color="auto"/>
                        <w:left w:val="none" w:sz="0" w:space="0" w:color="auto"/>
                        <w:bottom w:val="none" w:sz="0" w:space="0" w:color="auto"/>
                        <w:right w:val="none" w:sz="0" w:space="0" w:color="auto"/>
                      </w:divBdr>
                    </w:div>
                    <w:div w:id="1098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6612">
              <w:marLeft w:val="0"/>
              <w:marRight w:val="0"/>
              <w:marTop w:val="0"/>
              <w:marBottom w:val="0"/>
              <w:divBdr>
                <w:top w:val="none" w:sz="0" w:space="0" w:color="auto"/>
                <w:left w:val="none" w:sz="0" w:space="0" w:color="auto"/>
                <w:bottom w:val="none" w:sz="0" w:space="0" w:color="auto"/>
                <w:right w:val="none" w:sz="0" w:space="0" w:color="auto"/>
              </w:divBdr>
            </w:div>
            <w:div w:id="194106393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170459612">
              <w:marLeft w:val="0"/>
              <w:marRight w:val="0"/>
              <w:marTop w:val="0"/>
              <w:marBottom w:val="0"/>
              <w:divBdr>
                <w:top w:val="none" w:sz="0" w:space="0" w:color="auto"/>
                <w:left w:val="none" w:sz="0" w:space="0" w:color="auto"/>
                <w:bottom w:val="none" w:sz="0" w:space="0" w:color="auto"/>
                <w:right w:val="none" w:sz="0" w:space="0" w:color="auto"/>
              </w:divBdr>
            </w:div>
            <w:div w:id="725029161">
              <w:marLeft w:val="0"/>
              <w:marRight w:val="0"/>
              <w:marTop w:val="0"/>
              <w:marBottom w:val="0"/>
              <w:divBdr>
                <w:top w:val="none" w:sz="0" w:space="0" w:color="auto"/>
                <w:left w:val="none" w:sz="0" w:space="0" w:color="auto"/>
                <w:bottom w:val="none" w:sz="0" w:space="0" w:color="auto"/>
                <w:right w:val="none" w:sz="0" w:space="0" w:color="auto"/>
              </w:divBdr>
              <w:divsChild>
                <w:div w:id="1454666684">
                  <w:marLeft w:val="0"/>
                  <w:marRight w:val="0"/>
                  <w:marTop w:val="0"/>
                  <w:marBottom w:val="0"/>
                  <w:divBdr>
                    <w:top w:val="none" w:sz="0" w:space="0" w:color="auto"/>
                    <w:left w:val="none" w:sz="0" w:space="0" w:color="auto"/>
                    <w:bottom w:val="none" w:sz="0" w:space="0" w:color="auto"/>
                    <w:right w:val="none" w:sz="0" w:space="0" w:color="auto"/>
                  </w:divBdr>
                </w:div>
                <w:div w:id="693505213">
                  <w:marLeft w:val="0"/>
                  <w:marRight w:val="0"/>
                  <w:marTop w:val="0"/>
                  <w:marBottom w:val="0"/>
                  <w:divBdr>
                    <w:top w:val="none" w:sz="0" w:space="0" w:color="auto"/>
                    <w:left w:val="none" w:sz="0" w:space="0" w:color="auto"/>
                    <w:bottom w:val="none" w:sz="0" w:space="0" w:color="auto"/>
                    <w:right w:val="none" w:sz="0" w:space="0" w:color="auto"/>
                  </w:divBdr>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621112342">
                  <w:marLeft w:val="0"/>
                  <w:marRight w:val="0"/>
                  <w:marTop w:val="0"/>
                  <w:marBottom w:val="0"/>
                  <w:divBdr>
                    <w:top w:val="none" w:sz="0" w:space="0" w:color="auto"/>
                    <w:left w:val="none" w:sz="0" w:space="0" w:color="auto"/>
                    <w:bottom w:val="none" w:sz="0" w:space="0" w:color="auto"/>
                    <w:right w:val="none" w:sz="0" w:space="0" w:color="auto"/>
                  </w:divBdr>
                  <w:divsChild>
                    <w:div w:id="1910923016">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 w:id="1563250177">
                      <w:marLeft w:val="0"/>
                      <w:marRight w:val="0"/>
                      <w:marTop w:val="0"/>
                      <w:marBottom w:val="0"/>
                      <w:divBdr>
                        <w:top w:val="none" w:sz="0" w:space="0" w:color="auto"/>
                        <w:left w:val="none" w:sz="0" w:space="0" w:color="auto"/>
                        <w:bottom w:val="none" w:sz="0" w:space="0" w:color="auto"/>
                        <w:right w:val="none" w:sz="0" w:space="0" w:color="auto"/>
                      </w:divBdr>
                    </w:div>
                  </w:divsChild>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1029113266">
                      <w:marLeft w:val="0"/>
                      <w:marRight w:val="0"/>
                      <w:marTop w:val="0"/>
                      <w:marBottom w:val="0"/>
                      <w:divBdr>
                        <w:top w:val="none" w:sz="0" w:space="0" w:color="auto"/>
                        <w:left w:val="none" w:sz="0" w:space="0" w:color="auto"/>
                        <w:bottom w:val="none" w:sz="0" w:space="0" w:color="auto"/>
                        <w:right w:val="none" w:sz="0" w:space="0" w:color="auto"/>
                      </w:divBdr>
                    </w:div>
                    <w:div w:id="5834661">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SaveAsSingleFile/>
  <w:doNotOrganizeInFolder/>
  <w:doNotUseLongFileNames/>
  <w:pixelsPerInch w:val="0"/>
</w:webSettings>
</file>

<file path=word/_rels/document.xml.rels><?xml version="1.0" encoding="UTF-8" standalone="yes"?>
<Relationships xmlns="http://schemas.openxmlformats.org/package/2006/relationships"><Relationship Id="rId46" Type="http://schemas.openxmlformats.org/officeDocument/2006/relationships/image" Target="media/image22.png"/><Relationship Id="rId47" Type="http://schemas.openxmlformats.org/officeDocument/2006/relationships/fontTable" Target="fontTable.xml"/><Relationship Id="rId48" Type="http://schemas.openxmlformats.org/officeDocument/2006/relationships/glossaryDocument" Target="glossary/document.xml"/><Relationship Id="rId49" Type="http://schemas.openxmlformats.org/officeDocument/2006/relationships/theme" Target="theme/theme1.xml"/><Relationship Id="rId20" Type="http://schemas.openxmlformats.org/officeDocument/2006/relationships/footer" Target="footer2.xml"/><Relationship Id="rId21" Type="http://schemas.openxmlformats.org/officeDocument/2006/relationships/image" Target="media/image2.png"/><Relationship Id="rId22" Type="http://schemas.openxmlformats.org/officeDocument/2006/relationships/image" Target="media/image3.png"/><Relationship Id="rId23" Type="http://schemas.openxmlformats.org/officeDocument/2006/relationships/diagramData" Target="diagrams/data2.xml"/><Relationship Id="rId24" Type="http://schemas.openxmlformats.org/officeDocument/2006/relationships/diagramLayout" Target="diagrams/layout2.xml"/><Relationship Id="rId25" Type="http://schemas.openxmlformats.org/officeDocument/2006/relationships/diagramQuickStyle" Target="diagrams/quickStyle2.xml"/><Relationship Id="rId26" Type="http://schemas.openxmlformats.org/officeDocument/2006/relationships/diagramColors" Target="diagrams/colors2.xml"/><Relationship Id="rId27" Type="http://schemas.microsoft.com/office/2007/relationships/diagramDrawing" Target="diagrams/drawing2.xml"/><Relationship Id="rId28" Type="http://schemas.openxmlformats.org/officeDocument/2006/relationships/image" Target="media/image4.png"/><Relationship Id="rId29" Type="http://schemas.openxmlformats.org/officeDocument/2006/relationships/image" Target="media/image5.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30" Type="http://schemas.openxmlformats.org/officeDocument/2006/relationships/image" Target="media/image6.png"/><Relationship Id="rId31" Type="http://schemas.openxmlformats.org/officeDocument/2006/relationships/image" Target="media/image7.png"/><Relationship Id="rId32" Type="http://schemas.openxmlformats.org/officeDocument/2006/relationships/image" Target="media/image8.png"/><Relationship Id="rId9" Type="http://schemas.openxmlformats.org/officeDocument/2006/relationships/endnotes" Target="endnote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33" Type="http://schemas.openxmlformats.org/officeDocument/2006/relationships/image" Target="media/image9.jpg"/><Relationship Id="rId34" Type="http://schemas.openxmlformats.org/officeDocument/2006/relationships/image" Target="media/image10.png"/><Relationship Id="rId35" Type="http://schemas.openxmlformats.org/officeDocument/2006/relationships/image" Target="media/image11.png"/><Relationship Id="rId36" Type="http://schemas.openxmlformats.org/officeDocument/2006/relationships/image" Target="media/image12.png"/><Relationship Id="rId10" Type="http://schemas.openxmlformats.org/officeDocument/2006/relationships/hyperlink" Target="https://chess.esss.lu.se/enovia/tvc-action/showObject/dmg_Guideline/ESS-0025989/valid" TargetMode="External"/><Relationship Id="rId11" Type="http://schemas.openxmlformats.org/officeDocument/2006/relationships/diagramData" Target="diagrams/data1.xml"/><Relationship Id="rId12" Type="http://schemas.openxmlformats.org/officeDocument/2006/relationships/diagramLayout" Target="diagrams/layout1.xml"/><Relationship Id="rId13" Type="http://schemas.openxmlformats.org/officeDocument/2006/relationships/diagramQuickStyle" Target="diagrams/quickStyle1.xml"/><Relationship Id="rId14" Type="http://schemas.openxmlformats.org/officeDocument/2006/relationships/diagramColors" Target="diagrams/colors1.xml"/><Relationship Id="rId15" Type="http://schemas.microsoft.com/office/2007/relationships/diagramDrawing" Target="diagrams/drawing1.xml"/><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footer" Target="footer1.xml"/><Relationship Id="rId19" Type="http://schemas.openxmlformats.org/officeDocument/2006/relationships/header" Target="header3.xml"/><Relationship Id="rId37" Type="http://schemas.openxmlformats.org/officeDocument/2006/relationships/image" Target="media/image13.png"/><Relationship Id="rId38" Type="http://schemas.openxmlformats.org/officeDocument/2006/relationships/image" Target="media/image14.png"/><Relationship Id="rId39" Type="http://schemas.openxmlformats.org/officeDocument/2006/relationships/image" Target="media/image15.png"/><Relationship Id="rId40" Type="http://schemas.openxmlformats.org/officeDocument/2006/relationships/image" Target="media/image16.png"/><Relationship Id="rId41" Type="http://schemas.openxmlformats.org/officeDocument/2006/relationships/image" Target="media/image17.png"/><Relationship Id="rId42" Type="http://schemas.openxmlformats.org/officeDocument/2006/relationships/image" Target="media/image18.png"/><Relationship Id="rId43" Type="http://schemas.openxmlformats.org/officeDocument/2006/relationships/image" Target="media/image19.png"/><Relationship Id="rId44" Type="http://schemas.openxmlformats.org/officeDocument/2006/relationships/image" Target="media/image20.png"/><Relationship Id="rId45" Type="http://schemas.openxmlformats.org/officeDocument/2006/relationships/image" Target="media/image21.pn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C0611D-36FF-48AC-9B98-0BCD89E992ED}"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GB"/>
        </a:p>
      </dgm:t>
    </dgm:pt>
    <dgm:pt modelId="{08957727-35A7-49C4-BDB0-E53FE7AE5062}">
      <dgm:prSet phldrT="[Text]"/>
      <dgm:spPr/>
      <dgm:t>
        <a:bodyPr/>
        <a:lstStyle/>
        <a:p>
          <a:r>
            <a:rPr lang="sv-SE" dirty="0" smtClean="0"/>
            <a:t>NBPI</a:t>
          </a:r>
          <a:endParaRPr lang="en-GB" dirty="0"/>
        </a:p>
      </dgm:t>
    </dgm:pt>
    <dgm:pt modelId="{603538A9-AD68-4076-B49D-ACEFB7D73ACD}" type="parTrans" cxnId="{B402A4B7-0FB0-4205-84C7-F1425851AB49}">
      <dgm:prSet/>
      <dgm:spPr/>
      <dgm:t>
        <a:bodyPr/>
        <a:lstStyle/>
        <a:p>
          <a:endParaRPr lang="en-GB"/>
        </a:p>
      </dgm:t>
    </dgm:pt>
    <dgm:pt modelId="{8D059F66-9439-4705-A4E8-F3C944A23E04}" type="sibTrans" cxnId="{B402A4B7-0FB0-4205-84C7-F1425851AB49}">
      <dgm:prSet/>
      <dgm:spPr/>
      <dgm:t>
        <a:bodyPr/>
        <a:lstStyle/>
        <a:p>
          <a:endParaRPr lang="en-GB"/>
        </a:p>
      </dgm:t>
    </dgm:pt>
    <dgm:pt modelId="{83D7954C-F14A-482E-9389-E233E19806F0}">
      <dgm:prSet phldrT="[Text]"/>
      <dgm:spPr/>
      <dgm:t>
        <a:bodyPr/>
        <a:lstStyle/>
        <a:p>
          <a:r>
            <a:rPr lang="sv-SE" dirty="0" smtClean="0"/>
            <a:t>Shielding</a:t>
          </a:r>
          <a:endParaRPr lang="en-GB" dirty="0"/>
        </a:p>
      </dgm:t>
    </dgm:pt>
    <dgm:pt modelId="{5255C7CE-0123-4CDA-98D3-C219D954C3CC}" type="parTrans" cxnId="{6060DEB9-D9CC-4C5C-8492-937A38E7B251}">
      <dgm:prSet/>
      <dgm:spPr/>
      <dgm:t>
        <a:bodyPr/>
        <a:lstStyle/>
        <a:p>
          <a:endParaRPr lang="en-GB"/>
        </a:p>
      </dgm:t>
    </dgm:pt>
    <dgm:pt modelId="{7752970D-8712-4D58-842F-212882A46642}" type="sibTrans" cxnId="{6060DEB9-D9CC-4C5C-8492-937A38E7B251}">
      <dgm:prSet/>
      <dgm:spPr/>
      <dgm:t>
        <a:bodyPr/>
        <a:lstStyle/>
        <a:p>
          <a:endParaRPr lang="en-GB"/>
        </a:p>
      </dgm:t>
    </dgm:pt>
    <dgm:pt modelId="{11E46947-0C97-494F-815C-87EC5875C9DF}">
      <dgm:prSet phldrT="[Text]"/>
      <dgm:spPr/>
      <dgm:t>
        <a:bodyPr/>
        <a:lstStyle/>
        <a:p>
          <a:r>
            <a:rPr lang="sv-SE" dirty="0" smtClean="0"/>
            <a:t>Insert versus moderator</a:t>
          </a:r>
          <a:endParaRPr lang="en-GB" dirty="0"/>
        </a:p>
      </dgm:t>
    </dgm:pt>
    <dgm:pt modelId="{DD6D4795-9978-4886-8F6D-7723F1CA90DE}" type="parTrans" cxnId="{13B0059C-7A79-44A6-AD7A-02824FABCE74}">
      <dgm:prSet/>
      <dgm:spPr/>
      <dgm:t>
        <a:bodyPr/>
        <a:lstStyle/>
        <a:p>
          <a:endParaRPr lang="en-GB"/>
        </a:p>
      </dgm:t>
    </dgm:pt>
    <dgm:pt modelId="{783DE6B6-3312-418E-BC93-9DAB63271229}" type="sibTrans" cxnId="{13B0059C-7A79-44A6-AD7A-02824FABCE74}">
      <dgm:prSet/>
      <dgm:spPr/>
      <dgm:t>
        <a:bodyPr/>
        <a:lstStyle/>
        <a:p>
          <a:endParaRPr lang="en-GB"/>
        </a:p>
      </dgm:t>
    </dgm:pt>
    <dgm:pt modelId="{B11BBAB1-9731-4915-8835-DDF77B02F8FD}">
      <dgm:prSet phldrT="[Text]"/>
      <dgm:spPr/>
      <dgm:t>
        <a:bodyPr/>
        <a:lstStyle/>
        <a:p>
          <a:r>
            <a:rPr lang="sv-SE" dirty="0" smtClean="0"/>
            <a:t>Cooling</a:t>
          </a:r>
          <a:endParaRPr lang="en-GB" dirty="0"/>
        </a:p>
      </dgm:t>
    </dgm:pt>
    <dgm:pt modelId="{C19A9EDC-16CA-46C7-A76B-0261103FEB88}" type="parTrans" cxnId="{77853E6A-594D-4567-890C-DFC58650CFA0}">
      <dgm:prSet/>
      <dgm:spPr/>
      <dgm:t>
        <a:bodyPr/>
        <a:lstStyle/>
        <a:p>
          <a:endParaRPr lang="en-GB"/>
        </a:p>
      </dgm:t>
    </dgm:pt>
    <dgm:pt modelId="{1052E065-9E60-4594-8E25-96AB71B6C139}" type="sibTrans" cxnId="{77853E6A-594D-4567-890C-DFC58650CFA0}">
      <dgm:prSet/>
      <dgm:spPr/>
      <dgm:t>
        <a:bodyPr/>
        <a:lstStyle/>
        <a:p>
          <a:endParaRPr lang="en-GB"/>
        </a:p>
      </dgm:t>
    </dgm:pt>
    <dgm:pt modelId="{C50425A3-8499-450F-B134-BBC24D58561B}">
      <dgm:prSet phldrT="[Text]"/>
      <dgm:spPr/>
      <dgm:t>
        <a:bodyPr/>
        <a:lstStyle/>
        <a:p>
          <a:r>
            <a:rPr lang="sv-SE" dirty="0" smtClean="0"/>
            <a:t>Exchangeability</a:t>
          </a:r>
          <a:endParaRPr lang="en-GB" dirty="0"/>
        </a:p>
      </dgm:t>
    </dgm:pt>
    <dgm:pt modelId="{0BDA13A7-95CF-4263-9B2A-9D0D5293B2DB}" type="parTrans" cxnId="{1D1F923B-C46D-4E1E-9E6B-F0866BBB3F9F}">
      <dgm:prSet/>
      <dgm:spPr/>
      <dgm:t>
        <a:bodyPr/>
        <a:lstStyle/>
        <a:p>
          <a:endParaRPr lang="en-GB"/>
        </a:p>
      </dgm:t>
    </dgm:pt>
    <dgm:pt modelId="{7CFC1ED0-9079-480F-8249-8BA263DA5E52}" type="sibTrans" cxnId="{1D1F923B-C46D-4E1E-9E6B-F0866BBB3F9F}">
      <dgm:prSet/>
      <dgm:spPr/>
      <dgm:t>
        <a:bodyPr/>
        <a:lstStyle/>
        <a:p>
          <a:endParaRPr lang="en-GB"/>
        </a:p>
      </dgm:t>
    </dgm:pt>
    <dgm:pt modelId="{8C020465-613E-48AC-9CBA-8697EDBF88AD}">
      <dgm:prSet phldrT="[Text]"/>
      <dgm:spPr/>
      <dgm:t>
        <a:bodyPr/>
        <a:lstStyle/>
        <a:p>
          <a:r>
            <a:rPr lang="sv-SE" dirty="0" smtClean="0"/>
            <a:t>Alignment</a:t>
          </a:r>
          <a:endParaRPr lang="en-GB" dirty="0"/>
        </a:p>
      </dgm:t>
    </dgm:pt>
    <dgm:pt modelId="{B9FE9899-CF17-479B-96AD-BC4157C385BD}" type="parTrans" cxnId="{C79C1FA7-AE48-4C4B-9A33-A47E9BAD9D34}">
      <dgm:prSet/>
      <dgm:spPr>
        <a:ln>
          <a:solidFill>
            <a:schemeClr val="accent1"/>
          </a:solidFill>
          <a:prstDash val="lgDash"/>
        </a:ln>
      </dgm:spPr>
      <dgm:t>
        <a:bodyPr/>
        <a:lstStyle/>
        <a:p>
          <a:endParaRPr lang="en-GB"/>
        </a:p>
      </dgm:t>
    </dgm:pt>
    <dgm:pt modelId="{C45A06A7-CA74-490B-AD2E-4338D22A1B5F}" type="sibTrans" cxnId="{C79C1FA7-AE48-4C4B-9A33-A47E9BAD9D34}">
      <dgm:prSet/>
      <dgm:spPr/>
      <dgm:t>
        <a:bodyPr/>
        <a:lstStyle/>
        <a:p>
          <a:endParaRPr lang="en-GB"/>
        </a:p>
      </dgm:t>
    </dgm:pt>
    <dgm:pt modelId="{2837393D-4B80-42EC-BF35-472C89FD424D}">
      <dgm:prSet phldrT="[Text]"/>
      <dgm:spPr/>
      <dgm:t>
        <a:bodyPr/>
        <a:lstStyle/>
        <a:p>
          <a:r>
            <a:rPr lang="sv-SE" dirty="0" smtClean="0"/>
            <a:t>Space for Beam Guides</a:t>
          </a:r>
          <a:endParaRPr lang="en-GB" dirty="0"/>
        </a:p>
      </dgm:t>
    </dgm:pt>
    <dgm:pt modelId="{A2D9C4DC-0332-4457-AFC5-6D55D9C79189}" type="parTrans" cxnId="{6E0A26BD-7C3E-448E-AD6C-9E487A3B94BF}">
      <dgm:prSet/>
      <dgm:spPr>
        <a:ln>
          <a:solidFill>
            <a:srgbClr val="0070C0"/>
          </a:solidFill>
          <a:prstDash val="lgDash"/>
        </a:ln>
      </dgm:spPr>
      <dgm:t>
        <a:bodyPr/>
        <a:lstStyle/>
        <a:p>
          <a:endParaRPr lang="en-GB"/>
        </a:p>
      </dgm:t>
    </dgm:pt>
    <dgm:pt modelId="{F82136A4-AB08-4260-A1A9-43354CA1F14B}" type="sibTrans" cxnId="{6E0A26BD-7C3E-448E-AD6C-9E487A3B94BF}">
      <dgm:prSet/>
      <dgm:spPr/>
      <dgm:t>
        <a:bodyPr/>
        <a:lstStyle/>
        <a:p>
          <a:endParaRPr lang="en-GB"/>
        </a:p>
      </dgm:t>
    </dgm:pt>
    <dgm:pt modelId="{983ED60C-19FA-48C5-9F6A-420CA2EDBB45}">
      <dgm:prSet phldrT="[Text]"/>
      <dgm:spPr/>
      <dgm:t>
        <a:bodyPr/>
        <a:lstStyle/>
        <a:p>
          <a:r>
            <a:rPr lang="sv-SE" dirty="0" smtClean="0"/>
            <a:t>Beam guide unit to next beam guide unit inside Insert</a:t>
          </a:r>
          <a:endParaRPr lang="en-GB" dirty="0"/>
        </a:p>
      </dgm:t>
    </dgm:pt>
    <dgm:pt modelId="{3ADF7CED-5E6E-450D-9F66-5C5DC8B8F8F8}" type="parTrans" cxnId="{15931167-0E94-45FD-A246-A673E180D51B}">
      <dgm:prSet/>
      <dgm:spPr/>
      <dgm:t>
        <a:bodyPr/>
        <a:lstStyle/>
        <a:p>
          <a:endParaRPr lang="en-GB"/>
        </a:p>
      </dgm:t>
    </dgm:pt>
    <dgm:pt modelId="{FC63DD02-3696-4034-90D0-B910F5668124}" type="sibTrans" cxnId="{15931167-0E94-45FD-A246-A673E180D51B}">
      <dgm:prSet/>
      <dgm:spPr/>
      <dgm:t>
        <a:bodyPr/>
        <a:lstStyle/>
        <a:p>
          <a:endParaRPr lang="en-GB"/>
        </a:p>
      </dgm:t>
    </dgm:pt>
    <dgm:pt modelId="{73E91A2D-4633-4C0E-863D-00A5BBD0F415}">
      <dgm:prSet phldrT="[Text]"/>
      <dgm:spPr/>
      <dgm:t>
        <a:bodyPr/>
        <a:lstStyle/>
        <a:p>
          <a:r>
            <a:rPr lang="sv-SE" dirty="0" smtClean="0"/>
            <a:t>Cooling of beam guides</a:t>
          </a:r>
          <a:endParaRPr lang="en-GB" dirty="0"/>
        </a:p>
      </dgm:t>
    </dgm:pt>
    <dgm:pt modelId="{CC8F3273-E772-4153-8528-FADC7BDDAE9D}" type="parTrans" cxnId="{E021F59F-93EE-48DE-ADBA-3B720346A6FF}">
      <dgm:prSet/>
      <dgm:spPr>
        <a:ln>
          <a:solidFill>
            <a:schemeClr val="accent1"/>
          </a:solidFill>
          <a:prstDash val="lgDash"/>
        </a:ln>
      </dgm:spPr>
      <dgm:t>
        <a:bodyPr/>
        <a:lstStyle/>
        <a:p>
          <a:endParaRPr lang="en-GB"/>
        </a:p>
      </dgm:t>
    </dgm:pt>
    <dgm:pt modelId="{A356C0D5-38FB-4BB3-99BA-A1476B9E866A}" type="sibTrans" cxnId="{E021F59F-93EE-48DE-ADBA-3B720346A6FF}">
      <dgm:prSet/>
      <dgm:spPr/>
      <dgm:t>
        <a:bodyPr/>
        <a:lstStyle/>
        <a:p>
          <a:endParaRPr lang="en-GB"/>
        </a:p>
      </dgm:t>
    </dgm:pt>
    <dgm:pt modelId="{436FE8C4-EC95-4BD9-9138-A23DCF0916BA}">
      <dgm:prSet phldrT="[Text]"/>
      <dgm:spPr/>
      <dgm:t>
        <a:bodyPr/>
        <a:lstStyle/>
        <a:p>
          <a:r>
            <a:rPr lang="sv-SE" dirty="0" smtClean="0"/>
            <a:t>Cooling of insert shielding</a:t>
          </a:r>
          <a:endParaRPr lang="en-GB" dirty="0"/>
        </a:p>
      </dgm:t>
    </dgm:pt>
    <dgm:pt modelId="{2CB81484-9DA1-468C-A3A1-7006FD2508A0}" type="parTrans" cxnId="{5BA16993-4C39-4CF0-9007-103EC6F73D4A}">
      <dgm:prSet/>
      <dgm:spPr/>
      <dgm:t>
        <a:bodyPr/>
        <a:lstStyle/>
        <a:p>
          <a:endParaRPr lang="en-GB"/>
        </a:p>
      </dgm:t>
    </dgm:pt>
    <dgm:pt modelId="{505C49A9-1855-44C3-966A-C0B5B8811BA1}" type="sibTrans" cxnId="{5BA16993-4C39-4CF0-9007-103EC6F73D4A}">
      <dgm:prSet/>
      <dgm:spPr/>
      <dgm:t>
        <a:bodyPr/>
        <a:lstStyle/>
        <a:p>
          <a:endParaRPr lang="en-GB"/>
        </a:p>
      </dgm:t>
    </dgm:pt>
    <dgm:pt modelId="{5F5A9755-0DA0-43D5-94BC-8C8C243BA27C}">
      <dgm:prSet phldrT="[Text]"/>
      <dgm:spPr/>
      <dgm:t>
        <a:bodyPr/>
        <a:lstStyle/>
        <a:p>
          <a:r>
            <a:rPr lang="sv-SE" dirty="0" smtClean="0"/>
            <a:t>Insert to LSS downstream</a:t>
          </a:r>
          <a:endParaRPr lang="en-GB" dirty="0"/>
        </a:p>
      </dgm:t>
    </dgm:pt>
    <dgm:pt modelId="{70A96C2F-C0C2-4424-9513-1491316A1A31}" type="parTrans" cxnId="{2CD65A1B-A277-4226-BF7A-F5EEA92B0A85}">
      <dgm:prSet/>
      <dgm:spPr/>
      <dgm:t>
        <a:bodyPr/>
        <a:lstStyle/>
        <a:p>
          <a:endParaRPr lang="en-GB"/>
        </a:p>
      </dgm:t>
    </dgm:pt>
    <dgm:pt modelId="{BB4C214D-2237-46A2-A531-B5CBD0A63EFB}" type="sibTrans" cxnId="{2CD65A1B-A277-4226-BF7A-F5EEA92B0A85}">
      <dgm:prSet/>
      <dgm:spPr/>
      <dgm:t>
        <a:bodyPr/>
        <a:lstStyle/>
        <a:p>
          <a:endParaRPr lang="en-GB"/>
        </a:p>
      </dgm:t>
    </dgm:pt>
    <dgm:pt modelId="{46E03669-822C-4BF6-9022-8A30D15B459B}">
      <dgm:prSet phldrT="[Text]"/>
      <dgm:spPr/>
      <dgm:t>
        <a:bodyPr/>
        <a:lstStyle/>
        <a:p>
          <a:r>
            <a:rPr lang="en-GB" dirty="0"/>
            <a:t>Part of monolith containment</a:t>
          </a:r>
        </a:p>
      </dgm:t>
    </dgm:pt>
    <dgm:pt modelId="{F61766D9-0AC8-4C4A-8735-60FA91F2DBCF}" type="parTrans" cxnId="{C3698FD7-DEC6-4CF9-A504-F6D768E31B0E}">
      <dgm:prSet/>
      <dgm:spPr/>
      <dgm:t>
        <a:bodyPr/>
        <a:lstStyle/>
        <a:p>
          <a:endParaRPr lang="en-GB"/>
        </a:p>
      </dgm:t>
    </dgm:pt>
    <dgm:pt modelId="{A97E5D99-753C-4F39-BEEE-06475A0DFE60}" type="sibTrans" cxnId="{C3698FD7-DEC6-4CF9-A504-F6D768E31B0E}">
      <dgm:prSet/>
      <dgm:spPr/>
      <dgm:t>
        <a:bodyPr/>
        <a:lstStyle/>
        <a:p>
          <a:endParaRPr lang="en-GB"/>
        </a:p>
      </dgm:t>
    </dgm:pt>
    <dgm:pt modelId="{E582F873-28FE-4DC0-B702-9F4EDCD97705}" type="pres">
      <dgm:prSet presAssocID="{E4C0611D-36FF-48AC-9B98-0BCD89E992ED}" presName="diagram" presStyleCnt="0">
        <dgm:presLayoutVars>
          <dgm:chPref val="1"/>
          <dgm:dir/>
          <dgm:animOne val="branch"/>
          <dgm:animLvl val="lvl"/>
          <dgm:resizeHandles val="exact"/>
        </dgm:presLayoutVars>
      </dgm:prSet>
      <dgm:spPr/>
      <dgm:t>
        <a:bodyPr/>
        <a:lstStyle/>
        <a:p>
          <a:endParaRPr lang="en-GB"/>
        </a:p>
      </dgm:t>
    </dgm:pt>
    <dgm:pt modelId="{5B5657D0-DC18-47E3-BD11-73F551E01930}" type="pres">
      <dgm:prSet presAssocID="{08957727-35A7-49C4-BDB0-E53FE7AE5062}" presName="root1" presStyleCnt="0"/>
      <dgm:spPr/>
    </dgm:pt>
    <dgm:pt modelId="{A3408562-4021-4474-AB91-12920D3DD83B}" type="pres">
      <dgm:prSet presAssocID="{08957727-35A7-49C4-BDB0-E53FE7AE5062}" presName="LevelOneTextNode" presStyleLbl="node0" presStyleIdx="0" presStyleCnt="1" custLinFactX="-1446" custLinFactNeighborX="-100000" custLinFactNeighborY="3023">
        <dgm:presLayoutVars>
          <dgm:chPref val="3"/>
        </dgm:presLayoutVars>
      </dgm:prSet>
      <dgm:spPr/>
      <dgm:t>
        <a:bodyPr/>
        <a:lstStyle/>
        <a:p>
          <a:endParaRPr lang="en-GB"/>
        </a:p>
      </dgm:t>
    </dgm:pt>
    <dgm:pt modelId="{7B3BFE5E-6DC4-41C9-B2EA-3A00004BDDB5}" type="pres">
      <dgm:prSet presAssocID="{08957727-35A7-49C4-BDB0-E53FE7AE5062}" presName="level2hierChild" presStyleCnt="0"/>
      <dgm:spPr/>
    </dgm:pt>
    <dgm:pt modelId="{76FD06A8-761A-4EAC-BA76-705FB1D3173C}" type="pres">
      <dgm:prSet presAssocID="{A2D9C4DC-0332-4457-AFC5-6D55D9C79189}" presName="conn2-1" presStyleLbl="parChTrans1D2" presStyleIdx="0" presStyleCnt="6"/>
      <dgm:spPr/>
      <dgm:t>
        <a:bodyPr/>
        <a:lstStyle/>
        <a:p>
          <a:endParaRPr lang="en-GB"/>
        </a:p>
      </dgm:t>
    </dgm:pt>
    <dgm:pt modelId="{6B17926D-9EBD-48E7-9026-8980D478B0A3}" type="pres">
      <dgm:prSet presAssocID="{A2D9C4DC-0332-4457-AFC5-6D55D9C79189}" presName="connTx" presStyleLbl="parChTrans1D2" presStyleIdx="0" presStyleCnt="6"/>
      <dgm:spPr/>
      <dgm:t>
        <a:bodyPr/>
        <a:lstStyle/>
        <a:p>
          <a:endParaRPr lang="en-GB"/>
        </a:p>
      </dgm:t>
    </dgm:pt>
    <dgm:pt modelId="{CD526C56-9B9F-4280-85BD-060208032FD0}" type="pres">
      <dgm:prSet presAssocID="{2837393D-4B80-42EC-BF35-472C89FD424D}" presName="root2" presStyleCnt="0"/>
      <dgm:spPr/>
    </dgm:pt>
    <dgm:pt modelId="{2E9B7B5F-4287-4DC0-B7DF-F220C0729880}" type="pres">
      <dgm:prSet presAssocID="{2837393D-4B80-42EC-BF35-472C89FD424D}" presName="LevelTwoTextNode" presStyleLbl="node2" presStyleIdx="0" presStyleCnt="6">
        <dgm:presLayoutVars>
          <dgm:chPref val="3"/>
        </dgm:presLayoutVars>
      </dgm:prSet>
      <dgm:spPr/>
      <dgm:t>
        <a:bodyPr/>
        <a:lstStyle/>
        <a:p>
          <a:endParaRPr lang="en-GB"/>
        </a:p>
      </dgm:t>
    </dgm:pt>
    <dgm:pt modelId="{6D984A34-AA98-4FBB-B9D8-A4878D1603AD}" type="pres">
      <dgm:prSet presAssocID="{2837393D-4B80-42EC-BF35-472C89FD424D}" presName="level3hierChild" presStyleCnt="0"/>
      <dgm:spPr/>
    </dgm:pt>
    <dgm:pt modelId="{F2F3258C-7CB8-4FB3-8EA5-048CE642387A}" type="pres">
      <dgm:prSet presAssocID="{5255C7CE-0123-4CDA-98D3-C219D954C3CC}" presName="conn2-1" presStyleLbl="parChTrans1D2" presStyleIdx="1" presStyleCnt="6"/>
      <dgm:spPr/>
      <dgm:t>
        <a:bodyPr/>
        <a:lstStyle/>
        <a:p>
          <a:endParaRPr lang="en-GB"/>
        </a:p>
      </dgm:t>
    </dgm:pt>
    <dgm:pt modelId="{78F0B0C9-8F56-4C05-8357-2176D51F31BC}" type="pres">
      <dgm:prSet presAssocID="{5255C7CE-0123-4CDA-98D3-C219D954C3CC}" presName="connTx" presStyleLbl="parChTrans1D2" presStyleIdx="1" presStyleCnt="6"/>
      <dgm:spPr/>
      <dgm:t>
        <a:bodyPr/>
        <a:lstStyle/>
        <a:p>
          <a:endParaRPr lang="en-GB"/>
        </a:p>
      </dgm:t>
    </dgm:pt>
    <dgm:pt modelId="{37C6DF11-DCB7-45D7-8843-DA4B9D5C8D59}" type="pres">
      <dgm:prSet presAssocID="{83D7954C-F14A-482E-9389-E233E19806F0}" presName="root2" presStyleCnt="0"/>
      <dgm:spPr/>
    </dgm:pt>
    <dgm:pt modelId="{18082734-1BC2-47E0-AC7C-3914D9328D52}" type="pres">
      <dgm:prSet presAssocID="{83D7954C-F14A-482E-9389-E233E19806F0}" presName="LevelTwoTextNode" presStyleLbl="node2" presStyleIdx="1" presStyleCnt="6">
        <dgm:presLayoutVars>
          <dgm:chPref val="3"/>
        </dgm:presLayoutVars>
      </dgm:prSet>
      <dgm:spPr/>
      <dgm:t>
        <a:bodyPr/>
        <a:lstStyle/>
        <a:p>
          <a:endParaRPr lang="en-GB"/>
        </a:p>
      </dgm:t>
    </dgm:pt>
    <dgm:pt modelId="{6DE07492-5A0A-4004-83FB-66790DF53E9C}" type="pres">
      <dgm:prSet presAssocID="{83D7954C-F14A-482E-9389-E233E19806F0}" presName="level3hierChild" presStyleCnt="0"/>
      <dgm:spPr/>
    </dgm:pt>
    <dgm:pt modelId="{B64BE15E-E8B2-4A35-8A2E-DEB632599C08}" type="pres">
      <dgm:prSet presAssocID="{B9FE9899-CF17-479B-96AD-BC4157C385BD}" presName="conn2-1" presStyleLbl="parChTrans1D2" presStyleIdx="2" presStyleCnt="6"/>
      <dgm:spPr/>
      <dgm:t>
        <a:bodyPr/>
        <a:lstStyle/>
        <a:p>
          <a:endParaRPr lang="en-GB"/>
        </a:p>
      </dgm:t>
    </dgm:pt>
    <dgm:pt modelId="{285FA744-2160-4966-B89A-E32CA0D0824A}" type="pres">
      <dgm:prSet presAssocID="{B9FE9899-CF17-479B-96AD-BC4157C385BD}" presName="connTx" presStyleLbl="parChTrans1D2" presStyleIdx="2" presStyleCnt="6"/>
      <dgm:spPr/>
      <dgm:t>
        <a:bodyPr/>
        <a:lstStyle/>
        <a:p>
          <a:endParaRPr lang="en-GB"/>
        </a:p>
      </dgm:t>
    </dgm:pt>
    <dgm:pt modelId="{E30B4C78-8E68-4EA5-A8EB-282D0FF58AFE}" type="pres">
      <dgm:prSet presAssocID="{8C020465-613E-48AC-9CBA-8697EDBF88AD}" presName="root2" presStyleCnt="0"/>
      <dgm:spPr/>
    </dgm:pt>
    <dgm:pt modelId="{999A9AF5-B904-45FA-81BD-2FC052FC6545}" type="pres">
      <dgm:prSet presAssocID="{8C020465-613E-48AC-9CBA-8697EDBF88AD}" presName="LevelTwoTextNode" presStyleLbl="node2" presStyleIdx="2" presStyleCnt="6">
        <dgm:presLayoutVars>
          <dgm:chPref val="3"/>
        </dgm:presLayoutVars>
      </dgm:prSet>
      <dgm:spPr/>
      <dgm:t>
        <a:bodyPr/>
        <a:lstStyle/>
        <a:p>
          <a:endParaRPr lang="en-GB"/>
        </a:p>
      </dgm:t>
    </dgm:pt>
    <dgm:pt modelId="{E54DB51A-6196-413D-B222-62FA78FE3EC8}" type="pres">
      <dgm:prSet presAssocID="{8C020465-613E-48AC-9CBA-8697EDBF88AD}" presName="level3hierChild" presStyleCnt="0"/>
      <dgm:spPr/>
    </dgm:pt>
    <dgm:pt modelId="{A7936C81-91F9-4FDB-9C6C-7AA6AAE65087}" type="pres">
      <dgm:prSet presAssocID="{3ADF7CED-5E6E-450D-9F66-5C5DC8B8F8F8}" presName="conn2-1" presStyleLbl="parChTrans1D3" presStyleIdx="0" presStyleCnt="5"/>
      <dgm:spPr/>
      <dgm:t>
        <a:bodyPr/>
        <a:lstStyle/>
        <a:p>
          <a:endParaRPr lang="en-GB"/>
        </a:p>
      </dgm:t>
    </dgm:pt>
    <dgm:pt modelId="{F65D8AAD-CA1C-4E11-B61F-C1CC9941C800}" type="pres">
      <dgm:prSet presAssocID="{3ADF7CED-5E6E-450D-9F66-5C5DC8B8F8F8}" presName="connTx" presStyleLbl="parChTrans1D3" presStyleIdx="0" presStyleCnt="5"/>
      <dgm:spPr/>
      <dgm:t>
        <a:bodyPr/>
        <a:lstStyle/>
        <a:p>
          <a:endParaRPr lang="en-GB"/>
        </a:p>
      </dgm:t>
    </dgm:pt>
    <dgm:pt modelId="{C621E187-6E98-43CE-A92F-D75584B46B1F}" type="pres">
      <dgm:prSet presAssocID="{983ED60C-19FA-48C5-9F6A-420CA2EDBB45}" presName="root2" presStyleCnt="0"/>
      <dgm:spPr/>
    </dgm:pt>
    <dgm:pt modelId="{4A6A4697-FA18-4322-B5DC-A34A5FE6AA91}" type="pres">
      <dgm:prSet presAssocID="{983ED60C-19FA-48C5-9F6A-420CA2EDBB45}" presName="LevelTwoTextNode" presStyleLbl="node3" presStyleIdx="0" presStyleCnt="5">
        <dgm:presLayoutVars>
          <dgm:chPref val="3"/>
        </dgm:presLayoutVars>
      </dgm:prSet>
      <dgm:spPr/>
      <dgm:t>
        <a:bodyPr/>
        <a:lstStyle/>
        <a:p>
          <a:endParaRPr lang="en-GB"/>
        </a:p>
      </dgm:t>
    </dgm:pt>
    <dgm:pt modelId="{930BD575-91B3-4B01-82B4-81DBE6554991}" type="pres">
      <dgm:prSet presAssocID="{983ED60C-19FA-48C5-9F6A-420CA2EDBB45}" presName="level3hierChild" presStyleCnt="0"/>
      <dgm:spPr/>
    </dgm:pt>
    <dgm:pt modelId="{CEFE6B9E-21B3-4672-84A4-CA3FA15606B7}" type="pres">
      <dgm:prSet presAssocID="{DD6D4795-9978-4886-8F6D-7723F1CA90DE}" presName="conn2-1" presStyleLbl="parChTrans1D3" presStyleIdx="1" presStyleCnt="5"/>
      <dgm:spPr/>
      <dgm:t>
        <a:bodyPr/>
        <a:lstStyle/>
        <a:p>
          <a:endParaRPr lang="en-GB"/>
        </a:p>
      </dgm:t>
    </dgm:pt>
    <dgm:pt modelId="{96474F58-C8CD-4618-9A8D-CCE280DD1F7B}" type="pres">
      <dgm:prSet presAssocID="{DD6D4795-9978-4886-8F6D-7723F1CA90DE}" presName="connTx" presStyleLbl="parChTrans1D3" presStyleIdx="1" presStyleCnt="5"/>
      <dgm:spPr/>
      <dgm:t>
        <a:bodyPr/>
        <a:lstStyle/>
        <a:p>
          <a:endParaRPr lang="en-GB"/>
        </a:p>
      </dgm:t>
    </dgm:pt>
    <dgm:pt modelId="{ACA0F289-67FF-454F-A71B-08691203A3F8}" type="pres">
      <dgm:prSet presAssocID="{11E46947-0C97-494F-815C-87EC5875C9DF}" presName="root2" presStyleCnt="0"/>
      <dgm:spPr/>
    </dgm:pt>
    <dgm:pt modelId="{4B83DE71-FE55-4E82-BC49-965D9FE4C576}" type="pres">
      <dgm:prSet presAssocID="{11E46947-0C97-494F-815C-87EC5875C9DF}" presName="LevelTwoTextNode" presStyleLbl="node3" presStyleIdx="1" presStyleCnt="5">
        <dgm:presLayoutVars>
          <dgm:chPref val="3"/>
        </dgm:presLayoutVars>
      </dgm:prSet>
      <dgm:spPr/>
      <dgm:t>
        <a:bodyPr/>
        <a:lstStyle/>
        <a:p>
          <a:endParaRPr lang="en-GB"/>
        </a:p>
      </dgm:t>
    </dgm:pt>
    <dgm:pt modelId="{3EA373BF-DC88-40B9-A6CD-52BA225480F8}" type="pres">
      <dgm:prSet presAssocID="{11E46947-0C97-494F-815C-87EC5875C9DF}" presName="level3hierChild" presStyleCnt="0"/>
      <dgm:spPr/>
    </dgm:pt>
    <dgm:pt modelId="{2731E71D-888A-448B-A3B0-A405242181CF}" type="pres">
      <dgm:prSet presAssocID="{70A96C2F-C0C2-4424-9513-1491316A1A31}" presName="conn2-1" presStyleLbl="parChTrans1D3" presStyleIdx="2" presStyleCnt="5"/>
      <dgm:spPr/>
      <dgm:t>
        <a:bodyPr/>
        <a:lstStyle/>
        <a:p>
          <a:endParaRPr lang="en-GB"/>
        </a:p>
      </dgm:t>
    </dgm:pt>
    <dgm:pt modelId="{85FDEC06-11CA-423C-A5A4-5361DD384726}" type="pres">
      <dgm:prSet presAssocID="{70A96C2F-C0C2-4424-9513-1491316A1A31}" presName="connTx" presStyleLbl="parChTrans1D3" presStyleIdx="2" presStyleCnt="5"/>
      <dgm:spPr/>
      <dgm:t>
        <a:bodyPr/>
        <a:lstStyle/>
        <a:p>
          <a:endParaRPr lang="en-GB"/>
        </a:p>
      </dgm:t>
    </dgm:pt>
    <dgm:pt modelId="{C7A72E82-8C08-43A0-B90E-2EBD68486BAA}" type="pres">
      <dgm:prSet presAssocID="{5F5A9755-0DA0-43D5-94BC-8C8C243BA27C}" presName="root2" presStyleCnt="0"/>
      <dgm:spPr/>
    </dgm:pt>
    <dgm:pt modelId="{FEEEAE65-D6A8-497D-B348-09E706BBE806}" type="pres">
      <dgm:prSet presAssocID="{5F5A9755-0DA0-43D5-94BC-8C8C243BA27C}" presName="LevelTwoTextNode" presStyleLbl="node3" presStyleIdx="2" presStyleCnt="5">
        <dgm:presLayoutVars>
          <dgm:chPref val="3"/>
        </dgm:presLayoutVars>
      </dgm:prSet>
      <dgm:spPr/>
      <dgm:t>
        <a:bodyPr/>
        <a:lstStyle/>
        <a:p>
          <a:endParaRPr lang="en-GB"/>
        </a:p>
      </dgm:t>
    </dgm:pt>
    <dgm:pt modelId="{BF52350B-7ED5-499E-836E-90C0CAB63427}" type="pres">
      <dgm:prSet presAssocID="{5F5A9755-0DA0-43D5-94BC-8C8C243BA27C}" presName="level3hierChild" presStyleCnt="0"/>
      <dgm:spPr/>
    </dgm:pt>
    <dgm:pt modelId="{C72B71EF-62C2-4AA3-B4EF-76E7C4CBCBD7}" type="pres">
      <dgm:prSet presAssocID="{C19A9EDC-16CA-46C7-A76B-0261103FEB88}" presName="conn2-1" presStyleLbl="parChTrans1D2" presStyleIdx="3" presStyleCnt="6"/>
      <dgm:spPr/>
      <dgm:t>
        <a:bodyPr/>
        <a:lstStyle/>
        <a:p>
          <a:endParaRPr lang="en-GB"/>
        </a:p>
      </dgm:t>
    </dgm:pt>
    <dgm:pt modelId="{F140BDE0-32EE-4776-9F9D-D655F4A6BAB9}" type="pres">
      <dgm:prSet presAssocID="{C19A9EDC-16CA-46C7-A76B-0261103FEB88}" presName="connTx" presStyleLbl="parChTrans1D2" presStyleIdx="3" presStyleCnt="6"/>
      <dgm:spPr/>
      <dgm:t>
        <a:bodyPr/>
        <a:lstStyle/>
        <a:p>
          <a:endParaRPr lang="en-GB"/>
        </a:p>
      </dgm:t>
    </dgm:pt>
    <dgm:pt modelId="{20DE50EB-C554-4C60-B944-66FF89D026A4}" type="pres">
      <dgm:prSet presAssocID="{B11BBAB1-9731-4915-8835-DDF77B02F8FD}" presName="root2" presStyleCnt="0"/>
      <dgm:spPr/>
    </dgm:pt>
    <dgm:pt modelId="{C76A2D86-12C8-49BD-92CF-4FDDAAFB3AD2}" type="pres">
      <dgm:prSet presAssocID="{B11BBAB1-9731-4915-8835-DDF77B02F8FD}" presName="LevelTwoTextNode" presStyleLbl="node2" presStyleIdx="3" presStyleCnt="6">
        <dgm:presLayoutVars>
          <dgm:chPref val="3"/>
        </dgm:presLayoutVars>
      </dgm:prSet>
      <dgm:spPr/>
      <dgm:t>
        <a:bodyPr/>
        <a:lstStyle/>
        <a:p>
          <a:endParaRPr lang="en-GB"/>
        </a:p>
      </dgm:t>
    </dgm:pt>
    <dgm:pt modelId="{7A2BEAE0-E9D9-46AE-8BC4-E0294A4934B0}" type="pres">
      <dgm:prSet presAssocID="{B11BBAB1-9731-4915-8835-DDF77B02F8FD}" presName="level3hierChild" presStyleCnt="0"/>
      <dgm:spPr/>
    </dgm:pt>
    <dgm:pt modelId="{0B36A430-7ED2-4921-9C81-6412C4600623}" type="pres">
      <dgm:prSet presAssocID="{CC8F3273-E772-4153-8528-FADC7BDDAE9D}" presName="conn2-1" presStyleLbl="parChTrans1D3" presStyleIdx="3" presStyleCnt="5"/>
      <dgm:spPr/>
      <dgm:t>
        <a:bodyPr/>
        <a:lstStyle/>
        <a:p>
          <a:endParaRPr lang="en-GB"/>
        </a:p>
      </dgm:t>
    </dgm:pt>
    <dgm:pt modelId="{57F79016-9873-449A-A171-AF50DE401CF4}" type="pres">
      <dgm:prSet presAssocID="{CC8F3273-E772-4153-8528-FADC7BDDAE9D}" presName="connTx" presStyleLbl="parChTrans1D3" presStyleIdx="3" presStyleCnt="5"/>
      <dgm:spPr/>
      <dgm:t>
        <a:bodyPr/>
        <a:lstStyle/>
        <a:p>
          <a:endParaRPr lang="en-GB"/>
        </a:p>
      </dgm:t>
    </dgm:pt>
    <dgm:pt modelId="{86DCAA82-E4BF-4CC3-9FE5-7BFF5C6FFBE1}" type="pres">
      <dgm:prSet presAssocID="{73E91A2D-4633-4C0E-863D-00A5BBD0F415}" presName="root2" presStyleCnt="0"/>
      <dgm:spPr/>
    </dgm:pt>
    <dgm:pt modelId="{0AE8963A-9C49-4C8E-951A-17F94E6B31A5}" type="pres">
      <dgm:prSet presAssocID="{73E91A2D-4633-4C0E-863D-00A5BBD0F415}" presName="LevelTwoTextNode" presStyleLbl="node3" presStyleIdx="3" presStyleCnt="5">
        <dgm:presLayoutVars>
          <dgm:chPref val="3"/>
        </dgm:presLayoutVars>
      </dgm:prSet>
      <dgm:spPr/>
      <dgm:t>
        <a:bodyPr/>
        <a:lstStyle/>
        <a:p>
          <a:endParaRPr lang="en-GB"/>
        </a:p>
      </dgm:t>
    </dgm:pt>
    <dgm:pt modelId="{0C820F94-573F-455D-982F-3F7362996689}" type="pres">
      <dgm:prSet presAssocID="{73E91A2D-4633-4C0E-863D-00A5BBD0F415}" presName="level3hierChild" presStyleCnt="0"/>
      <dgm:spPr/>
    </dgm:pt>
    <dgm:pt modelId="{6301CBA5-0E79-4AB5-A0D7-67E86CABEF5F}" type="pres">
      <dgm:prSet presAssocID="{2CB81484-9DA1-468C-A3A1-7006FD2508A0}" presName="conn2-1" presStyleLbl="parChTrans1D3" presStyleIdx="4" presStyleCnt="5"/>
      <dgm:spPr/>
      <dgm:t>
        <a:bodyPr/>
        <a:lstStyle/>
        <a:p>
          <a:endParaRPr lang="en-GB"/>
        </a:p>
      </dgm:t>
    </dgm:pt>
    <dgm:pt modelId="{9A897896-875F-4353-956E-79625A2F5FD5}" type="pres">
      <dgm:prSet presAssocID="{2CB81484-9DA1-468C-A3A1-7006FD2508A0}" presName="connTx" presStyleLbl="parChTrans1D3" presStyleIdx="4" presStyleCnt="5"/>
      <dgm:spPr/>
      <dgm:t>
        <a:bodyPr/>
        <a:lstStyle/>
        <a:p>
          <a:endParaRPr lang="en-GB"/>
        </a:p>
      </dgm:t>
    </dgm:pt>
    <dgm:pt modelId="{94533D62-71F9-4B18-AEC8-A051AC2EAD01}" type="pres">
      <dgm:prSet presAssocID="{436FE8C4-EC95-4BD9-9138-A23DCF0916BA}" presName="root2" presStyleCnt="0"/>
      <dgm:spPr/>
    </dgm:pt>
    <dgm:pt modelId="{87E223EB-2DD4-4359-935B-4DC22CDD934C}" type="pres">
      <dgm:prSet presAssocID="{436FE8C4-EC95-4BD9-9138-A23DCF0916BA}" presName="LevelTwoTextNode" presStyleLbl="node3" presStyleIdx="4" presStyleCnt="5">
        <dgm:presLayoutVars>
          <dgm:chPref val="3"/>
        </dgm:presLayoutVars>
      </dgm:prSet>
      <dgm:spPr/>
      <dgm:t>
        <a:bodyPr/>
        <a:lstStyle/>
        <a:p>
          <a:endParaRPr lang="en-GB"/>
        </a:p>
      </dgm:t>
    </dgm:pt>
    <dgm:pt modelId="{7C8499E5-9BDA-45BE-B754-898BD2E867E2}" type="pres">
      <dgm:prSet presAssocID="{436FE8C4-EC95-4BD9-9138-A23DCF0916BA}" presName="level3hierChild" presStyleCnt="0"/>
      <dgm:spPr/>
    </dgm:pt>
    <dgm:pt modelId="{71218129-DED0-496B-9AA2-0B9465193CCB}" type="pres">
      <dgm:prSet presAssocID="{F61766D9-0AC8-4C4A-8735-60FA91F2DBCF}" presName="conn2-1" presStyleLbl="parChTrans1D2" presStyleIdx="4" presStyleCnt="6"/>
      <dgm:spPr/>
      <dgm:t>
        <a:bodyPr/>
        <a:lstStyle/>
        <a:p>
          <a:endParaRPr lang="en-US"/>
        </a:p>
      </dgm:t>
    </dgm:pt>
    <dgm:pt modelId="{661A3C63-37DA-422B-B3AC-6396627F4764}" type="pres">
      <dgm:prSet presAssocID="{F61766D9-0AC8-4C4A-8735-60FA91F2DBCF}" presName="connTx" presStyleLbl="parChTrans1D2" presStyleIdx="4" presStyleCnt="6"/>
      <dgm:spPr/>
      <dgm:t>
        <a:bodyPr/>
        <a:lstStyle/>
        <a:p>
          <a:endParaRPr lang="en-US"/>
        </a:p>
      </dgm:t>
    </dgm:pt>
    <dgm:pt modelId="{8CE0DB8A-0DA6-4FEE-A1B1-475E50244CAB}" type="pres">
      <dgm:prSet presAssocID="{46E03669-822C-4BF6-9022-8A30D15B459B}" presName="root2" presStyleCnt="0"/>
      <dgm:spPr/>
    </dgm:pt>
    <dgm:pt modelId="{266AA6D0-3F7E-4D4D-8F20-0EB4CC3149F6}" type="pres">
      <dgm:prSet presAssocID="{46E03669-822C-4BF6-9022-8A30D15B459B}" presName="LevelTwoTextNode" presStyleLbl="node2" presStyleIdx="4" presStyleCnt="6">
        <dgm:presLayoutVars>
          <dgm:chPref val="3"/>
        </dgm:presLayoutVars>
      </dgm:prSet>
      <dgm:spPr/>
      <dgm:t>
        <a:bodyPr/>
        <a:lstStyle/>
        <a:p>
          <a:endParaRPr lang="en-GB"/>
        </a:p>
      </dgm:t>
    </dgm:pt>
    <dgm:pt modelId="{BBAE2DB3-F820-451D-A181-A4FAC8A7CA2B}" type="pres">
      <dgm:prSet presAssocID="{46E03669-822C-4BF6-9022-8A30D15B459B}" presName="level3hierChild" presStyleCnt="0"/>
      <dgm:spPr/>
    </dgm:pt>
    <dgm:pt modelId="{FB39EE25-9667-4C8B-8BC4-1545B2F59662}" type="pres">
      <dgm:prSet presAssocID="{0BDA13A7-95CF-4263-9B2A-9D0D5293B2DB}" presName="conn2-1" presStyleLbl="parChTrans1D2" presStyleIdx="5" presStyleCnt="6"/>
      <dgm:spPr/>
      <dgm:t>
        <a:bodyPr/>
        <a:lstStyle/>
        <a:p>
          <a:endParaRPr lang="en-GB"/>
        </a:p>
      </dgm:t>
    </dgm:pt>
    <dgm:pt modelId="{EB723786-CD79-4E12-B991-4E527D7446DB}" type="pres">
      <dgm:prSet presAssocID="{0BDA13A7-95CF-4263-9B2A-9D0D5293B2DB}" presName="connTx" presStyleLbl="parChTrans1D2" presStyleIdx="5" presStyleCnt="6"/>
      <dgm:spPr/>
      <dgm:t>
        <a:bodyPr/>
        <a:lstStyle/>
        <a:p>
          <a:endParaRPr lang="en-GB"/>
        </a:p>
      </dgm:t>
    </dgm:pt>
    <dgm:pt modelId="{23C40027-C065-4150-9880-5777D9A18FC6}" type="pres">
      <dgm:prSet presAssocID="{C50425A3-8499-450F-B134-BBC24D58561B}" presName="root2" presStyleCnt="0"/>
      <dgm:spPr/>
    </dgm:pt>
    <dgm:pt modelId="{F035544C-1419-4B50-A323-50E2E3E86EEA}" type="pres">
      <dgm:prSet presAssocID="{C50425A3-8499-450F-B134-BBC24D58561B}" presName="LevelTwoTextNode" presStyleLbl="node2" presStyleIdx="5" presStyleCnt="6">
        <dgm:presLayoutVars>
          <dgm:chPref val="3"/>
        </dgm:presLayoutVars>
      </dgm:prSet>
      <dgm:spPr/>
      <dgm:t>
        <a:bodyPr/>
        <a:lstStyle/>
        <a:p>
          <a:endParaRPr lang="en-GB"/>
        </a:p>
      </dgm:t>
    </dgm:pt>
    <dgm:pt modelId="{C26E0FD9-E6C7-44B1-B9CE-281936E957CC}" type="pres">
      <dgm:prSet presAssocID="{C50425A3-8499-450F-B134-BBC24D58561B}" presName="level3hierChild" presStyleCnt="0"/>
      <dgm:spPr/>
    </dgm:pt>
  </dgm:ptLst>
  <dgm:cxnLst>
    <dgm:cxn modelId="{B28213E7-DFF4-4023-8A93-6632147D05B5}" type="presOf" srcId="{83D7954C-F14A-482E-9389-E233E19806F0}" destId="{18082734-1BC2-47E0-AC7C-3914D9328D52}" srcOrd="0" destOrd="0" presId="urn:microsoft.com/office/officeart/2005/8/layout/hierarchy2"/>
    <dgm:cxn modelId="{F17456E9-176F-4E04-9423-CB69A97CECC9}" type="presOf" srcId="{DD6D4795-9978-4886-8F6D-7723F1CA90DE}" destId="{CEFE6B9E-21B3-4672-84A4-CA3FA15606B7}" srcOrd="0" destOrd="0" presId="urn:microsoft.com/office/officeart/2005/8/layout/hierarchy2"/>
    <dgm:cxn modelId="{77853E6A-594D-4567-890C-DFC58650CFA0}" srcId="{08957727-35A7-49C4-BDB0-E53FE7AE5062}" destId="{B11BBAB1-9731-4915-8835-DDF77B02F8FD}" srcOrd="3" destOrd="0" parTransId="{C19A9EDC-16CA-46C7-A76B-0261103FEB88}" sibTransId="{1052E065-9E60-4594-8E25-96AB71B6C139}"/>
    <dgm:cxn modelId="{550D52FE-B99B-4C77-8D6A-6EC2524C0477}" type="presOf" srcId="{2837393D-4B80-42EC-BF35-472C89FD424D}" destId="{2E9B7B5F-4287-4DC0-B7DF-F220C0729880}" srcOrd="0" destOrd="0" presId="urn:microsoft.com/office/officeart/2005/8/layout/hierarchy2"/>
    <dgm:cxn modelId="{B7BA77D4-EB29-4F84-BA7A-0CE9FFB43F04}" type="presOf" srcId="{F61766D9-0AC8-4C4A-8735-60FA91F2DBCF}" destId="{71218129-DED0-496B-9AA2-0B9465193CCB}" srcOrd="0" destOrd="0" presId="urn:microsoft.com/office/officeart/2005/8/layout/hierarchy2"/>
    <dgm:cxn modelId="{7AE04EBC-A9E0-4635-8C53-717920970A3E}" type="presOf" srcId="{70A96C2F-C0C2-4424-9513-1491316A1A31}" destId="{2731E71D-888A-448B-A3B0-A405242181CF}" srcOrd="0" destOrd="0" presId="urn:microsoft.com/office/officeart/2005/8/layout/hierarchy2"/>
    <dgm:cxn modelId="{C1180CA7-CFA9-4DF3-A63C-4513D622A0D0}" type="presOf" srcId="{C19A9EDC-16CA-46C7-A76B-0261103FEB88}" destId="{C72B71EF-62C2-4AA3-B4EF-76E7C4CBCBD7}" srcOrd="0" destOrd="0" presId="urn:microsoft.com/office/officeart/2005/8/layout/hierarchy2"/>
    <dgm:cxn modelId="{4E9A5C71-9469-40DB-94F5-29684BF9CAAB}" type="presOf" srcId="{3ADF7CED-5E6E-450D-9F66-5C5DC8B8F8F8}" destId="{A7936C81-91F9-4FDB-9C6C-7AA6AAE65087}" srcOrd="0" destOrd="0" presId="urn:microsoft.com/office/officeart/2005/8/layout/hierarchy2"/>
    <dgm:cxn modelId="{F64BC0F4-773E-41B8-A70B-B905AA7F66F7}" type="presOf" srcId="{5F5A9755-0DA0-43D5-94BC-8C8C243BA27C}" destId="{FEEEAE65-D6A8-497D-B348-09E706BBE806}" srcOrd="0" destOrd="0" presId="urn:microsoft.com/office/officeart/2005/8/layout/hierarchy2"/>
    <dgm:cxn modelId="{0D826A71-D285-4C69-AD87-9D78AA1A7367}" type="presOf" srcId="{C50425A3-8499-450F-B134-BBC24D58561B}" destId="{F035544C-1419-4B50-A323-50E2E3E86EEA}" srcOrd="0" destOrd="0" presId="urn:microsoft.com/office/officeart/2005/8/layout/hierarchy2"/>
    <dgm:cxn modelId="{13B0059C-7A79-44A6-AD7A-02824FABCE74}" srcId="{8C020465-613E-48AC-9CBA-8697EDBF88AD}" destId="{11E46947-0C97-494F-815C-87EC5875C9DF}" srcOrd="1" destOrd="0" parTransId="{DD6D4795-9978-4886-8F6D-7723F1CA90DE}" sibTransId="{783DE6B6-3312-418E-BC93-9DAB63271229}"/>
    <dgm:cxn modelId="{1BCAE159-96D9-4B07-BB3A-A178AF6E924D}" type="presOf" srcId="{0BDA13A7-95CF-4263-9B2A-9D0D5293B2DB}" destId="{FB39EE25-9667-4C8B-8BC4-1545B2F59662}" srcOrd="0" destOrd="0" presId="urn:microsoft.com/office/officeart/2005/8/layout/hierarchy2"/>
    <dgm:cxn modelId="{D1B424B5-0374-4151-98C5-63D4E1FF7DED}" type="presOf" srcId="{5255C7CE-0123-4CDA-98D3-C219D954C3CC}" destId="{F2F3258C-7CB8-4FB3-8EA5-048CE642387A}" srcOrd="0" destOrd="0" presId="urn:microsoft.com/office/officeart/2005/8/layout/hierarchy2"/>
    <dgm:cxn modelId="{661ABCD3-04C6-4E11-A7DF-08E66BEE27D8}" type="presOf" srcId="{8C020465-613E-48AC-9CBA-8697EDBF88AD}" destId="{999A9AF5-B904-45FA-81BD-2FC052FC6545}" srcOrd="0" destOrd="0" presId="urn:microsoft.com/office/officeart/2005/8/layout/hierarchy2"/>
    <dgm:cxn modelId="{6060DEB9-D9CC-4C5C-8492-937A38E7B251}" srcId="{08957727-35A7-49C4-BDB0-E53FE7AE5062}" destId="{83D7954C-F14A-482E-9389-E233E19806F0}" srcOrd="1" destOrd="0" parTransId="{5255C7CE-0123-4CDA-98D3-C219D954C3CC}" sibTransId="{7752970D-8712-4D58-842F-212882A46642}"/>
    <dgm:cxn modelId="{E021F59F-93EE-48DE-ADBA-3B720346A6FF}" srcId="{B11BBAB1-9731-4915-8835-DDF77B02F8FD}" destId="{73E91A2D-4633-4C0E-863D-00A5BBD0F415}" srcOrd="0" destOrd="0" parTransId="{CC8F3273-E772-4153-8528-FADC7BDDAE9D}" sibTransId="{A356C0D5-38FB-4BB3-99BA-A1476B9E866A}"/>
    <dgm:cxn modelId="{A9448884-26EE-4842-A727-99BF6815D75A}" type="presOf" srcId="{46E03669-822C-4BF6-9022-8A30D15B459B}" destId="{266AA6D0-3F7E-4D4D-8F20-0EB4CC3149F6}" srcOrd="0" destOrd="0" presId="urn:microsoft.com/office/officeart/2005/8/layout/hierarchy2"/>
    <dgm:cxn modelId="{05210A06-C01A-4106-B91C-D36DFE52B539}" type="presOf" srcId="{DD6D4795-9978-4886-8F6D-7723F1CA90DE}" destId="{96474F58-C8CD-4618-9A8D-CCE280DD1F7B}" srcOrd="1" destOrd="0" presId="urn:microsoft.com/office/officeart/2005/8/layout/hierarchy2"/>
    <dgm:cxn modelId="{B0AF90B0-3E01-410B-A25E-855151819022}" type="presOf" srcId="{5255C7CE-0123-4CDA-98D3-C219D954C3CC}" destId="{78F0B0C9-8F56-4C05-8357-2176D51F31BC}" srcOrd="1" destOrd="0" presId="urn:microsoft.com/office/officeart/2005/8/layout/hierarchy2"/>
    <dgm:cxn modelId="{A233D8B8-294C-4E7C-A3AC-4EF085B752FF}" type="presOf" srcId="{B9FE9899-CF17-479B-96AD-BC4157C385BD}" destId="{285FA744-2160-4966-B89A-E32CA0D0824A}" srcOrd="1" destOrd="0" presId="urn:microsoft.com/office/officeart/2005/8/layout/hierarchy2"/>
    <dgm:cxn modelId="{D7273A53-D4C8-44E3-8995-F8F702EC2CB6}" type="presOf" srcId="{F61766D9-0AC8-4C4A-8735-60FA91F2DBCF}" destId="{661A3C63-37DA-422B-B3AC-6396627F4764}" srcOrd="1" destOrd="0" presId="urn:microsoft.com/office/officeart/2005/8/layout/hierarchy2"/>
    <dgm:cxn modelId="{DF4B1B4C-C193-4DF1-8FE2-2BA057975D7F}" type="presOf" srcId="{C19A9EDC-16CA-46C7-A76B-0261103FEB88}" destId="{F140BDE0-32EE-4776-9F9D-D655F4A6BAB9}" srcOrd="1" destOrd="0" presId="urn:microsoft.com/office/officeart/2005/8/layout/hierarchy2"/>
    <dgm:cxn modelId="{CBC00D4D-A855-4879-8E84-69E3A15E1B42}" type="presOf" srcId="{E4C0611D-36FF-48AC-9B98-0BCD89E992ED}" destId="{E582F873-28FE-4DC0-B702-9F4EDCD97705}" srcOrd="0" destOrd="0" presId="urn:microsoft.com/office/officeart/2005/8/layout/hierarchy2"/>
    <dgm:cxn modelId="{55E9996F-1BB5-43D4-8950-2B12F0B36042}" type="presOf" srcId="{436FE8C4-EC95-4BD9-9138-A23DCF0916BA}" destId="{87E223EB-2DD4-4359-935B-4DC22CDD934C}" srcOrd="0" destOrd="0" presId="urn:microsoft.com/office/officeart/2005/8/layout/hierarchy2"/>
    <dgm:cxn modelId="{C3698FD7-DEC6-4CF9-A504-F6D768E31B0E}" srcId="{08957727-35A7-49C4-BDB0-E53FE7AE5062}" destId="{46E03669-822C-4BF6-9022-8A30D15B459B}" srcOrd="4" destOrd="0" parTransId="{F61766D9-0AC8-4C4A-8735-60FA91F2DBCF}" sibTransId="{A97E5D99-753C-4F39-BEEE-06475A0DFE60}"/>
    <dgm:cxn modelId="{D42C0AA3-D6CA-415B-AAAE-0F5A855C75D7}" type="presOf" srcId="{08957727-35A7-49C4-BDB0-E53FE7AE5062}" destId="{A3408562-4021-4474-AB91-12920D3DD83B}" srcOrd="0" destOrd="0" presId="urn:microsoft.com/office/officeart/2005/8/layout/hierarchy2"/>
    <dgm:cxn modelId="{C79C1FA7-AE48-4C4B-9A33-A47E9BAD9D34}" srcId="{08957727-35A7-49C4-BDB0-E53FE7AE5062}" destId="{8C020465-613E-48AC-9CBA-8697EDBF88AD}" srcOrd="2" destOrd="0" parTransId="{B9FE9899-CF17-479B-96AD-BC4157C385BD}" sibTransId="{C45A06A7-CA74-490B-AD2E-4338D22A1B5F}"/>
    <dgm:cxn modelId="{EF50FABB-4771-4677-9AB1-BF1BAF08B3C4}" type="presOf" srcId="{2CB81484-9DA1-468C-A3A1-7006FD2508A0}" destId="{6301CBA5-0E79-4AB5-A0D7-67E86CABEF5F}" srcOrd="0" destOrd="0" presId="urn:microsoft.com/office/officeart/2005/8/layout/hierarchy2"/>
    <dgm:cxn modelId="{C9785B12-8DC8-457A-8679-4D9692FC3B58}" type="presOf" srcId="{73E91A2D-4633-4C0E-863D-00A5BBD0F415}" destId="{0AE8963A-9C49-4C8E-951A-17F94E6B31A5}" srcOrd="0" destOrd="0" presId="urn:microsoft.com/office/officeart/2005/8/layout/hierarchy2"/>
    <dgm:cxn modelId="{7AB142F9-D610-42F6-949C-36AD123A6F7C}" type="presOf" srcId="{70A96C2F-C0C2-4424-9513-1491316A1A31}" destId="{85FDEC06-11CA-423C-A5A4-5361DD384726}" srcOrd="1" destOrd="0" presId="urn:microsoft.com/office/officeart/2005/8/layout/hierarchy2"/>
    <dgm:cxn modelId="{B402A4B7-0FB0-4205-84C7-F1425851AB49}" srcId="{E4C0611D-36FF-48AC-9B98-0BCD89E992ED}" destId="{08957727-35A7-49C4-BDB0-E53FE7AE5062}" srcOrd="0" destOrd="0" parTransId="{603538A9-AD68-4076-B49D-ACEFB7D73ACD}" sibTransId="{8D059F66-9439-4705-A4E8-F3C944A23E04}"/>
    <dgm:cxn modelId="{2578FD61-10A5-4AF5-8442-58F9D2FC1191}" type="presOf" srcId="{B9FE9899-CF17-479B-96AD-BC4157C385BD}" destId="{B64BE15E-E8B2-4A35-8A2E-DEB632599C08}" srcOrd="0" destOrd="0" presId="urn:microsoft.com/office/officeart/2005/8/layout/hierarchy2"/>
    <dgm:cxn modelId="{561C5716-D417-4402-97A4-9A63D1695F69}" type="presOf" srcId="{CC8F3273-E772-4153-8528-FADC7BDDAE9D}" destId="{57F79016-9873-449A-A171-AF50DE401CF4}" srcOrd="1" destOrd="0" presId="urn:microsoft.com/office/officeart/2005/8/layout/hierarchy2"/>
    <dgm:cxn modelId="{94157224-10E7-4CA4-A7E5-AF7D20F0BB79}" type="presOf" srcId="{983ED60C-19FA-48C5-9F6A-420CA2EDBB45}" destId="{4A6A4697-FA18-4322-B5DC-A34A5FE6AA91}" srcOrd="0" destOrd="0" presId="urn:microsoft.com/office/officeart/2005/8/layout/hierarchy2"/>
    <dgm:cxn modelId="{BC7E7809-A074-4F8E-B054-B61ADE939526}" type="presOf" srcId="{2CB81484-9DA1-468C-A3A1-7006FD2508A0}" destId="{9A897896-875F-4353-956E-79625A2F5FD5}" srcOrd="1" destOrd="0" presId="urn:microsoft.com/office/officeart/2005/8/layout/hierarchy2"/>
    <dgm:cxn modelId="{15931167-0E94-45FD-A246-A673E180D51B}" srcId="{8C020465-613E-48AC-9CBA-8697EDBF88AD}" destId="{983ED60C-19FA-48C5-9F6A-420CA2EDBB45}" srcOrd="0" destOrd="0" parTransId="{3ADF7CED-5E6E-450D-9F66-5C5DC8B8F8F8}" sibTransId="{FC63DD02-3696-4034-90D0-B910F5668124}"/>
    <dgm:cxn modelId="{1D1F923B-C46D-4E1E-9E6B-F0866BBB3F9F}" srcId="{08957727-35A7-49C4-BDB0-E53FE7AE5062}" destId="{C50425A3-8499-450F-B134-BBC24D58561B}" srcOrd="5" destOrd="0" parTransId="{0BDA13A7-95CF-4263-9B2A-9D0D5293B2DB}" sibTransId="{7CFC1ED0-9079-480F-8249-8BA263DA5E52}"/>
    <dgm:cxn modelId="{E55778EF-6FAA-4F1F-AA80-72E4FC461ABC}" type="presOf" srcId="{3ADF7CED-5E6E-450D-9F66-5C5DC8B8F8F8}" destId="{F65D8AAD-CA1C-4E11-B61F-C1CC9941C800}" srcOrd="1" destOrd="0" presId="urn:microsoft.com/office/officeart/2005/8/layout/hierarchy2"/>
    <dgm:cxn modelId="{EA7DE405-6C32-41B4-8532-834E6DA5A209}" type="presOf" srcId="{11E46947-0C97-494F-815C-87EC5875C9DF}" destId="{4B83DE71-FE55-4E82-BC49-965D9FE4C576}" srcOrd="0" destOrd="0" presId="urn:microsoft.com/office/officeart/2005/8/layout/hierarchy2"/>
    <dgm:cxn modelId="{5BA16993-4C39-4CF0-9007-103EC6F73D4A}" srcId="{B11BBAB1-9731-4915-8835-DDF77B02F8FD}" destId="{436FE8C4-EC95-4BD9-9138-A23DCF0916BA}" srcOrd="1" destOrd="0" parTransId="{2CB81484-9DA1-468C-A3A1-7006FD2508A0}" sibTransId="{505C49A9-1855-44C3-966A-C0B5B8811BA1}"/>
    <dgm:cxn modelId="{CBE29DB9-62E4-489D-910E-BC804939B545}" type="presOf" srcId="{A2D9C4DC-0332-4457-AFC5-6D55D9C79189}" destId="{6B17926D-9EBD-48E7-9026-8980D478B0A3}" srcOrd="1" destOrd="0" presId="urn:microsoft.com/office/officeart/2005/8/layout/hierarchy2"/>
    <dgm:cxn modelId="{2CD65A1B-A277-4226-BF7A-F5EEA92B0A85}" srcId="{8C020465-613E-48AC-9CBA-8697EDBF88AD}" destId="{5F5A9755-0DA0-43D5-94BC-8C8C243BA27C}" srcOrd="2" destOrd="0" parTransId="{70A96C2F-C0C2-4424-9513-1491316A1A31}" sibTransId="{BB4C214D-2237-46A2-A531-B5CBD0A63EFB}"/>
    <dgm:cxn modelId="{6E0A26BD-7C3E-448E-AD6C-9E487A3B94BF}" srcId="{08957727-35A7-49C4-BDB0-E53FE7AE5062}" destId="{2837393D-4B80-42EC-BF35-472C89FD424D}" srcOrd="0" destOrd="0" parTransId="{A2D9C4DC-0332-4457-AFC5-6D55D9C79189}" sibTransId="{F82136A4-AB08-4260-A1A9-43354CA1F14B}"/>
    <dgm:cxn modelId="{4BD9D973-E5F5-4808-B1F2-7BC6A9AAA77A}" type="presOf" srcId="{0BDA13A7-95CF-4263-9B2A-9D0D5293B2DB}" destId="{EB723786-CD79-4E12-B991-4E527D7446DB}" srcOrd="1" destOrd="0" presId="urn:microsoft.com/office/officeart/2005/8/layout/hierarchy2"/>
    <dgm:cxn modelId="{F715C189-956F-4AC3-BA60-DB29F1BE1582}" type="presOf" srcId="{CC8F3273-E772-4153-8528-FADC7BDDAE9D}" destId="{0B36A430-7ED2-4921-9C81-6412C4600623}" srcOrd="0" destOrd="0" presId="urn:microsoft.com/office/officeart/2005/8/layout/hierarchy2"/>
    <dgm:cxn modelId="{C57D899F-BC7F-4E72-BED9-F728AA57DACC}" type="presOf" srcId="{B11BBAB1-9731-4915-8835-DDF77B02F8FD}" destId="{C76A2D86-12C8-49BD-92CF-4FDDAAFB3AD2}" srcOrd="0" destOrd="0" presId="urn:microsoft.com/office/officeart/2005/8/layout/hierarchy2"/>
    <dgm:cxn modelId="{1BFB9127-9076-41DE-9399-C5F8022A45A2}" type="presOf" srcId="{A2D9C4DC-0332-4457-AFC5-6D55D9C79189}" destId="{76FD06A8-761A-4EAC-BA76-705FB1D3173C}" srcOrd="0" destOrd="0" presId="urn:microsoft.com/office/officeart/2005/8/layout/hierarchy2"/>
    <dgm:cxn modelId="{9535FF17-35AC-47F2-8F0A-88BDB22820DD}" type="presParOf" srcId="{E582F873-28FE-4DC0-B702-9F4EDCD97705}" destId="{5B5657D0-DC18-47E3-BD11-73F551E01930}" srcOrd="0" destOrd="0" presId="urn:microsoft.com/office/officeart/2005/8/layout/hierarchy2"/>
    <dgm:cxn modelId="{4AED7782-04AE-48BF-A9E5-11D5405F9978}" type="presParOf" srcId="{5B5657D0-DC18-47E3-BD11-73F551E01930}" destId="{A3408562-4021-4474-AB91-12920D3DD83B}" srcOrd="0" destOrd="0" presId="urn:microsoft.com/office/officeart/2005/8/layout/hierarchy2"/>
    <dgm:cxn modelId="{DEEDA6E5-8372-457A-8D54-8C33B5E1E866}" type="presParOf" srcId="{5B5657D0-DC18-47E3-BD11-73F551E01930}" destId="{7B3BFE5E-6DC4-41C9-B2EA-3A00004BDDB5}" srcOrd="1" destOrd="0" presId="urn:microsoft.com/office/officeart/2005/8/layout/hierarchy2"/>
    <dgm:cxn modelId="{7CB72F4F-73E2-4F5B-B817-145896B9A0CD}" type="presParOf" srcId="{7B3BFE5E-6DC4-41C9-B2EA-3A00004BDDB5}" destId="{76FD06A8-761A-4EAC-BA76-705FB1D3173C}" srcOrd="0" destOrd="0" presId="urn:microsoft.com/office/officeart/2005/8/layout/hierarchy2"/>
    <dgm:cxn modelId="{5F7D99D6-8440-4A81-A1F6-586CE0E02B53}" type="presParOf" srcId="{76FD06A8-761A-4EAC-BA76-705FB1D3173C}" destId="{6B17926D-9EBD-48E7-9026-8980D478B0A3}" srcOrd="0" destOrd="0" presId="urn:microsoft.com/office/officeart/2005/8/layout/hierarchy2"/>
    <dgm:cxn modelId="{E00B974E-1EB9-47BC-A8F3-5D2664117F43}" type="presParOf" srcId="{7B3BFE5E-6DC4-41C9-B2EA-3A00004BDDB5}" destId="{CD526C56-9B9F-4280-85BD-060208032FD0}" srcOrd="1" destOrd="0" presId="urn:microsoft.com/office/officeart/2005/8/layout/hierarchy2"/>
    <dgm:cxn modelId="{ED47B7F7-D931-4613-B9A3-7D2C7EE6C0E1}" type="presParOf" srcId="{CD526C56-9B9F-4280-85BD-060208032FD0}" destId="{2E9B7B5F-4287-4DC0-B7DF-F220C0729880}" srcOrd="0" destOrd="0" presId="urn:microsoft.com/office/officeart/2005/8/layout/hierarchy2"/>
    <dgm:cxn modelId="{8D312EB0-DF35-4CB1-AE8E-969F311EA7A3}" type="presParOf" srcId="{CD526C56-9B9F-4280-85BD-060208032FD0}" destId="{6D984A34-AA98-4FBB-B9D8-A4878D1603AD}" srcOrd="1" destOrd="0" presId="urn:microsoft.com/office/officeart/2005/8/layout/hierarchy2"/>
    <dgm:cxn modelId="{5F66BCD4-4484-4D7A-894F-50A459631DD3}" type="presParOf" srcId="{7B3BFE5E-6DC4-41C9-B2EA-3A00004BDDB5}" destId="{F2F3258C-7CB8-4FB3-8EA5-048CE642387A}" srcOrd="2" destOrd="0" presId="urn:microsoft.com/office/officeart/2005/8/layout/hierarchy2"/>
    <dgm:cxn modelId="{C04010F2-6B6C-441A-B14C-ABF72FB3F905}" type="presParOf" srcId="{F2F3258C-7CB8-4FB3-8EA5-048CE642387A}" destId="{78F0B0C9-8F56-4C05-8357-2176D51F31BC}" srcOrd="0" destOrd="0" presId="urn:microsoft.com/office/officeart/2005/8/layout/hierarchy2"/>
    <dgm:cxn modelId="{9942B930-248E-48B2-8C25-B321B45515DA}" type="presParOf" srcId="{7B3BFE5E-6DC4-41C9-B2EA-3A00004BDDB5}" destId="{37C6DF11-DCB7-45D7-8843-DA4B9D5C8D59}" srcOrd="3" destOrd="0" presId="urn:microsoft.com/office/officeart/2005/8/layout/hierarchy2"/>
    <dgm:cxn modelId="{9EFA46D7-0CED-4B3B-BDD7-D89E4BC1D414}" type="presParOf" srcId="{37C6DF11-DCB7-45D7-8843-DA4B9D5C8D59}" destId="{18082734-1BC2-47E0-AC7C-3914D9328D52}" srcOrd="0" destOrd="0" presId="urn:microsoft.com/office/officeart/2005/8/layout/hierarchy2"/>
    <dgm:cxn modelId="{837D1F70-3599-4FD3-BA17-EB4CAE55956F}" type="presParOf" srcId="{37C6DF11-DCB7-45D7-8843-DA4B9D5C8D59}" destId="{6DE07492-5A0A-4004-83FB-66790DF53E9C}" srcOrd="1" destOrd="0" presId="urn:microsoft.com/office/officeart/2005/8/layout/hierarchy2"/>
    <dgm:cxn modelId="{BA888941-7324-4E26-9D2B-93A6244996B1}" type="presParOf" srcId="{7B3BFE5E-6DC4-41C9-B2EA-3A00004BDDB5}" destId="{B64BE15E-E8B2-4A35-8A2E-DEB632599C08}" srcOrd="4" destOrd="0" presId="urn:microsoft.com/office/officeart/2005/8/layout/hierarchy2"/>
    <dgm:cxn modelId="{5CA8535A-1A73-48DA-8DFC-9C7E902DA31E}" type="presParOf" srcId="{B64BE15E-E8B2-4A35-8A2E-DEB632599C08}" destId="{285FA744-2160-4966-B89A-E32CA0D0824A}" srcOrd="0" destOrd="0" presId="urn:microsoft.com/office/officeart/2005/8/layout/hierarchy2"/>
    <dgm:cxn modelId="{BC813014-2EAB-416E-B0FD-83349A220722}" type="presParOf" srcId="{7B3BFE5E-6DC4-41C9-B2EA-3A00004BDDB5}" destId="{E30B4C78-8E68-4EA5-A8EB-282D0FF58AFE}" srcOrd="5" destOrd="0" presId="urn:microsoft.com/office/officeart/2005/8/layout/hierarchy2"/>
    <dgm:cxn modelId="{41D17CC2-6400-454C-A1EA-B317698667D1}" type="presParOf" srcId="{E30B4C78-8E68-4EA5-A8EB-282D0FF58AFE}" destId="{999A9AF5-B904-45FA-81BD-2FC052FC6545}" srcOrd="0" destOrd="0" presId="urn:microsoft.com/office/officeart/2005/8/layout/hierarchy2"/>
    <dgm:cxn modelId="{172990E6-51FA-45C9-A869-E2F4CC4CABB3}" type="presParOf" srcId="{E30B4C78-8E68-4EA5-A8EB-282D0FF58AFE}" destId="{E54DB51A-6196-413D-B222-62FA78FE3EC8}" srcOrd="1" destOrd="0" presId="urn:microsoft.com/office/officeart/2005/8/layout/hierarchy2"/>
    <dgm:cxn modelId="{1E5A4AA1-2298-4A9D-B7A6-0BE2AD2CE8A9}" type="presParOf" srcId="{E54DB51A-6196-413D-B222-62FA78FE3EC8}" destId="{A7936C81-91F9-4FDB-9C6C-7AA6AAE65087}" srcOrd="0" destOrd="0" presId="urn:microsoft.com/office/officeart/2005/8/layout/hierarchy2"/>
    <dgm:cxn modelId="{BB834ECB-3F3F-42ED-B01C-4AC9AA6FCA29}" type="presParOf" srcId="{A7936C81-91F9-4FDB-9C6C-7AA6AAE65087}" destId="{F65D8AAD-CA1C-4E11-B61F-C1CC9941C800}" srcOrd="0" destOrd="0" presId="urn:microsoft.com/office/officeart/2005/8/layout/hierarchy2"/>
    <dgm:cxn modelId="{BE41F648-12D7-4E34-B0F0-395A827F0FC8}" type="presParOf" srcId="{E54DB51A-6196-413D-B222-62FA78FE3EC8}" destId="{C621E187-6E98-43CE-A92F-D75584B46B1F}" srcOrd="1" destOrd="0" presId="urn:microsoft.com/office/officeart/2005/8/layout/hierarchy2"/>
    <dgm:cxn modelId="{6CB471F9-B089-4C04-AADE-86417D13F44B}" type="presParOf" srcId="{C621E187-6E98-43CE-A92F-D75584B46B1F}" destId="{4A6A4697-FA18-4322-B5DC-A34A5FE6AA91}" srcOrd="0" destOrd="0" presId="urn:microsoft.com/office/officeart/2005/8/layout/hierarchy2"/>
    <dgm:cxn modelId="{3324690A-F7FC-4828-8D12-C75AEEBC6817}" type="presParOf" srcId="{C621E187-6E98-43CE-A92F-D75584B46B1F}" destId="{930BD575-91B3-4B01-82B4-81DBE6554991}" srcOrd="1" destOrd="0" presId="urn:microsoft.com/office/officeart/2005/8/layout/hierarchy2"/>
    <dgm:cxn modelId="{C85EEC43-1563-4A09-8831-48217CB3DCE8}" type="presParOf" srcId="{E54DB51A-6196-413D-B222-62FA78FE3EC8}" destId="{CEFE6B9E-21B3-4672-84A4-CA3FA15606B7}" srcOrd="2" destOrd="0" presId="urn:microsoft.com/office/officeart/2005/8/layout/hierarchy2"/>
    <dgm:cxn modelId="{9E27AF19-8B55-4DB6-9FF2-FA93B2814DC0}" type="presParOf" srcId="{CEFE6B9E-21B3-4672-84A4-CA3FA15606B7}" destId="{96474F58-C8CD-4618-9A8D-CCE280DD1F7B}" srcOrd="0" destOrd="0" presId="urn:microsoft.com/office/officeart/2005/8/layout/hierarchy2"/>
    <dgm:cxn modelId="{829019A9-7A15-4296-B274-49CE6F3DAD72}" type="presParOf" srcId="{E54DB51A-6196-413D-B222-62FA78FE3EC8}" destId="{ACA0F289-67FF-454F-A71B-08691203A3F8}" srcOrd="3" destOrd="0" presId="urn:microsoft.com/office/officeart/2005/8/layout/hierarchy2"/>
    <dgm:cxn modelId="{13F9CBAE-88FB-4793-899D-AB57330AF030}" type="presParOf" srcId="{ACA0F289-67FF-454F-A71B-08691203A3F8}" destId="{4B83DE71-FE55-4E82-BC49-965D9FE4C576}" srcOrd="0" destOrd="0" presId="urn:microsoft.com/office/officeart/2005/8/layout/hierarchy2"/>
    <dgm:cxn modelId="{59E49AF5-AC16-4539-8BFA-5F7F4735C552}" type="presParOf" srcId="{ACA0F289-67FF-454F-A71B-08691203A3F8}" destId="{3EA373BF-DC88-40B9-A6CD-52BA225480F8}" srcOrd="1" destOrd="0" presId="urn:microsoft.com/office/officeart/2005/8/layout/hierarchy2"/>
    <dgm:cxn modelId="{8BB7BC5C-2FD0-4320-89F5-3A2EEC30900C}" type="presParOf" srcId="{E54DB51A-6196-413D-B222-62FA78FE3EC8}" destId="{2731E71D-888A-448B-A3B0-A405242181CF}" srcOrd="4" destOrd="0" presId="urn:microsoft.com/office/officeart/2005/8/layout/hierarchy2"/>
    <dgm:cxn modelId="{ABFB2199-A9D8-44F6-8B35-03A1C95E28FB}" type="presParOf" srcId="{2731E71D-888A-448B-A3B0-A405242181CF}" destId="{85FDEC06-11CA-423C-A5A4-5361DD384726}" srcOrd="0" destOrd="0" presId="urn:microsoft.com/office/officeart/2005/8/layout/hierarchy2"/>
    <dgm:cxn modelId="{1A0665E7-83A7-4ABF-BEB7-B8C2265E4289}" type="presParOf" srcId="{E54DB51A-6196-413D-B222-62FA78FE3EC8}" destId="{C7A72E82-8C08-43A0-B90E-2EBD68486BAA}" srcOrd="5" destOrd="0" presId="urn:microsoft.com/office/officeart/2005/8/layout/hierarchy2"/>
    <dgm:cxn modelId="{16B93D58-A06A-47F6-A4AD-CEF39606B2C1}" type="presParOf" srcId="{C7A72E82-8C08-43A0-B90E-2EBD68486BAA}" destId="{FEEEAE65-D6A8-497D-B348-09E706BBE806}" srcOrd="0" destOrd="0" presId="urn:microsoft.com/office/officeart/2005/8/layout/hierarchy2"/>
    <dgm:cxn modelId="{68B0AA3F-63C3-4516-8EF9-2C3202512C6B}" type="presParOf" srcId="{C7A72E82-8C08-43A0-B90E-2EBD68486BAA}" destId="{BF52350B-7ED5-499E-836E-90C0CAB63427}" srcOrd="1" destOrd="0" presId="urn:microsoft.com/office/officeart/2005/8/layout/hierarchy2"/>
    <dgm:cxn modelId="{896317CB-4D7B-49B9-9487-5C74E69EB2DD}" type="presParOf" srcId="{7B3BFE5E-6DC4-41C9-B2EA-3A00004BDDB5}" destId="{C72B71EF-62C2-4AA3-B4EF-76E7C4CBCBD7}" srcOrd="6" destOrd="0" presId="urn:microsoft.com/office/officeart/2005/8/layout/hierarchy2"/>
    <dgm:cxn modelId="{E30079CA-F67E-4A12-BC02-96104477CBE9}" type="presParOf" srcId="{C72B71EF-62C2-4AA3-B4EF-76E7C4CBCBD7}" destId="{F140BDE0-32EE-4776-9F9D-D655F4A6BAB9}" srcOrd="0" destOrd="0" presId="urn:microsoft.com/office/officeart/2005/8/layout/hierarchy2"/>
    <dgm:cxn modelId="{19A20583-D14E-49F1-9054-1EC91D2DBD81}" type="presParOf" srcId="{7B3BFE5E-6DC4-41C9-B2EA-3A00004BDDB5}" destId="{20DE50EB-C554-4C60-B944-66FF89D026A4}" srcOrd="7" destOrd="0" presId="urn:microsoft.com/office/officeart/2005/8/layout/hierarchy2"/>
    <dgm:cxn modelId="{8E0675B6-4737-48F1-9474-C174696E0B27}" type="presParOf" srcId="{20DE50EB-C554-4C60-B944-66FF89D026A4}" destId="{C76A2D86-12C8-49BD-92CF-4FDDAAFB3AD2}" srcOrd="0" destOrd="0" presId="urn:microsoft.com/office/officeart/2005/8/layout/hierarchy2"/>
    <dgm:cxn modelId="{E7571498-6301-4310-AD54-AAF245108030}" type="presParOf" srcId="{20DE50EB-C554-4C60-B944-66FF89D026A4}" destId="{7A2BEAE0-E9D9-46AE-8BC4-E0294A4934B0}" srcOrd="1" destOrd="0" presId="urn:microsoft.com/office/officeart/2005/8/layout/hierarchy2"/>
    <dgm:cxn modelId="{A45BF36B-A24C-42E0-BFA5-2D8643DDADEF}" type="presParOf" srcId="{7A2BEAE0-E9D9-46AE-8BC4-E0294A4934B0}" destId="{0B36A430-7ED2-4921-9C81-6412C4600623}" srcOrd="0" destOrd="0" presId="urn:microsoft.com/office/officeart/2005/8/layout/hierarchy2"/>
    <dgm:cxn modelId="{19518C38-F154-4DF0-AF3A-74839D44D648}" type="presParOf" srcId="{0B36A430-7ED2-4921-9C81-6412C4600623}" destId="{57F79016-9873-449A-A171-AF50DE401CF4}" srcOrd="0" destOrd="0" presId="urn:microsoft.com/office/officeart/2005/8/layout/hierarchy2"/>
    <dgm:cxn modelId="{3B1A754F-1E22-450A-A500-2CF1A5EE0546}" type="presParOf" srcId="{7A2BEAE0-E9D9-46AE-8BC4-E0294A4934B0}" destId="{86DCAA82-E4BF-4CC3-9FE5-7BFF5C6FFBE1}" srcOrd="1" destOrd="0" presId="urn:microsoft.com/office/officeart/2005/8/layout/hierarchy2"/>
    <dgm:cxn modelId="{846429DA-6914-472C-A0CB-1AA5BB590DD6}" type="presParOf" srcId="{86DCAA82-E4BF-4CC3-9FE5-7BFF5C6FFBE1}" destId="{0AE8963A-9C49-4C8E-951A-17F94E6B31A5}" srcOrd="0" destOrd="0" presId="urn:microsoft.com/office/officeart/2005/8/layout/hierarchy2"/>
    <dgm:cxn modelId="{E82732EC-8F67-48B1-B213-C6E7DF52015B}" type="presParOf" srcId="{86DCAA82-E4BF-4CC3-9FE5-7BFF5C6FFBE1}" destId="{0C820F94-573F-455D-982F-3F7362996689}" srcOrd="1" destOrd="0" presId="urn:microsoft.com/office/officeart/2005/8/layout/hierarchy2"/>
    <dgm:cxn modelId="{409D5B7B-A8C8-4C11-B2E6-BFC099BAD33F}" type="presParOf" srcId="{7A2BEAE0-E9D9-46AE-8BC4-E0294A4934B0}" destId="{6301CBA5-0E79-4AB5-A0D7-67E86CABEF5F}" srcOrd="2" destOrd="0" presId="urn:microsoft.com/office/officeart/2005/8/layout/hierarchy2"/>
    <dgm:cxn modelId="{B9C2C326-CF1E-4222-BF3E-E3213D5BADCA}" type="presParOf" srcId="{6301CBA5-0E79-4AB5-A0D7-67E86CABEF5F}" destId="{9A897896-875F-4353-956E-79625A2F5FD5}" srcOrd="0" destOrd="0" presId="urn:microsoft.com/office/officeart/2005/8/layout/hierarchy2"/>
    <dgm:cxn modelId="{34C98003-E36F-4EAC-9A63-239057C86D13}" type="presParOf" srcId="{7A2BEAE0-E9D9-46AE-8BC4-E0294A4934B0}" destId="{94533D62-71F9-4B18-AEC8-A051AC2EAD01}" srcOrd="3" destOrd="0" presId="urn:microsoft.com/office/officeart/2005/8/layout/hierarchy2"/>
    <dgm:cxn modelId="{3DC617AF-E41D-4D2A-B9E8-DC79D672CA4D}" type="presParOf" srcId="{94533D62-71F9-4B18-AEC8-A051AC2EAD01}" destId="{87E223EB-2DD4-4359-935B-4DC22CDD934C}" srcOrd="0" destOrd="0" presId="urn:microsoft.com/office/officeart/2005/8/layout/hierarchy2"/>
    <dgm:cxn modelId="{EAC3A7FC-76C8-448D-87AF-FA24DBFB9303}" type="presParOf" srcId="{94533D62-71F9-4B18-AEC8-A051AC2EAD01}" destId="{7C8499E5-9BDA-45BE-B754-898BD2E867E2}" srcOrd="1" destOrd="0" presId="urn:microsoft.com/office/officeart/2005/8/layout/hierarchy2"/>
    <dgm:cxn modelId="{75C20C82-A0F5-49F7-B9D1-981BD2664FA0}" type="presParOf" srcId="{7B3BFE5E-6DC4-41C9-B2EA-3A00004BDDB5}" destId="{71218129-DED0-496B-9AA2-0B9465193CCB}" srcOrd="8" destOrd="0" presId="urn:microsoft.com/office/officeart/2005/8/layout/hierarchy2"/>
    <dgm:cxn modelId="{1D861FA6-36C1-4F01-847A-071874133B4E}" type="presParOf" srcId="{71218129-DED0-496B-9AA2-0B9465193CCB}" destId="{661A3C63-37DA-422B-B3AC-6396627F4764}" srcOrd="0" destOrd="0" presId="urn:microsoft.com/office/officeart/2005/8/layout/hierarchy2"/>
    <dgm:cxn modelId="{65385C5B-C19E-4BD9-894A-CA181752F0B7}" type="presParOf" srcId="{7B3BFE5E-6DC4-41C9-B2EA-3A00004BDDB5}" destId="{8CE0DB8A-0DA6-4FEE-A1B1-475E50244CAB}" srcOrd="9" destOrd="0" presId="urn:microsoft.com/office/officeart/2005/8/layout/hierarchy2"/>
    <dgm:cxn modelId="{3EC346D9-FDD7-4410-B6DB-246E19F353F6}" type="presParOf" srcId="{8CE0DB8A-0DA6-4FEE-A1B1-475E50244CAB}" destId="{266AA6D0-3F7E-4D4D-8F20-0EB4CC3149F6}" srcOrd="0" destOrd="0" presId="urn:microsoft.com/office/officeart/2005/8/layout/hierarchy2"/>
    <dgm:cxn modelId="{B64047A6-E34B-41BF-9080-4BFD77BF550D}" type="presParOf" srcId="{8CE0DB8A-0DA6-4FEE-A1B1-475E50244CAB}" destId="{BBAE2DB3-F820-451D-A181-A4FAC8A7CA2B}" srcOrd="1" destOrd="0" presId="urn:microsoft.com/office/officeart/2005/8/layout/hierarchy2"/>
    <dgm:cxn modelId="{1C69F6C5-46B8-4BC9-A0ED-A8B4E9DC65CE}" type="presParOf" srcId="{7B3BFE5E-6DC4-41C9-B2EA-3A00004BDDB5}" destId="{FB39EE25-9667-4C8B-8BC4-1545B2F59662}" srcOrd="10" destOrd="0" presId="urn:microsoft.com/office/officeart/2005/8/layout/hierarchy2"/>
    <dgm:cxn modelId="{904A5471-BA50-4D62-91E6-864271D9E571}" type="presParOf" srcId="{FB39EE25-9667-4C8B-8BC4-1545B2F59662}" destId="{EB723786-CD79-4E12-B991-4E527D7446DB}" srcOrd="0" destOrd="0" presId="urn:microsoft.com/office/officeart/2005/8/layout/hierarchy2"/>
    <dgm:cxn modelId="{92AC50A7-AF1C-410B-B604-AA6249D3BC1D}" type="presParOf" srcId="{7B3BFE5E-6DC4-41C9-B2EA-3A00004BDDB5}" destId="{23C40027-C065-4150-9880-5777D9A18FC6}" srcOrd="11" destOrd="0" presId="urn:microsoft.com/office/officeart/2005/8/layout/hierarchy2"/>
    <dgm:cxn modelId="{C7C61331-054D-4B5A-A72A-874EA5D9B448}" type="presParOf" srcId="{23C40027-C065-4150-9880-5777D9A18FC6}" destId="{F035544C-1419-4B50-A323-50E2E3E86EEA}" srcOrd="0" destOrd="0" presId="urn:microsoft.com/office/officeart/2005/8/layout/hierarchy2"/>
    <dgm:cxn modelId="{19ADC3E5-B31D-4794-986C-21DD44A77C2F}" type="presParOf" srcId="{23C40027-C065-4150-9880-5777D9A18FC6}" destId="{C26E0FD9-E6C7-44B1-B9CE-281936E957CC}" srcOrd="1" destOrd="0" presId="urn:microsoft.com/office/officeart/2005/8/layout/hierarchy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246E998-D11E-4E62-A8D2-7568513B009E}"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GB"/>
        </a:p>
      </dgm:t>
    </dgm:pt>
    <dgm:pt modelId="{FEC3813F-5184-4291-8813-4B7985BFC1E1}">
      <dgm:prSet phldrT="[Text]"/>
      <dgm:spPr/>
      <dgm:t>
        <a:bodyPr/>
        <a:lstStyle/>
        <a:p>
          <a:r>
            <a:rPr lang="en-GB"/>
            <a:t>Insert Exchange Tool</a:t>
          </a:r>
        </a:p>
      </dgm:t>
    </dgm:pt>
    <dgm:pt modelId="{EDB4130C-8617-44F3-B3EC-0797087A9D7A}" type="parTrans" cxnId="{221A4DC8-A3C0-4508-8650-5ACFD89F4303}">
      <dgm:prSet/>
      <dgm:spPr/>
      <dgm:t>
        <a:bodyPr/>
        <a:lstStyle/>
        <a:p>
          <a:endParaRPr lang="en-GB"/>
        </a:p>
      </dgm:t>
    </dgm:pt>
    <dgm:pt modelId="{B5321823-D658-4585-A6E7-BDC21C166DF8}" type="sibTrans" cxnId="{221A4DC8-A3C0-4508-8650-5ACFD89F4303}">
      <dgm:prSet/>
      <dgm:spPr/>
      <dgm:t>
        <a:bodyPr/>
        <a:lstStyle/>
        <a:p>
          <a:endParaRPr lang="en-GB"/>
        </a:p>
      </dgm:t>
    </dgm:pt>
    <dgm:pt modelId="{623E73A5-2068-469E-A3B6-CDFC4A4DF95D}">
      <dgm:prSet phldrT="[Text]"/>
      <dgm:spPr/>
      <dgm:t>
        <a:bodyPr/>
        <a:lstStyle/>
        <a:p>
          <a:r>
            <a:rPr lang="en-GB"/>
            <a:t>Transport of IET to and from Bunker Experimental Hall 1 &amp;2</a:t>
          </a:r>
        </a:p>
      </dgm:t>
    </dgm:pt>
    <dgm:pt modelId="{D0473716-7206-4217-B5C3-1580A1F6400E}" type="parTrans" cxnId="{928C9B44-D40A-4EF4-A441-7B504908C4A8}">
      <dgm:prSet/>
      <dgm:spPr/>
      <dgm:t>
        <a:bodyPr/>
        <a:lstStyle/>
        <a:p>
          <a:endParaRPr lang="en-GB"/>
        </a:p>
      </dgm:t>
    </dgm:pt>
    <dgm:pt modelId="{E60EF71F-E9F2-4767-A331-FEF6D3A9C414}" type="sibTrans" cxnId="{928C9B44-D40A-4EF4-A441-7B504908C4A8}">
      <dgm:prSet/>
      <dgm:spPr/>
      <dgm:t>
        <a:bodyPr/>
        <a:lstStyle/>
        <a:p>
          <a:endParaRPr lang="en-GB"/>
        </a:p>
      </dgm:t>
    </dgm:pt>
    <dgm:pt modelId="{A7401E08-104A-4F8A-89EF-A603822765B1}">
      <dgm:prSet phldrT="[Text]"/>
      <dgm:spPr/>
      <dgm:t>
        <a:bodyPr/>
        <a:lstStyle/>
        <a:p>
          <a:r>
            <a:rPr lang="en-GB"/>
            <a:t>Dock/undock to NBPI</a:t>
          </a:r>
        </a:p>
      </dgm:t>
    </dgm:pt>
    <dgm:pt modelId="{BED5A025-8548-4188-A2CA-D1383B4AD173}" type="parTrans" cxnId="{1A290545-E9AE-4557-ACD3-D6E504E15594}">
      <dgm:prSet/>
      <dgm:spPr/>
      <dgm:t>
        <a:bodyPr/>
        <a:lstStyle/>
        <a:p>
          <a:endParaRPr lang="en-GB"/>
        </a:p>
      </dgm:t>
    </dgm:pt>
    <dgm:pt modelId="{C82851AF-0533-4AEB-86F4-91B1C6A14F80}" type="sibTrans" cxnId="{1A290545-E9AE-4557-ACD3-D6E504E15594}">
      <dgm:prSet/>
      <dgm:spPr/>
      <dgm:t>
        <a:bodyPr/>
        <a:lstStyle/>
        <a:p>
          <a:endParaRPr lang="en-GB"/>
        </a:p>
      </dgm:t>
    </dgm:pt>
    <dgm:pt modelId="{7893FDC7-B325-4DDE-981F-AA918CBC2E8F}">
      <dgm:prSet phldrT="[Text]"/>
      <dgm:spPr/>
      <dgm:t>
        <a:bodyPr/>
        <a:lstStyle/>
        <a:p>
          <a:r>
            <a:rPr lang="en-GB"/>
            <a:t>Positioning of NBPI in monolith </a:t>
          </a:r>
        </a:p>
      </dgm:t>
    </dgm:pt>
    <dgm:pt modelId="{3618183C-7A9D-4718-B963-68FF2CCB8533}" type="parTrans" cxnId="{98F522D3-5945-48A7-A250-A751055F4083}">
      <dgm:prSet/>
      <dgm:spPr/>
      <dgm:t>
        <a:bodyPr/>
        <a:lstStyle/>
        <a:p>
          <a:endParaRPr lang="en-GB"/>
        </a:p>
      </dgm:t>
    </dgm:pt>
    <dgm:pt modelId="{9731EF7A-2F6C-4289-8A6C-8CF8CC9B2411}" type="sibTrans" cxnId="{98F522D3-5945-48A7-A250-A751055F4083}">
      <dgm:prSet/>
      <dgm:spPr/>
      <dgm:t>
        <a:bodyPr/>
        <a:lstStyle/>
        <a:p>
          <a:endParaRPr lang="en-GB"/>
        </a:p>
      </dgm:t>
    </dgm:pt>
    <dgm:pt modelId="{83E5859F-3D3B-4428-A08A-B3F46BC2D8CA}">
      <dgm:prSet phldrT="[Text]"/>
      <dgm:spPr/>
      <dgm:t>
        <a:bodyPr/>
        <a:lstStyle/>
        <a:p>
          <a:r>
            <a:rPr lang="en-GB"/>
            <a:t>Shielding of activated NBPI</a:t>
          </a:r>
        </a:p>
      </dgm:t>
    </dgm:pt>
    <dgm:pt modelId="{4823507F-BF55-494B-87BA-9A6308D36525}" type="parTrans" cxnId="{70B97DCC-542F-4266-B819-0BF5BEAA4584}">
      <dgm:prSet/>
      <dgm:spPr/>
      <dgm:t>
        <a:bodyPr/>
        <a:lstStyle/>
        <a:p>
          <a:endParaRPr lang="en-GB"/>
        </a:p>
      </dgm:t>
    </dgm:pt>
    <dgm:pt modelId="{CC5FE6C2-20F4-48C3-A5D5-EE9C769C6BC4}" type="sibTrans" cxnId="{70B97DCC-542F-4266-B819-0BF5BEAA4584}">
      <dgm:prSet/>
      <dgm:spPr/>
      <dgm:t>
        <a:bodyPr/>
        <a:lstStyle/>
        <a:p>
          <a:endParaRPr lang="en-GB"/>
        </a:p>
      </dgm:t>
    </dgm:pt>
    <dgm:pt modelId="{280D52DB-B725-4399-B224-393CA79FBC84}" type="pres">
      <dgm:prSet presAssocID="{4246E998-D11E-4E62-A8D2-7568513B009E}" presName="diagram" presStyleCnt="0">
        <dgm:presLayoutVars>
          <dgm:chPref val="1"/>
          <dgm:dir/>
          <dgm:animOne val="branch"/>
          <dgm:animLvl val="lvl"/>
          <dgm:resizeHandles val="exact"/>
        </dgm:presLayoutVars>
      </dgm:prSet>
      <dgm:spPr/>
      <dgm:t>
        <a:bodyPr/>
        <a:lstStyle/>
        <a:p>
          <a:endParaRPr lang="en-GB"/>
        </a:p>
      </dgm:t>
    </dgm:pt>
    <dgm:pt modelId="{2293F3D8-9097-4830-B92F-9DFB5F082165}" type="pres">
      <dgm:prSet presAssocID="{FEC3813F-5184-4291-8813-4B7985BFC1E1}" presName="root1" presStyleCnt="0"/>
      <dgm:spPr/>
    </dgm:pt>
    <dgm:pt modelId="{DFC869B5-CD4F-4E3E-B0AB-A6A910C05309}" type="pres">
      <dgm:prSet presAssocID="{FEC3813F-5184-4291-8813-4B7985BFC1E1}" presName="LevelOneTextNode" presStyleLbl="node0" presStyleIdx="0" presStyleCnt="1">
        <dgm:presLayoutVars>
          <dgm:chPref val="3"/>
        </dgm:presLayoutVars>
      </dgm:prSet>
      <dgm:spPr/>
      <dgm:t>
        <a:bodyPr/>
        <a:lstStyle/>
        <a:p>
          <a:endParaRPr lang="en-GB"/>
        </a:p>
      </dgm:t>
    </dgm:pt>
    <dgm:pt modelId="{AF1A47DB-1395-42FD-8482-BE3CF2E0E5F3}" type="pres">
      <dgm:prSet presAssocID="{FEC3813F-5184-4291-8813-4B7985BFC1E1}" presName="level2hierChild" presStyleCnt="0"/>
      <dgm:spPr/>
    </dgm:pt>
    <dgm:pt modelId="{F99BBECB-93E5-4A5E-9A43-790ABE4FF52B}" type="pres">
      <dgm:prSet presAssocID="{D0473716-7206-4217-B5C3-1580A1F6400E}" presName="conn2-1" presStyleLbl="parChTrans1D2" presStyleIdx="0" presStyleCnt="4"/>
      <dgm:spPr/>
      <dgm:t>
        <a:bodyPr/>
        <a:lstStyle/>
        <a:p>
          <a:endParaRPr lang="en-GB"/>
        </a:p>
      </dgm:t>
    </dgm:pt>
    <dgm:pt modelId="{740F5526-01A2-4E77-9750-432680C88BFB}" type="pres">
      <dgm:prSet presAssocID="{D0473716-7206-4217-B5C3-1580A1F6400E}" presName="connTx" presStyleLbl="parChTrans1D2" presStyleIdx="0" presStyleCnt="4"/>
      <dgm:spPr/>
      <dgm:t>
        <a:bodyPr/>
        <a:lstStyle/>
        <a:p>
          <a:endParaRPr lang="en-GB"/>
        </a:p>
      </dgm:t>
    </dgm:pt>
    <dgm:pt modelId="{8BC61E35-A6CE-4B76-B00B-D9338014E4AD}" type="pres">
      <dgm:prSet presAssocID="{623E73A5-2068-469E-A3B6-CDFC4A4DF95D}" presName="root2" presStyleCnt="0"/>
      <dgm:spPr/>
    </dgm:pt>
    <dgm:pt modelId="{8ACE4600-63A4-4755-B176-D87AEE102596}" type="pres">
      <dgm:prSet presAssocID="{623E73A5-2068-469E-A3B6-CDFC4A4DF95D}" presName="LevelTwoTextNode" presStyleLbl="node2" presStyleIdx="0" presStyleCnt="4">
        <dgm:presLayoutVars>
          <dgm:chPref val="3"/>
        </dgm:presLayoutVars>
      </dgm:prSet>
      <dgm:spPr/>
      <dgm:t>
        <a:bodyPr/>
        <a:lstStyle/>
        <a:p>
          <a:endParaRPr lang="en-GB"/>
        </a:p>
      </dgm:t>
    </dgm:pt>
    <dgm:pt modelId="{6562FA9D-4FB9-4FCF-BAD4-D7B8F2DD1027}" type="pres">
      <dgm:prSet presAssocID="{623E73A5-2068-469E-A3B6-CDFC4A4DF95D}" presName="level3hierChild" presStyleCnt="0"/>
      <dgm:spPr/>
    </dgm:pt>
    <dgm:pt modelId="{71B2E247-B6CA-47C2-8387-05E0FF9A6FF8}" type="pres">
      <dgm:prSet presAssocID="{3618183C-7A9D-4718-B963-68FF2CCB8533}" presName="conn2-1" presStyleLbl="parChTrans1D2" presStyleIdx="1" presStyleCnt="4"/>
      <dgm:spPr/>
      <dgm:t>
        <a:bodyPr/>
        <a:lstStyle/>
        <a:p>
          <a:endParaRPr lang="en-GB"/>
        </a:p>
      </dgm:t>
    </dgm:pt>
    <dgm:pt modelId="{20341DE1-58CC-498B-842F-75DBACF32B59}" type="pres">
      <dgm:prSet presAssocID="{3618183C-7A9D-4718-B963-68FF2CCB8533}" presName="connTx" presStyleLbl="parChTrans1D2" presStyleIdx="1" presStyleCnt="4"/>
      <dgm:spPr/>
      <dgm:t>
        <a:bodyPr/>
        <a:lstStyle/>
        <a:p>
          <a:endParaRPr lang="en-GB"/>
        </a:p>
      </dgm:t>
    </dgm:pt>
    <dgm:pt modelId="{491F95E8-646D-474A-857E-5C1BA917D108}" type="pres">
      <dgm:prSet presAssocID="{7893FDC7-B325-4DDE-981F-AA918CBC2E8F}" presName="root2" presStyleCnt="0"/>
      <dgm:spPr/>
    </dgm:pt>
    <dgm:pt modelId="{D0AC30BF-6A9F-41FA-B065-4F7EA1960D54}" type="pres">
      <dgm:prSet presAssocID="{7893FDC7-B325-4DDE-981F-AA918CBC2E8F}" presName="LevelTwoTextNode" presStyleLbl="node2" presStyleIdx="1" presStyleCnt="4">
        <dgm:presLayoutVars>
          <dgm:chPref val="3"/>
        </dgm:presLayoutVars>
      </dgm:prSet>
      <dgm:spPr/>
      <dgm:t>
        <a:bodyPr/>
        <a:lstStyle/>
        <a:p>
          <a:endParaRPr lang="en-GB"/>
        </a:p>
      </dgm:t>
    </dgm:pt>
    <dgm:pt modelId="{964E6DA4-468A-4761-A41F-70926943659C}" type="pres">
      <dgm:prSet presAssocID="{7893FDC7-B325-4DDE-981F-AA918CBC2E8F}" presName="level3hierChild" presStyleCnt="0"/>
      <dgm:spPr/>
    </dgm:pt>
    <dgm:pt modelId="{B33F6CA1-3C4E-48DF-928D-8A125DE309C1}" type="pres">
      <dgm:prSet presAssocID="{BED5A025-8548-4188-A2CA-D1383B4AD173}" presName="conn2-1" presStyleLbl="parChTrans1D2" presStyleIdx="2" presStyleCnt="4"/>
      <dgm:spPr/>
      <dgm:t>
        <a:bodyPr/>
        <a:lstStyle/>
        <a:p>
          <a:endParaRPr lang="en-GB"/>
        </a:p>
      </dgm:t>
    </dgm:pt>
    <dgm:pt modelId="{590FC1DE-1A71-4D46-ADD2-3265F47357E3}" type="pres">
      <dgm:prSet presAssocID="{BED5A025-8548-4188-A2CA-D1383B4AD173}" presName="connTx" presStyleLbl="parChTrans1D2" presStyleIdx="2" presStyleCnt="4"/>
      <dgm:spPr/>
      <dgm:t>
        <a:bodyPr/>
        <a:lstStyle/>
        <a:p>
          <a:endParaRPr lang="en-GB"/>
        </a:p>
      </dgm:t>
    </dgm:pt>
    <dgm:pt modelId="{495EFCF1-2267-4874-9F44-68AC6C256397}" type="pres">
      <dgm:prSet presAssocID="{A7401E08-104A-4F8A-89EF-A603822765B1}" presName="root2" presStyleCnt="0"/>
      <dgm:spPr/>
    </dgm:pt>
    <dgm:pt modelId="{2A860285-77A1-4C7B-9430-011FB53C6E19}" type="pres">
      <dgm:prSet presAssocID="{A7401E08-104A-4F8A-89EF-A603822765B1}" presName="LevelTwoTextNode" presStyleLbl="node2" presStyleIdx="2" presStyleCnt="4">
        <dgm:presLayoutVars>
          <dgm:chPref val="3"/>
        </dgm:presLayoutVars>
      </dgm:prSet>
      <dgm:spPr/>
      <dgm:t>
        <a:bodyPr/>
        <a:lstStyle/>
        <a:p>
          <a:endParaRPr lang="en-GB"/>
        </a:p>
      </dgm:t>
    </dgm:pt>
    <dgm:pt modelId="{824A6100-0EC3-4D01-BDDF-F26D6B12353E}" type="pres">
      <dgm:prSet presAssocID="{A7401E08-104A-4F8A-89EF-A603822765B1}" presName="level3hierChild" presStyleCnt="0"/>
      <dgm:spPr/>
    </dgm:pt>
    <dgm:pt modelId="{DE3C2756-55E1-4C9F-81F3-3F9C86530FBC}" type="pres">
      <dgm:prSet presAssocID="{4823507F-BF55-494B-87BA-9A6308D36525}" presName="conn2-1" presStyleLbl="parChTrans1D2" presStyleIdx="3" presStyleCnt="4"/>
      <dgm:spPr/>
      <dgm:t>
        <a:bodyPr/>
        <a:lstStyle/>
        <a:p>
          <a:endParaRPr lang="en-GB"/>
        </a:p>
      </dgm:t>
    </dgm:pt>
    <dgm:pt modelId="{DCA2E5A6-34FF-448D-8203-1E67705FB798}" type="pres">
      <dgm:prSet presAssocID="{4823507F-BF55-494B-87BA-9A6308D36525}" presName="connTx" presStyleLbl="parChTrans1D2" presStyleIdx="3" presStyleCnt="4"/>
      <dgm:spPr/>
      <dgm:t>
        <a:bodyPr/>
        <a:lstStyle/>
        <a:p>
          <a:endParaRPr lang="en-GB"/>
        </a:p>
      </dgm:t>
    </dgm:pt>
    <dgm:pt modelId="{1075A42F-1C8F-4653-B0AE-E3D8D1704511}" type="pres">
      <dgm:prSet presAssocID="{83E5859F-3D3B-4428-A08A-B3F46BC2D8CA}" presName="root2" presStyleCnt="0"/>
      <dgm:spPr/>
    </dgm:pt>
    <dgm:pt modelId="{1C82F45D-B350-410F-8531-7C143D14ACF5}" type="pres">
      <dgm:prSet presAssocID="{83E5859F-3D3B-4428-A08A-B3F46BC2D8CA}" presName="LevelTwoTextNode" presStyleLbl="node2" presStyleIdx="3" presStyleCnt="4">
        <dgm:presLayoutVars>
          <dgm:chPref val="3"/>
        </dgm:presLayoutVars>
      </dgm:prSet>
      <dgm:spPr/>
      <dgm:t>
        <a:bodyPr/>
        <a:lstStyle/>
        <a:p>
          <a:endParaRPr lang="en-GB"/>
        </a:p>
      </dgm:t>
    </dgm:pt>
    <dgm:pt modelId="{CFEAA1A5-BA4D-47FE-9022-1C8443F1E22A}" type="pres">
      <dgm:prSet presAssocID="{83E5859F-3D3B-4428-A08A-B3F46BC2D8CA}" presName="level3hierChild" presStyleCnt="0"/>
      <dgm:spPr/>
    </dgm:pt>
  </dgm:ptLst>
  <dgm:cxnLst>
    <dgm:cxn modelId="{DAB94133-0A8B-4476-9436-33A9338B9D8D}" type="presOf" srcId="{3618183C-7A9D-4718-B963-68FF2CCB8533}" destId="{20341DE1-58CC-498B-842F-75DBACF32B59}" srcOrd="1" destOrd="0" presId="urn:microsoft.com/office/officeart/2005/8/layout/hierarchy2"/>
    <dgm:cxn modelId="{DF9842B1-3A8E-437E-90A8-6FD7DBEC85F4}" type="presOf" srcId="{4246E998-D11E-4E62-A8D2-7568513B009E}" destId="{280D52DB-B725-4399-B224-393CA79FBC84}" srcOrd="0" destOrd="0" presId="urn:microsoft.com/office/officeart/2005/8/layout/hierarchy2"/>
    <dgm:cxn modelId="{EFA91E17-579C-4CC6-B8E7-9CE2B5B87671}" type="presOf" srcId="{D0473716-7206-4217-B5C3-1580A1F6400E}" destId="{740F5526-01A2-4E77-9750-432680C88BFB}" srcOrd="1" destOrd="0" presId="urn:microsoft.com/office/officeart/2005/8/layout/hierarchy2"/>
    <dgm:cxn modelId="{895272FA-FC64-4EC1-B80F-DE6FA96F01CE}" type="presOf" srcId="{A7401E08-104A-4F8A-89EF-A603822765B1}" destId="{2A860285-77A1-4C7B-9430-011FB53C6E19}" srcOrd="0" destOrd="0" presId="urn:microsoft.com/office/officeart/2005/8/layout/hierarchy2"/>
    <dgm:cxn modelId="{77F28AFB-3DDE-420B-80B4-BF7EBD273323}" type="presOf" srcId="{4823507F-BF55-494B-87BA-9A6308D36525}" destId="{DE3C2756-55E1-4C9F-81F3-3F9C86530FBC}" srcOrd="0" destOrd="0" presId="urn:microsoft.com/office/officeart/2005/8/layout/hierarchy2"/>
    <dgm:cxn modelId="{1A290545-E9AE-4557-ACD3-D6E504E15594}" srcId="{FEC3813F-5184-4291-8813-4B7985BFC1E1}" destId="{A7401E08-104A-4F8A-89EF-A603822765B1}" srcOrd="2" destOrd="0" parTransId="{BED5A025-8548-4188-A2CA-D1383B4AD173}" sibTransId="{C82851AF-0533-4AEB-86F4-91B1C6A14F80}"/>
    <dgm:cxn modelId="{42F681E2-1DEE-4727-8060-172BF94E486A}" type="presOf" srcId="{D0473716-7206-4217-B5C3-1580A1F6400E}" destId="{F99BBECB-93E5-4A5E-9A43-790ABE4FF52B}" srcOrd="0" destOrd="0" presId="urn:microsoft.com/office/officeart/2005/8/layout/hierarchy2"/>
    <dgm:cxn modelId="{36C8F7C1-EAA1-493C-86E0-8EBD90BC053B}" type="presOf" srcId="{7893FDC7-B325-4DDE-981F-AA918CBC2E8F}" destId="{D0AC30BF-6A9F-41FA-B065-4F7EA1960D54}" srcOrd="0" destOrd="0" presId="urn:microsoft.com/office/officeart/2005/8/layout/hierarchy2"/>
    <dgm:cxn modelId="{AFD51D3D-E05A-4AC0-A9B0-B06EF22B7300}" type="presOf" srcId="{4823507F-BF55-494B-87BA-9A6308D36525}" destId="{DCA2E5A6-34FF-448D-8203-1E67705FB798}" srcOrd="1" destOrd="0" presId="urn:microsoft.com/office/officeart/2005/8/layout/hierarchy2"/>
    <dgm:cxn modelId="{E0FA9746-9E11-43C5-9A1A-BF87640BE489}" type="presOf" srcId="{3618183C-7A9D-4718-B963-68FF2CCB8533}" destId="{71B2E247-B6CA-47C2-8387-05E0FF9A6FF8}" srcOrd="0" destOrd="0" presId="urn:microsoft.com/office/officeart/2005/8/layout/hierarchy2"/>
    <dgm:cxn modelId="{928C9B44-D40A-4EF4-A441-7B504908C4A8}" srcId="{FEC3813F-5184-4291-8813-4B7985BFC1E1}" destId="{623E73A5-2068-469E-A3B6-CDFC4A4DF95D}" srcOrd="0" destOrd="0" parTransId="{D0473716-7206-4217-B5C3-1580A1F6400E}" sibTransId="{E60EF71F-E9F2-4767-A331-FEF6D3A9C414}"/>
    <dgm:cxn modelId="{2B1AB85B-2E5E-4775-B904-C553B9885310}" type="presOf" srcId="{FEC3813F-5184-4291-8813-4B7985BFC1E1}" destId="{DFC869B5-CD4F-4E3E-B0AB-A6A910C05309}" srcOrd="0" destOrd="0" presId="urn:microsoft.com/office/officeart/2005/8/layout/hierarchy2"/>
    <dgm:cxn modelId="{A7508220-A5A3-42DA-B1DB-6DFA82E8DF2D}" type="presOf" srcId="{BED5A025-8548-4188-A2CA-D1383B4AD173}" destId="{B33F6CA1-3C4E-48DF-928D-8A125DE309C1}" srcOrd="0" destOrd="0" presId="urn:microsoft.com/office/officeart/2005/8/layout/hierarchy2"/>
    <dgm:cxn modelId="{221A4DC8-A3C0-4508-8650-5ACFD89F4303}" srcId="{4246E998-D11E-4E62-A8D2-7568513B009E}" destId="{FEC3813F-5184-4291-8813-4B7985BFC1E1}" srcOrd="0" destOrd="0" parTransId="{EDB4130C-8617-44F3-B3EC-0797087A9D7A}" sibTransId="{B5321823-D658-4585-A6E7-BDC21C166DF8}"/>
    <dgm:cxn modelId="{70B97DCC-542F-4266-B819-0BF5BEAA4584}" srcId="{FEC3813F-5184-4291-8813-4B7985BFC1E1}" destId="{83E5859F-3D3B-4428-A08A-B3F46BC2D8CA}" srcOrd="3" destOrd="0" parTransId="{4823507F-BF55-494B-87BA-9A6308D36525}" sibTransId="{CC5FE6C2-20F4-48C3-A5D5-EE9C769C6BC4}"/>
    <dgm:cxn modelId="{CA3E715B-71E9-406C-9EB6-74A5BECD1BCE}" type="presOf" srcId="{623E73A5-2068-469E-A3B6-CDFC4A4DF95D}" destId="{8ACE4600-63A4-4755-B176-D87AEE102596}" srcOrd="0" destOrd="0" presId="urn:microsoft.com/office/officeart/2005/8/layout/hierarchy2"/>
    <dgm:cxn modelId="{385FB41C-0557-4D43-8EC6-296294FA5762}" type="presOf" srcId="{83E5859F-3D3B-4428-A08A-B3F46BC2D8CA}" destId="{1C82F45D-B350-410F-8531-7C143D14ACF5}" srcOrd="0" destOrd="0" presId="urn:microsoft.com/office/officeart/2005/8/layout/hierarchy2"/>
    <dgm:cxn modelId="{98F522D3-5945-48A7-A250-A751055F4083}" srcId="{FEC3813F-5184-4291-8813-4B7985BFC1E1}" destId="{7893FDC7-B325-4DDE-981F-AA918CBC2E8F}" srcOrd="1" destOrd="0" parTransId="{3618183C-7A9D-4718-B963-68FF2CCB8533}" sibTransId="{9731EF7A-2F6C-4289-8A6C-8CF8CC9B2411}"/>
    <dgm:cxn modelId="{85BB5FC4-90FE-423D-8291-CD13C84E8FD1}" type="presOf" srcId="{BED5A025-8548-4188-A2CA-D1383B4AD173}" destId="{590FC1DE-1A71-4D46-ADD2-3265F47357E3}" srcOrd="1" destOrd="0" presId="urn:microsoft.com/office/officeart/2005/8/layout/hierarchy2"/>
    <dgm:cxn modelId="{610AF778-9FBC-41E4-A279-32DD776DF8FA}" type="presParOf" srcId="{280D52DB-B725-4399-B224-393CA79FBC84}" destId="{2293F3D8-9097-4830-B92F-9DFB5F082165}" srcOrd="0" destOrd="0" presId="urn:microsoft.com/office/officeart/2005/8/layout/hierarchy2"/>
    <dgm:cxn modelId="{5ED316CD-F103-48FE-A125-8CED1D7B5FD4}" type="presParOf" srcId="{2293F3D8-9097-4830-B92F-9DFB5F082165}" destId="{DFC869B5-CD4F-4E3E-B0AB-A6A910C05309}" srcOrd="0" destOrd="0" presId="urn:microsoft.com/office/officeart/2005/8/layout/hierarchy2"/>
    <dgm:cxn modelId="{2B25904A-E4C9-4D12-B3A2-5389D506B6DB}" type="presParOf" srcId="{2293F3D8-9097-4830-B92F-9DFB5F082165}" destId="{AF1A47DB-1395-42FD-8482-BE3CF2E0E5F3}" srcOrd="1" destOrd="0" presId="urn:microsoft.com/office/officeart/2005/8/layout/hierarchy2"/>
    <dgm:cxn modelId="{F0CA7894-965D-4079-B225-9C3DE3691281}" type="presParOf" srcId="{AF1A47DB-1395-42FD-8482-BE3CF2E0E5F3}" destId="{F99BBECB-93E5-4A5E-9A43-790ABE4FF52B}" srcOrd="0" destOrd="0" presId="urn:microsoft.com/office/officeart/2005/8/layout/hierarchy2"/>
    <dgm:cxn modelId="{766A2D84-9D3C-4A2F-A012-2EFD87F3B35A}" type="presParOf" srcId="{F99BBECB-93E5-4A5E-9A43-790ABE4FF52B}" destId="{740F5526-01A2-4E77-9750-432680C88BFB}" srcOrd="0" destOrd="0" presId="urn:microsoft.com/office/officeart/2005/8/layout/hierarchy2"/>
    <dgm:cxn modelId="{EAE045A6-668A-4FB4-BD13-E7494CEDE984}" type="presParOf" srcId="{AF1A47DB-1395-42FD-8482-BE3CF2E0E5F3}" destId="{8BC61E35-A6CE-4B76-B00B-D9338014E4AD}" srcOrd="1" destOrd="0" presId="urn:microsoft.com/office/officeart/2005/8/layout/hierarchy2"/>
    <dgm:cxn modelId="{A9C79C15-A9D7-4B02-A148-8B35C9C964FF}" type="presParOf" srcId="{8BC61E35-A6CE-4B76-B00B-D9338014E4AD}" destId="{8ACE4600-63A4-4755-B176-D87AEE102596}" srcOrd="0" destOrd="0" presId="urn:microsoft.com/office/officeart/2005/8/layout/hierarchy2"/>
    <dgm:cxn modelId="{8665B4E9-5AB8-4F13-BB51-2898115683BA}" type="presParOf" srcId="{8BC61E35-A6CE-4B76-B00B-D9338014E4AD}" destId="{6562FA9D-4FB9-4FCF-BAD4-D7B8F2DD1027}" srcOrd="1" destOrd="0" presId="urn:microsoft.com/office/officeart/2005/8/layout/hierarchy2"/>
    <dgm:cxn modelId="{25CD5320-7433-40CE-8E58-A4A98EE84E6C}" type="presParOf" srcId="{AF1A47DB-1395-42FD-8482-BE3CF2E0E5F3}" destId="{71B2E247-B6CA-47C2-8387-05E0FF9A6FF8}" srcOrd="2" destOrd="0" presId="urn:microsoft.com/office/officeart/2005/8/layout/hierarchy2"/>
    <dgm:cxn modelId="{EB094EEE-DFF2-4FC2-8439-CA21B117DC61}" type="presParOf" srcId="{71B2E247-B6CA-47C2-8387-05E0FF9A6FF8}" destId="{20341DE1-58CC-498B-842F-75DBACF32B59}" srcOrd="0" destOrd="0" presId="urn:microsoft.com/office/officeart/2005/8/layout/hierarchy2"/>
    <dgm:cxn modelId="{EA14BB55-32B9-47F5-828A-860ED6757E62}" type="presParOf" srcId="{AF1A47DB-1395-42FD-8482-BE3CF2E0E5F3}" destId="{491F95E8-646D-474A-857E-5C1BA917D108}" srcOrd="3" destOrd="0" presId="urn:microsoft.com/office/officeart/2005/8/layout/hierarchy2"/>
    <dgm:cxn modelId="{C06A4FA6-55C4-4997-A4E7-612A4B857BDE}" type="presParOf" srcId="{491F95E8-646D-474A-857E-5C1BA917D108}" destId="{D0AC30BF-6A9F-41FA-B065-4F7EA1960D54}" srcOrd="0" destOrd="0" presId="urn:microsoft.com/office/officeart/2005/8/layout/hierarchy2"/>
    <dgm:cxn modelId="{7AAE2BB5-71C4-429B-869F-BE8D65E20460}" type="presParOf" srcId="{491F95E8-646D-474A-857E-5C1BA917D108}" destId="{964E6DA4-468A-4761-A41F-70926943659C}" srcOrd="1" destOrd="0" presId="urn:microsoft.com/office/officeart/2005/8/layout/hierarchy2"/>
    <dgm:cxn modelId="{3F30E41F-2B4C-466B-A7AD-2813696C1888}" type="presParOf" srcId="{AF1A47DB-1395-42FD-8482-BE3CF2E0E5F3}" destId="{B33F6CA1-3C4E-48DF-928D-8A125DE309C1}" srcOrd="4" destOrd="0" presId="urn:microsoft.com/office/officeart/2005/8/layout/hierarchy2"/>
    <dgm:cxn modelId="{F763B19B-152A-43C2-8A17-A8B81089BDC1}" type="presParOf" srcId="{B33F6CA1-3C4E-48DF-928D-8A125DE309C1}" destId="{590FC1DE-1A71-4D46-ADD2-3265F47357E3}" srcOrd="0" destOrd="0" presId="urn:microsoft.com/office/officeart/2005/8/layout/hierarchy2"/>
    <dgm:cxn modelId="{6CE0F9E2-A116-4CE3-AE6A-9A54E1E16628}" type="presParOf" srcId="{AF1A47DB-1395-42FD-8482-BE3CF2E0E5F3}" destId="{495EFCF1-2267-4874-9F44-68AC6C256397}" srcOrd="5" destOrd="0" presId="urn:microsoft.com/office/officeart/2005/8/layout/hierarchy2"/>
    <dgm:cxn modelId="{C1F5DFAA-C897-4D62-8D78-F5BF4A296527}" type="presParOf" srcId="{495EFCF1-2267-4874-9F44-68AC6C256397}" destId="{2A860285-77A1-4C7B-9430-011FB53C6E19}" srcOrd="0" destOrd="0" presId="urn:microsoft.com/office/officeart/2005/8/layout/hierarchy2"/>
    <dgm:cxn modelId="{65A8E751-F1CA-4E4F-A6D3-62A3B4DED74F}" type="presParOf" srcId="{495EFCF1-2267-4874-9F44-68AC6C256397}" destId="{824A6100-0EC3-4D01-BDDF-F26D6B12353E}" srcOrd="1" destOrd="0" presId="urn:microsoft.com/office/officeart/2005/8/layout/hierarchy2"/>
    <dgm:cxn modelId="{551CE0E4-F6C1-4364-9556-4303C88C2412}" type="presParOf" srcId="{AF1A47DB-1395-42FD-8482-BE3CF2E0E5F3}" destId="{DE3C2756-55E1-4C9F-81F3-3F9C86530FBC}" srcOrd="6" destOrd="0" presId="urn:microsoft.com/office/officeart/2005/8/layout/hierarchy2"/>
    <dgm:cxn modelId="{71F122B7-A8C6-4E66-8E43-0FE0EFFF44B3}" type="presParOf" srcId="{DE3C2756-55E1-4C9F-81F3-3F9C86530FBC}" destId="{DCA2E5A6-34FF-448D-8203-1E67705FB798}" srcOrd="0" destOrd="0" presId="urn:microsoft.com/office/officeart/2005/8/layout/hierarchy2"/>
    <dgm:cxn modelId="{92F91A77-C787-4350-861F-273D2DCF4AF8}" type="presParOf" srcId="{AF1A47DB-1395-42FD-8482-BE3CF2E0E5F3}" destId="{1075A42F-1C8F-4653-B0AE-E3D8D1704511}" srcOrd="7" destOrd="0" presId="urn:microsoft.com/office/officeart/2005/8/layout/hierarchy2"/>
    <dgm:cxn modelId="{950C6522-156A-4854-BF71-B32D0DCFF00C}" type="presParOf" srcId="{1075A42F-1C8F-4653-B0AE-E3D8D1704511}" destId="{1C82F45D-B350-410F-8531-7C143D14ACF5}" srcOrd="0" destOrd="0" presId="urn:microsoft.com/office/officeart/2005/8/layout/hierarchy2"/>
    <dgm:cxn modelId="{14FFD4CD-C318-41E6-A54F-8AD439D7F1D4}" type="presParOf" srcId="{1075A42F-1C8F-4653-B0AE-E3D8D1704511}" destId="{CFEAA1A5-BA4D-47FE-9022-1C8443F1E22A}" srcOrd="1" destOrd="0" presId="urn:microsoft.com/office/officeart/2005/8/layout/hierarchy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408562-4021-4474-AB91-12920D3DD83B}">
      <dsp:nvSpPr>
        <dsp:cNvPr id="0" name=""/>
        <dsp:cNvSpPr/>
      </dsp:nvSpPr>
      <dsp:spPr>
        <a:xfrm>
          <a:off x="679286" y="1360904"/>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NBPI</a:t>
          </a:r>
          <a:endParaRPr lang="en-GB" sz="700" kern="1200" dirty="0"/>
        </a:p>
      </dsp:txBody>
      <dsp:txXfrm>
        <a:off x="689858" y="1371476"/>
        <a:ext cx="700745" cy="339800"/>
      </dsp:txXfrm>
    </dsp:sp>
    <dsp:sp modelId="{76FD06A8-761A-4EAC-BA76-705FB1D3173C}">
      <dsp:nvSpPr>
        <dsp:cNvPr id="0" name=""/>
        <dsp:cNvSpPr/>
      </dsp:nvSpPr>
      <dsp:spPr>
        <a:xfrm rot="18414017">
          <a:off x="1061416" y="850792"/>
          <a:ext cx="1700604" cy="21225"/>
        </a:xfrm>
        <a:custGeom>
          <a:avLst/>
          <a:gdLst/>
          <a:ahLst/>
          <a:cxnLst/>
          <a:rect l="0" t="0" r="0" b="0"/>
          <a:pathLst>
            <a:path>
              <a:moveTo>
                <a:pt x="0" y="10612"/>
              </a:moveTo>
              <a:lnTo>
                <a:pt x="1700604" y="10612"/>
              </a:lnTo>
            </a:path>
          </a:pathLst>
        </a:custGeom>
        <a:noFill/>
        <a:ln w="25400" cap="flat" cmpd="sng" algn="ctr">
          <a:solidFill>
            <a:srgbClr val="0070C0"/>
          </a:solidFill>
          <a:prstDash val="lgDash"/>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en-GB" sz="600" kern="1200"/>
        </a:p>
      </dsp:txBody>
      <dsp:txXfrm>
        <a:off x="1869203" y="818890"/>
        <a:ext cx="85030" cy="85030"/>
      </dsp:txXfrm>
    </dsp:sp>
    <dsp:sp modelId="{2E9B7B5F-4287-4DC0-B7DF-F220C0729880}">
      <dsp:nvSpPr>
        <dsp:cNvPr id="0" name=""/>
        <dsp:cNvSpPr/>
      </dsp:nvSpPr>
      <dsp:spPr>
        <a:xfrm>
          <a:off x="2422260" y="962"/>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Space for Beam Guides</a:t>
          </a:r>
          <a:endParaRPr lang="en-GB" sz="700" kern="1200" dirty="0"/>
        </a:p>
      </dsp:txBody>
      <dsp:txXfrm>
        <a:off x="2432832" y="11534"/>
        <a:ext cx="700745" cy="339800"/>
      </dsp:txXfrm>
    </dsp:sp>
    <dsp:sp modelId="{F2F3258C-7CB8-4FB3-8EA5-048CE642387A}">
      <dsp:nvSpPr>
        <dsp:cNvPr id="0" name=""/>
        <dsp:cNvSpPr/>
      </dsp:nvSpPr>
      <dsp:spPr>
        <a:xfrm rot="19033229">
          <a:off x="1216131" y="1058336"/>
          <a:ext cx="1391173" cy="21225"/>
        </a:xfrm>
        <a:custGeom>
          <a:avLst/>
          <a:gdLst/>
          <a:ahLst/>
          <a:cxnLst/>
          <a:rect l="0" t="0" r="0" b="0"/>
          <a:pathLst>
            <a:path>
              <a:moveTo>
                <a:pt x="0" y="10612"/>
              </a:moveTo>
              <a:lnTo>
                <a:pt x="1391173" y="1061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1876939" y="1034169"/>
        <a:ext cx="69558" cy="69558"/>
      </dsp:txXfrm>
    </dsp:sp>
    <dsp:sp modelId="{18082734-1BC2-47E0-AC7C-3914D9328D52}">
      <dsp:nvSpPr>
        <dsp:cNvPr id="0" name=""/>
        <dsp:cNvSpPr/>
      </dsp:nvSpPr>
      <dsp:spPr>
        <a:xfrm>
          <a:off x="2422260" y="416048"/>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Shielding</a:t>
          </a:r>
          <a:endParaRPr lang="en-GB" sz="700" kern="1200" dirty="0"/>
        </a:p>
      </dsp:txBody>
      <dsp:txXfrm>
        <a:off x="2432832" y="426620"/>
        <a:ext cx="700745" cy="339800"/>
      </dsp:txXfrm>
    </dsp:sp>
    <dsp:sp modelId="{B64BE15E-E8B2-4A35-8A2E-DEB632599C08}">
      <dsp:nvSpPr>
        <dsp:cNvPr id="0" name=""/>
        <dsp:cNvSpPr/>
      </dsp:nvSpPr>
      <dsp:spPr>
        <a:xfrm rot="19954700">
          <a:off x="1336551" y="1265879"/>
          <a:ext cx="1150333" cy="21225"/>
        </a:xfrm>
        <a:custGeom>
          <a:avLst/>
          <a:gdLst/>
          <a:ahLst/>
          <a:cxnLst/>
          <a:rect l="0" t="0" r="0" b="0"/>
          <a:pathLst>
            <a:path>
              <a:moveTo>
                <a:pt x="0" y="10612"/>
              </a:moveTo>
              <a:lnTo>
                <a:pt x="1150333" y="10612"/>
              </a:lnTo>
            </a:path>
          </a:pathLst>
        </a:custGeom>
        <a:noFill/>
        <a:ln w="25400" cap="flat" cmpd="sng" algn="ctr">
          <a:solidFill>
            <a:schemeClr val="accent1"/>
          </a:solidFill>
          <a:prstDash val="lgDash"/>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1882960" y="1247733"/>
        <a:ext cx="57516" cy="57516"/>
      </dsp:txXfrm>
    </dsp:sp>
    <dsp:sp modelId="{999A9AF5-B904-45FA-81BD-2FC052FC6545}">
      <dsp:nvSpPr>
        <dsp:cNvPr id="0" name=""/>
        <dsp:cNvSpPr/>
      </dsp:nvSpPr>
      <dsp:spPr>
        <a:xfrm>
          <a:off x="2422260" y="831135"/>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Alignment</a:t>
          </a:r>
          <a:endParaRPr lang="en-GB" sz="700" kern="1200" dirty="0"/>
        </a:p>
      </dsp:txBody>
      <dsp:txXfrm>
        <a:off x="2432832" y="841707"/>
        <a:ext cx="700745" cy="339800"/>
      </dsp:txXfrm>
    </dsp:sp>
    <dsp:sp modelId="{A7936C81-91F9-4FDB-9C6C-7AA6AAE65087}">
      <dsp:nvSpPr>
        <dsp:cNvPr id="0" name=""/>
        <dsp:cNvSpPr/>
      </dsp:nvSpPr>
      <dsp:spPr>
        <a:xfrm rot="18289469">
          <a:off x="3035705" y="793451"/>
          <a:ext cx="505644" cy="21225"/>
        </a:xfrm>
        <a:custGeom>
          <a:avLst/>
          <a:gdLst/>
          <a:ahLst/>
          <a:cxnLst/>
          <a:rect l="0" t="0" r="0" b="0"/>
          <a:pathLst>
            <a:path>
              <a:moveTo>
                <a:pt x="0" y="10612"/>
              </a:moveTo>
              <a:lnTo>
                <a:pt x="505644" y="106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3275886" y="791423"/>
        <a:ext cx="25282" cy="25282"/>
      </dsp:txXfrm>
    </dsp:sp>
    <dsp:sp modelId="{4A6A4697-FA18-4322-B5DC-A34A5FE6AA91}">
      <dsp:nvSpPr>
        <dsp:cNvPr id="0" name=""/>
        <dsp:cNvSpPr/>
      </dsp:nvSpPr>
      <dsp:spPr>
        <a:xfrm>
          <a:off x="3432905" y="416048"/>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Beam guide unit to next beam guide unit inside Insert</a:t>
          </a:r>
          <a:endParaRPr lang="en-GB" sz="700" kern="1200" dirty="0"/>
        </a:p>
      </dsp:txBody>
      <dsp:txXfrm>
        <a:off x="3443477" y="426620"/>
        <a:ext cx="700745" cy="339800"/>
      </dsp:txXfrm>
    </dsp:sp>
    <dsp:sp modelId="{CEFE6B9E-21B3-4672-84A4-CA3FA15606B7}">
      <dsp:nvSpPr>
        <dsp:cNvPr id="0" name=""/>
        <dsp:cNvSpPr/>
      </dsp:nvSpPr>
      <dsp:spPr>
        <a:xfrm>
          <a:off x="3144149" y="1000994"/>
          <a:ext cx="288755" cy="21225"/>
        </a:xfrm>
        <a:custGeom>
          <a:avLst/>
          <a:gdLst/>
          <a:ahLst/>
          <a:cxnLst/>
          <a:rect l="0" t="0" r="0" b="0"/>
          <a:pathLst>
            <a:path>
              <a:moveTo>
                <a:pt x="0" y="10612"/>
              </a:moveTo>
              <a:lnTo>
                <a:pt x="288755" y="106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3281308" y="1004388"/>
        <a:ext cx="14437" cy="14437"/>
      </dsp:txXfrm>
    </dsp:sp>
    <dsp:sp modelId="{4B83DE71-FE55-4E82-BC49-965D9FE4C576}">
      <dsp:nvSpPr>
        <dsp:cNvPr id="0" name=""/>
        <dsp:cNvSpPr/>
      </dsp:nvSpPr>
      <dsp:spPr>
        <a:xfrm>
          <a:off x="3432905" y="831135"/>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Insert versus moderator</a:t>
          </a:r>
          <a:endParaRPr lang="en-GB" sz="700" kern="1200" dirty="0"/>
        </a:p>
      </dsp:txBody>
      <dsp:txXfrm>
        <a:off x="3443477" y="841707"/>
        <a:ext cx="700745" cy="339800"/>
      </dsp:txXfrm>
    </dsp:sp>
    <dsp:sp modelId="{2731E71D-888A-448B-A3B0-A405242181CF}">
      <dsp:nvSpPr>
        <dsp:cNvPr id="0" name=""/>
        <dsp:cNvSpPr/>
      </dsp:nvSpPr>
      <dsp:spPr>
        <a:xfrm rot="3310531">
          <a:off x="3035705" y="1208537"/>
          <a:ext cx="505644" cy="21225"/>
        </a:xfrm>
        <a:custGeom>
          <a:avLst/>
          <a:gdLst/>
          <a:ahLst/>
          <a:cxnLst/>
          <a:rect l="0" t="0" r="0" b="0"/>
          <a:pathLst>
            <a:path>
              <a:moveTo>
                <a:pt x="0" y="10612"/>
              </a:moveTo>
              <a:lnTo>
                <a:pt x="505644" y="106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3275886" y="1206509"/>
        <a:ext cx="25282" cy="25282"/>
      </dsp:txXfrm>
    </dsp:sp>
    <dsp:sp modelId="{FEEEAE65-D6A8-497D-B348-09E706BBE806}">
      <dsp:nvSpPr>
        <dsp:cNvPr id="0" name=""/>
        <dsp:cNvSpPr/>
      </dsp:nvSpPr>
      <dsp:spPr>
        <a:xfrm>
          <a:off x="3432905" y="1246221"/>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Insert to LSS downstream</a:t>
          </a:r>
          <a:endParaRPr lang="en-GB" sz="700" kern="1200" dirty="0"/>
        </a:p>
      </dsp:txBody>
      <dsp:txXfrm>
        <a:off x="3443477" y="1256793"/>
        <a:ext cx="700745" cy="339800"/>
      </dsp:txXfrm>
    </dsp:sp>
    <dsp:sp modelId="{C72B71EF-62C2-4AA3-B4EF-76E7C4CBCBD7}">
      <dsp:nvSpPr>
        <dsp:cNvPr id="0" name=""/>
        <dsp:cNvSpPr/>
      </dsp:nvSpPr>
      <dsp:spPr>
        <a:xfrm rot="1586906">
          <a:off x="1341494" y="1784737"/>
          <a:ext cx="1140448" cy="21225"/>
        </a:xfrm>
        <a:custGeom>
          <a:avLst/>
          <a:gdLst/>
          <a:ahLst/>
          <a:cxnLst/>
          <a:rect l="0" t="0" r="0" b="0"/>
          <a:pathLst>
            <a:path>
              <a:moveTo>
                <a:pt x="0" y="10612"/>
              </a:moveTo>
              <a:lnTo>
                <a:pt x="1140448" y="1061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1883207" y="1766839"/>
        <a:ext cx="57022" cy="57022"/>
      </dsp:txXfrm>
    </dsp:sp>
    <dsp:sp modelId="{C76A2D86-12C8-49BD-92CF-4FDDAAFB3AD2}">
      <dsp:nvSpPr>
        <dsp:cNvPr id="0" name=""/>
        <dsp:cNvSpPr/>
      </dsp:nvSpPr>
      <dsp:spPr>
        <a:xfrm>
          <a:off x="2422260" y="1868851"/>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Cooling</a:t>
          </a:r>
          <a:endParaRPr lang="en-GB" sz="700" kern="1200" dirty="0"/>
        </a:p>
      </dsp:txBody>
      <dsp:txXfrm>
        <a:off x="2432832" y="1879423"/>
        <a:ext cx="700745" cy="339800"/>
      </dsp:txXfrm>
    </dsp:sp>
    <dsp:sp modelId="{0B36A430-7ED2-4921-9C81-6412C4600623}">
      <dsp:nvSpPr>
        <dsp:cNvPr id="0" name=""/>
        <dsp:cNvSpPr/>
      </dsp:nvSpPr>
      <dsp:spPr>
        <a:xfrm rot="19457599">
          <a:off x="3110725" y="1934939"/>
          <a:ext cx="355603" cy="21225"/>
        </a:xfrm>
        <a:custGeom>
          <a:avLst/>
          <a:gdLst/>
          <a:ahLst/>
          <a:cxnLst/>
          <a:rect l="0" t="0" r="0" b="0"/>
          <a:pathLst>
            <a:path>
              <a:moveTo>
                <a:pt x="0" y="10612"/>
              </a:moveTo>
              <a:lnTo>
                <a:pt x="355603" y="10612"/>
              </a:lnTo>
            </a:path>
          </a:pathLst>
        </a:custGeom>
        <a:noFill/>
        <a:ln w="25400" cap="flat" cmpd="sng" algn="ctr">
          <a:solidFill>
            <a:schemeClr val="accent1"/>
          </a:solidFill>
          <a:prstDash val="lgDash"/>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3279637" y="1936661"/>
        <a:ext cx="17780" cy="17780"/>
      </dsp:txXfrm>
    </dsp:sp>
    <dsp:sp modelId="{0AE8963A-9C49-4C8E-951A-17F94E6B31A5}">
      <dsp:nvSpPr>
        <dsp:cNvPr id="0" name=""/>
        <dsp:cNvSpPr/>
      </dsp:nvSpPr>
      <dsp:spPr>
        <a:xfrm>
          <a:off x="3432905" y="1661307"/>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Cooling of beam guides</a:t>
          </a:r>
          <a:endParaRPr lang="en-GB" sz="700" kern="1200" dirty="0"/>
        </a:p>
      </dsp:txBody>
      <dsp:txXfrm>
        <a:off x="3443477" y="1671879"/>
        <a:ext cx="700745" cy="339800"/>
      </dsp:txXfrm>
    </dsp:sp>
    <dsp:sp modelId="{6301CBA5-0E79-4AB5-A0D7-67E86CABEF5F}">
      <dsp:nvSpPr>
        <dsp:cNvPr id="0" name=""/>
        <dsp:cNvSpPr/>
      </dsp:nvSpPr>
      <dsp:spPr>
        <a:xfrm rot="2142401">
          <a:off x="3110725" y="2142482"/>
          <a:ext cx="355603" cy="21225"/>
        </a:xfrm>
        <a:custGeom>
          <a:avLst/>
          <a:gdLst/>
          <a:ahLst/>
          <a:cxnLst/>
          <a:rect l="0" t="0" r="0" b="0"/>
          <a:pathLst>
            <a:path>
              <a:moveTo>
                <a:pt x="0" y="10612"/>
              </a:moveTo>
              <a:lnTo>
                <a:pt x="355603" y="1061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3279637" y="2144205"/>
        <a:ext cx="17780" cy="17780"/>
      </dsp:txXfrm>
    </dsp:sp>
    <dsp:sp modelId="{87E223EB-2DD4-4359-935B-4DC22CDD934C}">
      <dsp:nvSpPr>
        <dsp:cNvPr id="0" name=""/>
        <dsp:cNvSpPr/>
      </dsp:nvSpPr>
      <dsp:spPr>
        <a:xfrm>
          <a:off x="3432905" y="2076394"/>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Cooling of insert shielding</a:t>
          </a:r>
          <a:endParaRPr lang="en-GB" sz="700" kern="1200" dirty="0"/>
        </a:p>
      </dsp:txBody>
      <dsp:txXfrm>
        <a:off x="3443477" y="2086966"/>
        <a:ext cx="700745" cy="339800"/>
      </dsp:txXfrm>
    </dsp:sp>
    <dsp:sp modelId="{71218129-DED0-496B-9AA2-0B9465193CCB}">
      <dsp:nvSpPr>
        <dsp:cNvPr id="0" name=""/>
        <dsp:cNvSpPr/>
      </dsp:nvSpPr>
      <dsp:spPr>
        <a:xfrm rot="2526766">
          <a:off x="1223495" y="1992280"/>
          <a:ext cx="1376445" cy="21225"/>
        </a:xfrm>
        <a:custGeom>
          <a:avLst/>
          <a:gdLst/>
          <a:ahLst/>
          <a:cxnLst/>
          <a:rect l="0" t="0" r="0" b="0"/>
          <a:pathLst>
            <a:path>
              <a:moveTo>
                <a:pt x="0" y="10612"/>
              </a:moveTo>
              <a:lnTo>
                <a:pt x="1376445" y="1061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1877307" y="1968482"/>
        <a:ext cx="68822" cy="68822"/>
      </dsp:txXfrm>
    </dsp:sp>
    <dsp:sp modelId="{266AA6D0-3F7E-4D4D-8F20-0EB4CC3149F6}">
      <dsp:nvSpPr>
        <dsp:cNvPr id="0" name=""/>
        <dsp:cNvSpPr/>
      </dsp:nvSpPr>
      <dsp:spPr>
        <a:xfrm>
          <a:off x="2422260" y="2283937"/>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GB" sz="700" kern="1200" dirty="0"/>
            <a:t>Part of monolith containment</a:t>
          </a:r>
        </a:p>
      </dsp:txBody>
      <dsp:txXfrm>
        <a:off x="2432832" y="2294509"/>
        <a:ext cx="700745" cy="339800"/>
      </dsp:txXfrm>
    </dsp:sp>
    <dsp:sp modelId="{FB39EE25-9667-4C8B-8BC4-1545B2F59662}">
      <dsp:nvSpPr>
        <dsp:cNvPr id="0" name=""/>
        <dsp:cNvSpPr/>
      </dsp:nvSpPr>
      <dsp:spPr>
        <a:xfrm rot="3159222">
          <a:off x="1070116" y="2199823"/>
          <a:ext cx="1683204" cy="21225"/>
        </a:xfrm>
        <a:custGeom>
          <a:avLst/>
          <a:gdLst/>
          <a:ahLst/>
          <a:cxnLst/>
          <a:rect l="0" t="0" r="0" b="0"/>
          <a:pathLst>
            <a:path>
              <a:moveTo>
                <a:pt x="0" y="10612"/>
              </a:moveTo>
              <a:lnTo>
                <a:pt x="1683204" y="1061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en-GB" sz="600" kern="1200"/>
        </a:p>
      </dsp:txBody>
      <dsp:txXfrm>
        <a:off x="1869638" y="2168356"/>
        <a:ext cx="84160" cy="84160"/>
      </dsp:txXfrm>
    </dsp:sp>
    <dsp:sp modelId="{F035544C-1419-4B50-A323-50E2E3E86EEA}">
      <dsp:nvSpPr>
        <dsp:cNvPr id="0" name=""/>
        <dsp:cNvSpPr/>
      </dsp:nvSpPr>
      <dsp:spPr>
        <a:xfrm>
          <a:off x="2422260" y="2699024"/>
          <a:ext cx="721889" cy="36094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sv-SE" sz="700" kern="1200" dirty="0" smtClean="0"/>
            <a:t>Exchangeability</a:t>
          </a:r>
          <a:endParaRPr lang="en-GB" sz="700" kern="1200" dirty="0"/>
        </a:p>
      </dsp:txBody>
      <dsp:txXfrm>
        <a:off x="2432832" y="2709596"/>
        <a:ext cx="700745" cy="3398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C869B5-CD4F-4E3E-B0AB-A6A910C05309}">
      <dsp:nvSpPr>
        <dsp:cNvPr id="0" name=""/>
        <dsp:cNvSpPr/>
      </dsp:nvSpPr>
      <dsp:spPr>
        <a:xfrm>
          <a:off x="1112383" y="780514"/>
          <a:ext cx="904374" cy="4521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GB" sz="700" kern="1200"/>
            <a:t>Insert Exchange Tool</a:t>
          </a:r>
        </a:p>
      </dsp:txBody>
      <dsp:txXfrm>
        <a:off x="1125627" y="793758"/>
        <a:ext cx="877886" cy="425699"/>
      </dsp:txXfrm>
    </dsp:sp>
    <dsp:sp modelId="{F99BBECB-93E5-4A5E-9A43-790ABE4FF52B}">
      <dsp:nvSpPr>
        <dsp:cNvPr id="0" name=""/>
        <dsp:cNvSpPr/>
      </dsp:nvSpPr>
      <dsp:spPr>
        <a:xfrm rot="17692822">
          <a:off x="1767720" y="596382"/>
          <a:ext cx="859825" cy="40429"/>
        </a:xfrm>
        <a:custGeom>
          <a:avLst/>
          <a:gdLst/>
          <a:ahLst/>
          <a:cxnLst/>
          <a:rect l="0" t="0" r="0" b="0"/>
          <a:pathLst>
            <a:path>
              <a:moveTo>
                <a:pt x="0" y="20214"/>
              </a:moveTo>
              <a:lnTo>
                <a:pt x="859825" y="202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2176137" y="595101"/>
        <a:ext cx="42991" cy="42991"/>
      </dsp:txXfrm>
    </dsp:sp>
    <dsp:sp modelId="{8ACE4600-63A4-4755-B176-D87AEE102596}">
      <dsp:nvSpPr>
        <dsp:cNvPr id="0" name=""/>
        <dsp:cNvSpPr/>
      </dsp:nvSpPr>
      <dsp:spPr>
        <a:xfrm>
          <a:off x="2378508" y="491"/>
          <a:ext cx="904374" cy="4521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GB" sz="700" kern="1200"/>
            <a:t>Transport of IET to and from Bunker Experimental Hall 1 &amp;2</a:t>
          </a:r>
        </a:p>
      </dsp:txBody>
      <dsp:txXfrm>
        <a:off x="2391752" y="13735"/>
        <a:ext cx="877886" cy="425699"/>
      </dsp:txXfrm>
    </dsp:sp>
    <dsp:sp modelId="{71B2E247-B6CA-47C2-8387-05E0FF9A6FF8}">
      <dsp:nvSpPr>
        <dsp:cNvPr id="0" name=""/>
        <dsp:cNvSpPr/>
      </dsp:nvSpPr>
      <dsp:spPr>
        <a:xfrm rot="19457599">
          <a:off x="1974885" y="856389"/>
          <a:ext cx="445496" cy="40429"/>
        </a:xfrm>
        <a:custGeom>
          <a:avLst/>
          <a:gdLst/>
          <a:ahLst/>
          <a:cxnLst/>
          <a:rect l="0" t="0" r="0" b="0"/>
          <a:pathLst>
            <a:path>
              <a:moveTo>
                <a:pt x="0" y="20214"/>
              </a:moveTo>
              <a:lnTo>
                <a:pt x="445496" y="202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2186496" y="865467"/>
        <a:ext cx="22274" cy="22274"/>
      </dsp:txXfrm>
    </dsp:sp>
    <dsp:sp modelId="{D0AC30BF-6A9F-41FA-B065-4F7EA1960D54}">
      <dsp:nvSpPr>
        <dsp:cNvPr id="0" name=""/>
        <dsp:cNvSpPr/>
      </dsp:nvSpPr>
      <dsp:spPr>
        <a:xfrm>
          <a:off x="2378508" y="520507"/>
          <a:ext cx="904374" cy="4521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GB" sz="700" kern="1200"/>
            <a:t>Positioning of NBPI in monolith </a:t>
          </a:r>
        </a:p>
      </dsp:txBody>
      <dsp:txXfrm>
        <a:off x="2391752" y="533751"/>
        <a:ext cx="877886" cy="425699"/>
      </dsp:txXfrm>
    </dsp:sp>
    <dsp:sp modelId="{B33F6CA1-3C4E-48DF-928D-8A125DE309C1}">
      <dsp:nvSpPr>
        <dsp:cNvPr id="0" name=""/>
        <dsp:cNvSpPr/>
      </dsp:nvSpPr>
      <dsp:spPr>
        <a:xfrm rot="2142401">
          <a:off x="1974885" y="1116397"/>
          <a:ext cx="445496" cy="40429"/>
        </a:xfrm>
        <a:custGeom>
          <a:avLst/>
          <a:gdLst/>
          <a:ahLst/>
          <a:cxnLst/>
          <a:rect l="0" t="0" r="0" b="0"/>
          <a:pathLst>
            <a:path>
              <a:moveTo>
                <a:pt x="0" y="20214"/>
              </a:moveTo>
              <a:lnTo>
                <a:pt x="445496" y="202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2186496" y="1125474"/>
        <a:ext cx="22274" cy="22274"/>
      </dsp:txXfrm>
    </dsp:sp>
    <dsp:sp modelId="{2A860285-77A1-4C7B-9430-011FB53C6E19}">
      <dsp:nvSpPr>
        <dsp:cNvPr id="0" name=""/>
        <dsp:cNvSpPr/>
      </dsp:nvSpPr>
      <dsp:spPr>
        <a:xfrm>
          <a:off x="2378508" y="1040522"/>
          <a:ext cx="904374" cy="4521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GB" sz="700" kern="1200"/>
            <a:t>Dock/undock to NBPI</a:t>
          </a:r>
        </a:p>
      </dsp:txBody>
      <dsp:txXfrm>
        <a:off x="2391752" y="1053766"/>
        <a:ext cx="877886" cy="425699"/>
      </dsp:txXfrm>
    </dsp:sp>
    <dsp:sp modelId="{DE3C2756-55E1-4C9F-81F3-3F9C86530FBC}">
      <dsp:nvSpPr>
        <dsp:cNvPr id="0" name=""/>
        <dsp:cNvSpPr/>
      </dsp:nvSpPr>
      <dsp:spPr>
        <a:xfrm rot="3907178">
          <a:off x="1767720" y="1376405"/>
          <a:ext cx="859825" cy="40429"/>
        </a:xfrm>
        <a:custGeom>
          <a:avLst/>
          <a:gdLst/>
          <a:ahLst/>
          <a:cxnLst/>
          <a:rect l="0" t="0" r="0" b="0"/>
          <a:pathLst>
            <a:path>
              <a:moveTo>
                <a:pt x="0" y="20214"/>
              </a:moveTo>
              <a:lnTo>
                <a:pt x="859825" y="202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a:p>
      </dsp:txBody>
      <dsp:txXfrm>
        <a:off x="2176137" y="1375124"/>
        <a:ext cx="42991" cy="42991"/>
      </dsp:txXfrm>
    </dsp:sp>
    <dsp:sp modelId="{1C82F45D-B350-410F-8531-7C143D14ACF5}">
      <dsp:nvSpPr>
        <dsp:cNvPr id="0" name=""/>
        <dsp:cNvSpPr/>
      </dsp:nvSpPr>
      <dsp:spPr>
        <a:xfrm>
          <a:off x="2378508" y="1560538"/>
          <a:ext cx="904374" cy="4521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GB" sz="700" kern="1200"/>
            <a:t>Shielding of activated NBPI</a:t>
          </a:r>
        </a:p>
      </dsp:txBody>
      <dsp:txXfrm>
        <a:off x="2391752" y="1573782"/>
        <a:ext cx="877886" cy="42569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FAB5D7CA2146E4B9B19FCB8D4A3979B"/>
        <w:category>
          <w:name w:val="General"/>
          <w:gallery w:val="placeholder"/>
        </w:category>
        <w:types>
          <w:type w:val="bbPlcHdr"/>
        </w:types>
        <w:behaviors>
          <w:behavior w:val="content"/>
        </w:behaviors>
        <w:guid w:val="{03734343-3691-0B42-AA71-FBAA206A5B9B}"/>
      </w:docPartPr>
      <w:docPartBody>
        <w:p w:rsidR="008709C8" w:rsidRDefault="000F4713" w:rsidP="000F4713">
          <w:pPr>
            <w:pStyle w:val="9FAB5D7CA2146E4B9B19FCB8D4A3979B"/>
          </w:pPr>
          <w:r>
            <w:t>[Type text]</w:t>
          </w:r>
        </w:p>
      </w:docPartBody>
    </w:docPart>
    <w:docPart>
      <w:docPartPr>
        <w:name w:val="1A5E4330DD76D24DB286646ADB47F57F"/>
        <w:category>
          <w:name w:val="General"/>
          <w:gallery w:val="placeholder"/>
        </w:category>
        <w:types>
          <w:type w:val="bbPlcHdr"/>
        </w:types>
        <w:behaviors>
          <w:behavior w:val="content"/>
        </w:behaviors>
        <w:guid w:val="{B32AF801-5617-9449-B47A-514039827754}"/>
      </w:docPartPr>
      <w:docPartBody>
        <w:p w:rsidR="008709C8" w:rsidRDefault="000F4713" w:rsidP="000F4713">
          <w:pPr>
            <w:pStyle w:val="1A5E4330DD76D24DB286646ADB47F57F"/>
          </w:pPr>
          <w:r>
            <w:t>[Type text]</w:t>
          </w:r>
        </w:p>
      </w:docPartBody>
    </w:docPart>
    <w:docPart>
      <w:docPartPr>
        <w:name w:val="D2EF777AECAF0E409F1A70E701A54498"/>
        <w:category>
          <w:name w:val="General"/>
          <w:gallery w:val="placeholder"/>
        </w:category>
        <w:types>
          <w:type w:val="bbPlcHdr"/>
        </w:types>
        <w:behaviors>
          <w:behavior w:val="content"/>
        </w:behaviors>
        <w:guid w:val="{A4D67730-F805-FA4D-9E2F-E51B6D1419C8}"/>
      </w:docPartPr>
      <w:docPartBody>
        <w:p w:rsidR="008709C8" w:rsidRDefault="000F4713" w:rsidP="000F4713">
          <w:pPr>
            <w:pStyle w:val="D2EF777AECAF0E409F1A70E701A5449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4713"/>
    <w:rsid w:val="000F4713"/>
    <w:rsid w:val="00122AE6"/>
    <w:rsid w:val="00415D39"/>
    <w:rsid w:val="004F221E"/>
    <w:rsid w:val="00535C48"/>
    <w:rsid w:val="005822F3"/>
    <w:rsid w:val="006C0A15"/>
    <w:rsid w:val="006D774E"/>
    <w:rsid w:val="008709C8"/>
    <w:rsid w:val="009008BD"/>
    <w:rsid w:val="00A94F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AB5D7CA2146E4B9B19FCB8D4A3979B">
    <w:name w:val="9FAB5D7CA2146E4B9B19FCB8D4A3979B"/>
    <w:rsid w:val="000F4713"/>
  </w:style>
  <w:style w:type="paragraph" w:customStyle="1" w:styleId="1A5E4330DD76D24DB286646ADB47F57F">
    <w:name w:val="1A5E4330DD76D24DB286646ADB47F57F"/>
    <w:rsid w:val="000F4713"/>
  </w:style>
  <w:style w:type="paragraph" w:customStyle="1" w:styleId="D2EF777AECAF0E409F1A70E701A54498">
    <w:name w:val="D2EF777AECAF0E409F1A70E701A54498"/>
    <w:rsid w:val="000F4713"/>
  </w:style>
  <w:style w:type="paragraph" w:customStyle="1" w:styleId="9F944DF6B444EA429CF8B9DEE29CB5E4">
    <w:name w:val="9F944DF6B444EA429CF8B9DEE29CB5E4"/>
    <w:rsid w:val="000F4713"/>
  </w:style>
  <w:style w:type="paragraph" w:customStyle="1" w:styleId="C59500565F09A34AB91F7C5C21022C9D">
    <w:name w:val="C59500565F09A34AB91F7C5C21022C9D"/>
    <w:rsid w:val="000F4713"/>
  </w:style>
  <w:style w:type="paragraph" w:customStyle="1" w:styleId="EB71FB5F93296C46AC2F2157CDE8B41B">
    <w:name w:val="EB71FB5F93296C46AC2F2157CDE8B41B"/>
    <w:rsid w:val="000F4713"/>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AB5D7CA2146E4B9B19FCB8D4A3979B">
    <w:name w:val="9FAB5D7CA2146E4B9B19FCB8D4A3979B"/>
    <w:rsid w:val="000F4713"/>
  </w:style>
  <w:style w:type="paragraph" w:customStyle="1" w:styleId="1A5E4330DD76D24DB286646ADB47F57F">
    <w:name w:val="1A5E4330DD76D24DB286646ADB47F57F"/>
    <w:rsid w:val="000F4713"/>
  </w:style>
  <w:style w:type="paragraph" w:customStyle="1" w:styleId="D2EF777AECAF0E409F1A70E701A54498">
    <w:name w:val="D2EF777AECAF0E409F1A70E701A54498"/>
    <w:rsid w:val="000F4713"/>
  </w:style>
  <w:style w:type="paragraph" w:customStyle="1" w:styleId="9F944DF6B444EA429CF8B9DEE29CB5E4">
    <w:name w:val="9F944DF6B444EA429CF8B9DEE29CB5E4"/>
    <w:rsid w:val="000F4713"/>
  </w:style>
  <w:style w:type="paragraph" w:customStyle="1" w:styleId="C59500565F09A34AB91F7C5C21022C9D">
    <w:name w:val="C59500565F09A34AB91F7C5C21022C9D"/>
    <w:rsid w:val="000F4713"/>
  </w:style>
  <w:style w:type="paragraph" w:customStyle="1" w:styleId="EB71FB5F93296C46AC2F2157CDE8B41B">
    <w:name w:val="EB71FB5F93296C46AC2F2157CDE8B41B"/>
    <w:rsid w:val="000F471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customXml/itemProps2.xml><?xml version="1.0" encoding="utf-8"?>
<ds:datastoreItem xmlns:ds="http://schemas.openxmlformats.org/officeDocument/2006/customXml" ds:itemID="{CCCB3A03-19FD-F64A-BD75-15673ADC39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2448</Words>
  <Characters>13954</Characters>
  <Application>Microsoft Macintosh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Manager/>
  <Company>ÅF AB</Company>
  <LinksUpToDate>false</LinksUpToDate>
  <CharactersWithSpaces>16370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Tillman Carl</dc:creator>
  <cp:keywords/>
  <dc:description/>
  <cp:lastModifiedBy>Clara Lopez</cp:lastModifiedBy>
  <cp:revision>2</cp:revision>
  <dcterms:created xsi:type="dcterms:W3CDTF">2016-05-15T07:58:00Z</dcterms:created>
  <dcterms:modified xsi:type="dcterms:W3CDTF">2016-05-15T07:58:00Z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cess Type">
    <vt:lpwstr>Inherited</vt:lpwstr>
  </property>
  <property fmtid="{D5CDD505-2E9C-101B-9397-08002B2CF9AE}" pid="4" name="MXActiveVersion">
    <vt:lpwstr>5</vt:lpwstr>
  </property>
  <property fmtid="{D5CDD505-2E9C-101B-9397-08002B2CF9AE}" pid="5" name="MXActual_state_Preliminary">
    <vt:lpwstr>May 3, 2016</vt:lpwstr>
  </property>
  <property fmtid="{D5CDD505-2E9C-101B-9397-08002B2CF9AE}" pid="6" name="MXActual_state_Released">
    <vt:lpwstr>N/A</vt:lpwstr>
  </property>
  <property fmtid="{D5CDD505-2E9C-101B-9397-08002B2CF9AE}" pid="7" name="MXApprover">
    <vt:lpwstr/>
  </property>
  <property fmtid="{D5CDD505-2E9C-101B-9397-08002B2CF9AE}" pid="8" name="MXAuthor">
    <vt:lpwstr>Koning, Jarich</vt:lpwstr>
  </property>
  <property fmtid="{D5CDD505-2E9C-101B-9397-08002B2CF9AE}" pid="9" name="MXCheckin Reason">
    <vt:lpwstr/>
  </property>
  <property fmtid="{D5CDD505-2E9C-101B-9397-08002B2CF9AE}" pid="10" name="MXclau">
    <vt:lpwstr>False</vt:lpwstr>
  </property>
  <property fmtid="{D5CDD505-2E9C-101B-9397-08002B2CF9AE}" pid="11" name="MXConfidentiality">
    <vt:lpwstr>Internal</vt:lpwstr>
  </property>
  <property fmtid="{D5CDD505-2E9C-101B-9397-08002B2CF9AE}" pid="12" name="MXCurrent">
    <vt:lpwstr>Preliminary</vt:lpwstr>
  </property>
  <property fmtid="{D5CDD505-2E9C-101B-9397-08002B2CF9AE}" pid="13" name="MXCurrent.Localized">
    <vt:lpwstr>Preliminary</vt:lpwstr>
  </property>
  <property fmtid="{D5CDD505-2E9C-101B-9397-08002B2CF9AE}" pid="14" name="MXDescription">
    <vt:lpwstr>The system description document - solution (SDD-Sol) for the Neutron Beam Extraction System (NBEX)</vt:lpwstr>
  </property>
  <property fmtid="{D5CDD505-2E9C-101B-9397-08002B2CF9AE}" pid="15" name="MXDesignated User">
    <vt:lpwstr>Unassigned</vt:lpwstr>
  </property>
  <property fmtid="{D5CDD505-2E9C-101B-9397-08002B2CF9AE}" pid="16" name="MXdmg_GeneratedFrom">
    <vt:lpwstr/>
  </property>
  <property fmtid="{D5CDD505-2E9C-101B-9397-08002B2CF9AE}" pid="17" name="MXdmg_Language">
    <vt:lpwstr>en</vt:lpwstr>
  </property>
  <property fmtid="{D5CDD505-2E9C-101B-9397-08002B2CF9AE}" pid="18" name="MXEmail">
    <vt:lpwstr>bengt.jonsson@esss.se</vt:lpwstr>
  </property>
  <property fmtid="{D5CDD505-2E9C-101B-9397-08002B2CF9AE}" pid="19" name="MXFirstName">
    <vt:lpwstr>Bengt</vt:lpwstr>
  </property>
  <property fmtid="{D5CDD505-2E9C-101B-9397-08002B2CF9AE}" pid="20" name="MXIs Version Object">
    <vt:lpwstr>False</vt:lpwstr>
  </property>
  <property fmtid="{D5CDD505-2E9C-101B-9397-08002B2CF9AE}" pid="21" name="MXLanguage">
    <vt:lpwstr>English</vt:lpwstr>
  </property>
  <property fmtid="{D5CDD505-2E9C-101B-9397-08002B2CF9AE}" pid="22" name="MXLastName">
    <vt:lpwstr>Jönsson</vt:lpwstr>
  </property>
  <property fmtid="{D5CDD505-2E9C-101B-9397-08002B2CF9AE}" pid="23" name="MXLatestVersion">
    <vt:lpwstr>5</vt:lpwstr>
  </property>
  <property fmtid="{D5CDD505-2E9C-101B-9397-08002B2CF9AE}" pid="24" name="MXLegacy Id">
    <vt:lpwstr/>
  </property>
  <property fmtid="{D5CDD505-2E9C-101B-9397-08002B2CF9AE}" pid="25" name="MXLink">
    <vt:lpwstr/>
  </property>
  <property fmtid="{D5CDD505-2E9C-101B-9397-08002B2CF9AE}" pid="26" name="MXMiddleName">
    <vt:lpwstr>Unknown</vt:lpwstr>
  </property>
  <property fmtid="{D5CDD505-2E9C-101B-9397-08002B2CF9AE}" pid="27" name="MXMove Files To Version">
    <vt:lpwstr>False</vt:lpwstr>
  </property>
  <property fmtid="{D5CDD505-2E9C-101B-9397-08002B2CF9AE}" pid="28" name="MXName">
    <vt:lpwstr>ESS-0058226</vt:lpwstr>
  </property>
  <property fmtid="{D5CDD505-2E9C-101B-9397-08002B2CF9AE}" pid="29" name="MXOriginator">
    <vt:lpwstr>jarichkoning</vt:lpwstr>
  </property>
  <property fmtid="{D5CDD505-2E9C-101B-9397-08002B2CF9AE}" pid="30" name="MXPolicy">
    <vt:lpwstr>Open Document</vt:lpwstr>
  </property>
  <property fmtid="{D5CDD505-2E9C-101B-9397-08002B2CF9AE}" pid="31" name="MXPolicy.Localized">
    <vt:lpwstr>Open Document</vt:lpwstr>
  </property>
  <property fmtid="{D5CDD505-2E9C-101B-9397-08002B2CF9AE}" pid="32" name="MXPrinted Date">
    <vt:lpwstr>May 3, 2016</vt:lpwstr>
  </property>
  <property fmtid="{D5CDD505-2E9C-101B-9397-08002B2CF9AE}" pid="33" name="MXPrinted Version">
    <vt:lpwstr>(5)</vt:lpwstr>
  </property>
  <property fmtid="{D5CDD505-2E9C-101B-9397-08002B2CF9AE}" pid="34" name="MXReference">
    <vt:lpwstr/>
  </property>
  <property fmtid="{D5CDD505-2E9C-101B-9397-08002B2CF9AE}" pid="35" name="MXRevision">
    <vt:lpwstr>1</vt:lpwstr>
  </property>
  <property fmtid="{D5CDD505-2E9C-101B-9397-08002B2CF9AE}" pid="36" name="MXSignatures_state_Preliminary">
    <vt:lpwstr/>
  </property>
  <property fmtid="{D5CDD505-2E9C-101B-9397-08002B2CF9AE}" pid="37" name="MXSignatures_state_Released">
    <vt:lpwstr/>
  </property>
  <property fmtid="{D5CDD505-2E9C-101B-9397-08002B2CF9AE}" pid="38" name="MXSubmitter">
    <vt:lpwstr>Koning, Jarich</vt:lpwstr>
  </property>
  <property fmtid="{D5CDD505-2E9C-101B-9397-08002B2CF9AE}" pid="39" name="MXSuspend Versioning">
    <vt:lpwstr>False</vt:lpwstr>
  </property>
  <property fmtid="{D5CDD505-2E9C-101B-9397-08002B2CF9AE}" pid="40" name="MXTitle">
    <vt:lpwstr>SDD-Sol, Neutron Beam Extraction System</vt:lpwstr>
  </property>
  <property fmtid="{D5CDD505-2E9C-101B-9397-08002B2CF9AE}" pid="41" name="MXTVA DTM Allowed Groups">
    <vt:lpwstr/>
  </property>
  <property fmtid="{D5CDD505-2E9C-101B-9397-08002B2CF9AE}" pid="42" name="MXTVA DTM Allowed Roles">
    <vt:lpwstr/>
  </property>
  <property fmtid="{D5CDD505-2E9C-101B-9397-08002B2CF9AE}" pid="43" name="MXTVA DTM Template Access">
    <vt:lpwstr/>
  </property>
  <property fmtid="{D5CDD505-2E9C-101B-9397-08002B2CF9AE}" pid="44" name="MXTVA DTM Template Visable">
    <vt:lpwstr>Yes</vt:lpwstr>
  </property>
  <property fmtid="{D5CDD505-2E9C-101B-9397-08002B2CF9AE}" pid="45" name="MXTVADummy1">
    <vt:lpwstr/>
  </property>
  <property fmtid="{D5CDD505-2E9C-101B-9397-08002B2CF9AE}" pid="46" name="MXTVADummy2">
    <vt:lpwstr/>
  </property>
  <property fmtid="{D5CDD505-2E9C-101B-9397-08002B2CF9AE}" pid="47" name="MXTVADummy3">
    <vt:lpwstr/>
  </property>
  <property fmtid="{D5CDD505-2E9C-101B-9397-08002B2CF9AE}" pid="48" name="MXType">
    <vt:lpwstr>dmg_REPORT</vt:lpwstr>
  </property>
  <property fmtid="{D5CDD505-2E9C-101B-9397-08002B2CF9AE}" pid="49" name="MXType.Localized">
    <vt:lpwstr>Report</vt:lpwstr>
  </property>
  <property fmtid="{D5CDD505-2E9C-101B-9397-08002B2CF9AE}" pid="50" name="MXUser">
    <vt:lpwstr>bengtjonsson</vt:lpwstr>
  </property>
  <property fmtid="{D5CDD505-2E9C-101B-9397-08002B2CF9AE}" pid="51" name="MXVersion">
    <vt:lpwstr>5</vt:lpwstr>
  </property>
  <property fmtid="{D5CDD505-2E9C-101B-9397-08002B2CF9AE}" pid="52" name="prpGSDName">
    <vt:lpwstr>Report</vt:lpwstr>
  </property>
  <property fmtid="{D5CDD505-2E9C-101B-9397-08002B2CF9AE}" pid="53" name="prpGSDNo">
    <vt:lpwstr>1</vt:lpwstr>
  </property>
  <property fmtid="{D5CDD505-2E9C-101B-9397-08002B2CF9AE}" pid="54" name="prpVersion">
    <vt:lpwstr>Template Active Date: 18 Sep 2015</vt:lpwstr>
  </property>
  <property fmtid="{D5CDD505-2E9C-101B-9397-08002B2CF9AE}" pid="55" name="MXActual_state_Obsolete">
    <vt:lpwstr>N/A</vt:lpwstr>
  </property>
  <property fmtid="{D5CDD505-2E9C-101B-9397-08002B2CF9AE}" pid="56" name="MXSignatures_state_Obsolete">
    <vt:lpwstr/>
  </property>
  <property fmtid="{D5CDD505-2E9C-101B-9397-08002B2CF9AE}" pid="57" name="MXActual_state_Review">
    <vt:lpwstr>Sep 18, 2015</vt:lpwstr>
  </property>
  <property fmtid="{D5CDD505-2E9C-101B-9397-08002B2CF9AE}" pid="58" name="MXSignatures_state_Review">
    <vt:lpwstr/>
  </property>
  <property fmtid="{D5CDD505-2E9C-101B-9397-08002B2CF9AE}" pid="59" name="MXdmg_LastSourceFileCheckin">
    <vt:lpwstr>May 10, 2016</vt:lpwstr>
  </property>
  <property fmtid="{D5CDD505-2E9C-101B-9397-08002B2CF9AE}" pid="60" name="MXcon_CompanyAddress">
    <vt:lpwstr/>
  </property>
  <property fmtid="{D5CDD505-2E9C-101B-9397-08002B2CF9AE}" pid="61" name="MXcon_CompanyRegistrationNumber">
    <vt:lpwstr/>
  </property>
  <property fmtid="{D5CDD505-2E9C-101B-9397-08002B2CF9AE}" pid="62" name="MXcon_CeilingPrice">
    <vt:lpwstr/>
  </property>
  <property fmtid="{D5CDD505-2E9C-101B-9397-08002B2CF9AE}" pid="63" name="MXcon_ConflictOfInterestOrPersonalRelationToCounterpart">
    <vt:lpwstr>False</vt:lpwstr>
  </property>
  <property fmtid="{D5CDD505-2E9C-101B-9397-08002B2CF9AE}" pid="64" name="MXcon_ConflictOrInterest">
    <vt:lpwstr/>
  </property>
  <property fmtid="{D5CDD505-2E9C-101B-9397-08002B2CF9AE}" pid="65" name="MXcon_DescriptionOfTheServices">
    <vt:lpwstr/>
  </property>
  <property fmtid="{D5CDD505-2E9C-101B-9397-08002B2CF9AE}" pid="66" name="MXcon_DurationEnd">
    <vt:lpwstr/>
  </property>
  <property fmtid="{D5CDD505-2E9C-101B-9397-08002B2CF9AE}" pid="67" name="MXcon_DurationStart">
    <vt:lpwstr/>
  </property>
  <property fmtid="{D5CDD505-2E9C-101B-9397-08002B2CF9AE}" pid="68" name="MXcon_ExpensesDetails">
    <vt:lpwstr/>
  </property>
  <property fmtid="{D5CDD505-2E9C-101B-9397-08002B2CF9AE}" pid="69" name="MXcon_ExternalFundsDetails">
    <vt:lpwstr/>
  </property>
  <property fmtid="{D5CDD505-2E9C-101B-9397-08002B2CF9AE}" pid="70" name="MXcon_Fee">
    <vt:lpwstr/>
  </property>
  <property fmtid="{D5CDD505-2E9C-101B-9397-08002B2CF9AE}" pid="71" name="MXcon_FeeOptions">
    <vt:lpwstr>Hourly</vt:lpwstr>
  </property>
  <property fmtid="{D5CDD505-2E9C-101B-9397-08002B2CF9AE}" pid="72" name="MXcon_FinancedByExternalFunds">
    <vt:lpwstr>False</vt:lpwstr>
  </property>
  <property fmtid="{D5CDD505-2E9C-101B-9397-08002B2CF9AE}" pid="73" name="MXcon_ITEquipment">
    <vt:lpwstr>False</vt:lpwstr>
  </property>
  <property fmtid="{D5CDD505-2E9C-101B-9397-08002B2CF9AE}" pid="74" name="MXcon_ITEquipmentDetails">
    <vt:lpwstr/>
  </property>
  <property fmtid="{D5CDD505-2E9C-101B-9397-08002B2CF9AE}" pid="75" name="MXcon_ImportantCommercialOrOther">
    <vt:lpwstr/>
  </property>
  <property fmtid="{D5CDD505-2E9C-101B-9397-08002B2CF9AE}" pid="76" name="MXcon_NameOfCounterpart">
    <vt:lpwstr/>
  </property>
  <property fmtid="{D5CDD505-2E9C-101B-9397-08002B2CF9AE}" pid="77" name="MXcon_NameOfLineManager">
    <vt:lpwstr/>
  </property>
  <property fmtid="{D5CDD505-2E9C-101B-9397-08002B2CF9AE}" pid="78" name="MXcon_CompanyType">
    <vt:lpwstr>Limited Liability company</vt:lpwstr>
  </property>
  <property fmtid="{D5CDD505-2E9C-101B-9397-08002B2CF9AE}" pid="79" name="MXcon_Notified">
    <vt:lpwstr>False</vt:lpwstr>
  </property>
  <property fmtid="{D5CDD505-2E9C-101B-9397-08002B2CF9AE}" pid="80" name="MXcon_OtherExpenses">
    <vt:lpwstr>False</vt:lpwstr>
  </property>
  <property fmtid="{D5CDD505-2E9C-101B-9397-08002B2CF9AE}" pid="81" name="MXcon_OtherRelevantInformation">
    <vt:lpwstr/>
  </property>
  <property fmtid="{D5CDD505-2E9C-101B-9397-08002B2CF9AE}" pid="82" name="MXcon_OtherRelevantInformationDescription">
    <vt:lpwstr/>
  </property>
  <property fmtid="{D5CDD505-2E9C-101B-9397-08002B2CF9AE}" pid="83" name="MXcon_ReasonForExemption">
    <vt:lpwstr/>
  </property>
  <property fmtid="{D5CDD505-2E9C-101B-9397-08002B2CF9AE}" pid="84" name="MXcon_ReportingProcedure">
    <vt:lpwstr/>
  </property>
  <property fmtid="{D5CDD505-2E9C-101B-9397-08002B2CF9AE}" pid="85" name="MXcon_SubjectToProcurement">
    <vt:lpwstr>False</vt:lpwstr>
  </property>
  <property fmtid="{D5CDD505-2E9C-101B-9397-08002B2CF9AE}" pid="86" name="MXcon_TimeScheduleAndMilestonesForCompletion">
    <vt:lpwstr/>
  </property>
  <property fmtid="{D5CDD505-2E9C-101B-9397-08002B2CF9AE}" pid="87" name="MXcon_TravelCap">
    <vt:lpwstr/>
  </property>
  <property fmtid="{D5CDD505-2E9C-101B-9397-08002B2CF9AE}" pid="88" name="MXcon_TravelCost">
    <vt:lpwstr>False</vt:lpwstr>
  </property>
  <property fmtid="{D5CDD505-2E9C-101B-9397-08002B2CF9AE}" pid="89" name="MXcon_Country">
    <vt:lpwstr>Sweden</vt:lpwstr>
  </property>
  <property fmtid="{D5CDD505-2E9C-101B-9397-08002B2CF9AE}" pid="90" name="MXcon_Currency">
    <vt:lpwstr>SEK</vt:lpwstr>
  </property>
  <property fmtid="{D5CDD505-2E9C-101B-9397-08002B2CF9AE}" pid="91" name="MXcon_NameOfConsultant">
    <vt:lpwstr/>
  </property>
  <property fmtid="{D5CDD505-2E9C-101B-9397-08002B2CF9AE}" pid="92" name="MXcon_AccommodationCap">
    <vt:lpwstr/>
  </property>
  <property fmtid="{D5CDD505-2E9C-101B-9397-08002B2CF9AE}" pid="93" name="MXcon_AccommodationCost">
    <vt:lpwstr>False</vt:lpwstr>
  </property>
  <property fmtid="{D5CDD505-2E9C-101B-9397-08002B2CF9AE}" pid="94" name="MXcon_AdditionalSpecialConditions">
    <vt:lpwstr/>
  </property>
  <property fmtid="{D5CDD505-2E9C-101B-9397-08002B2CF9AE}" pid="95" name="MXcon_ApprovedByLineManager">
    <vt:lpwstr>False</vt:lpwstr>
  </property>
  <property fmtid="{D5CDD505-2E9C-101B-9397-08002B2CF9AE}" pid="96" name="MXcon_BackgroundInformation">
    <vt:lpwstr/>
  </property>
  <property fmtid="{D5CDD505-2E9C-101B-9397-08002B2CF9AE}" pid="97" name="MXcon_CallOffFromFrameworkAgreement">
    <vt:lpwstr>False</vt:lpwstr>
  </property>
  <property fmtid="{D5CDD505-2E9C-101B-9397-08002B2CF9AE}" pid="98" name="MXActual_state_Release">
    <vt:lpwstr>N/A</vt:lpwstr>
  </property>
  <property fmtid="{D5CDD505-2E9C-101B-9397-08002B2CF9AE}" pid="99" name="MXSignatures_state_Release">
    <vt:lpwstr/>
  </property>
</Properties>
</file>