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EA0CE" w14:textId="37E9E5D0" w:rsidR="007A33E4" w:rsidRPr="007A33E4" w:rsidRDefault="00B935D3" w:rsidP="007A33E4">
      <w:pPr>
        <w:jc w:val="center"/>
        <w:rPr>
          <w:sz w:val="40"/>
          <w:szCs w:val="40"/>
        </w:rPr>
      </w:pPr>
      <w:r>
        <w:rPr>
          <w:sz w:val="40"/>
          <w:szCs w:val="40"/>
        </w:rPr>
        <w:t>Question</w:t>
      </w:r>
      <w:r w:rsidR="000F15F9">
        <w:rPr>
          <w:sz w:val="40"/>
          <w:szCs w:val="40"/>
        </w:rPr>
        <w:t>s</w:t>
      </w:r>
      <w:r>
        <w:rPr>
          <w:sz w:val="40"/>
          <w:szCs w:val="40"/>
        </w:rPr>
        <w:t xml:space="preserve"> on</w:t>
      </w:r>
      <w:r w:rsidR="007A33E4" w:rsidRPr="007A33E4">
        <w:rPr>
          <w:sz w:val="40"/>
          <w:szCs w:val="40"/>
        </w:rPr>
        <w:t xml:space="preserve"> </w:t>
      </w:r>
      <w:r w:rsidR="00C04010">
        <w:rPr>
          <w:sz w:val="40"/>
          <w:szCs w:val="40"/>
        </w:rPr>
        <w:t>ESS Readout</w:t>
      </w:r>
      <w:r>
        <w:rPr>
          <w:sz w:val="40"/>
          <w:szCs w:val="40"/>
        </w:rPr>
        <w:t xml:space="preserve"> Protocol</w:t>
      </w:r>
    </w:p>
    <w:p w14:paraId="1FD4C0D9" w14:textId="02F3C59B" w:rsidR="00C47E7E" w:rsidRPr="00C47E7E" w:rsidRDefault="00C47E7E" w:rsidP="00C47E7E">
      <w:pPr>
        <w:pStyle w:val="Heading1"/>
      </w:pPr>
      <w:r w:rsidRPr="00C47E7E">
        <w:t>Introduction</w:t>
      </w:r>
    </w:p>
    <w:p w14:paraId="52AA50FF" w14:textId="28633F20" w:rsidR="007270DC" w:rsidRDefault="003377FF" w:rsidP="00C47E7E">
      <w:r>
        <w:t>This document serves as a starting point for the discussion on de</w:t>
      </w:r>
      <w:r w:rsidR="001217F0">
        <w:t>fining an interface between the ESS readout system and DMSC.</w:t>
      </w:r>
      <w:r>
        <w:t xml:space="preserve"> </w:t>
      </w:r>
      <w:r w:rsidR="00192800">
        <w:t xml:space="preserve">The basis for the protocol specification is the suggestion </w:t>
      </w:r>
      <w:r w:rsidR="00DB4B75">
        <w:t xml:space="preserve">by teh Detector Group </w:t>
      </w:r>
      <w:r w:rsidR="00192800">
        <w:t xml:space="preserve">shown in </w:t>
      </w:r>
      <w:r w:rsidR="00192800">
        <w:fldChar w:fldCharType="begin"/>
      </w:r>
      <w:r w:rsidR="00192800">
        <w:instrText xml:space="preserve"> REF _Ref499646679 </w:instrText>
      </w:r>
      <w:r w:rsidR="00192800">
        <w:fldChar w:fldCharType="separate"/>
      </w:r>
      <w:r w:rsidR="00761DC5">
        <w:t xml:space="preserve">Figure </w:t>
      </w:r>
      <w:r w:rsidR="00761DC5">
        <w:rPr>
          <w:noProof/>
        </w:rPr>
        <w:t>1</w:t>
      </w:r>
      <w:r w:rsidR="00192800">
        <w:fldChar w:fldCharType="end"/>
      </w:r>
      <w:r w:rsidR="00192800">
        <w:t>.</w:t>
      </w:r>
    </w:p>
    <w:p w14:paraId="181AA8CF" w14:textId="77777777" w:rsidR="00DA6FFB" w:rsidRDefault="00DA6FFB" w:rsidP="00C47E7E"/>
    <w:p w14:paraId="51CAD6DA" w14:textId="77777777" w:rsidR="00DA6FFB" w:rsidRDefault="00DA6FFB" w:rsidP="00C47E7E"/>
    <w:p w14:paraId="79ADBE33" w14:textId="77777777" w:rsidR="00192800" w:rsidRDefault="00192800" w:rsidP="00192800">
      <w:pPr>
        <w:keepNext/>
        <w:jc w:val="center"/>
      </w:pPr>
      <w:r w:rsidRPr="00AE16B2">
        <w:rPr>
          <w:noProof/>
          <w:lang w:val="en-US"/>
        </w:rPr>
        <w:drawing>
          <wp:inline distT="0" distB="0" distL="0" distR="0" wp14:anchorId="494CEF82" wp14:editId="278D2A04">
            <wp:extent cx="3682676" cy="34239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4217" cy="3434650"/>
                    </a:xfrm>
                    <a:prstGeom prst="rect">
                      <a:avLst/>
                    </a:prstGeom>
                  </pic:spPr>
                </pic:pic>
              </a:graphicData>
            </a:graphic>
          </wp:inline>
        </w:drawing>
      </w:r>
    </w:p>
    <w:p w14:paraId="6DA1583D" w14:textId="0CC0C56A" w:rsidR="00DA6FFB" w:rsidRDefault="00192800" w:rsidP="00192800">
      <w:pPr>
        <w:pStyle w:val="Caption"/>
      </w:pPr>
      <w:bookmarkStart w:id="0" w:name="_Ref499646679"/>
      <w:r>
        <w:t xml:space="preserve">Figure </w:t>
      </w:r>
      <w:r>
        <w:fldChar w:fldCharType="begin"/>
      </w:r>
      <w:r>
        <w:instrText xml:space="preserve"> SEQ Figure \* ARABIC </w:instrText>
      </w:r>
      <w:r>
        <w:fldChar w:fldCharType="separate"/>
      </w:r>
      <w:r w:rsidR="00761DC5">
        <w:rPr>
          <w:noProof/>
        </w:rPr>
        <w:t>1</w:t>
      </w:r>
      <w:r>
        <w:fldChar w:fldCharType="end"/>
      </w:r>
      <w:bookmarkEnd w:id="0"/>
      <w:r>
        <w:t xml:space="preserve">: </w:t>
      </w:r>
      <w:r w:rsidR="00F52C71">
        <w:t>Proposal</w:t>
      </w:r>
      <w:r>
        <w:t xml:space="preserve"> </w:t>
      </w:r>
      <w:r w:rsidR="00F52C71">
        <w:t>for the</w:t>
      </w:r>
      <w:r>
        <w:t xml:space="preserve"> ESS readout protocol</w:t>
      </w:r>
      <w:r>
        <w:rPr>
          <w:noProof/>
        </w:rPr>
        <w:t>.</w:t>
      </w:r>
      <w:r w:rsidR="00F243E4">
        <w:rPr>
          <w:noProof/>
        </w:rPr>
        <w:t xml:space="preserve"> Image curtesey of the Detector Group.</w:t>
      </w:r>
    </w:p>
    <w:p w14:paraId="0417B92E" w14:textId="21A7E925" w:rsidR="00934AF3" w:rsidRDefault="001217F0" w:rsidP="00497F86">
      <w:pPr>
        <w:pStyle w:val="Heading1"/>
      </w:pPr>
      <w:r>
        <w:t>Readout Protocol</w:t>
      </w:r>
    </w:p>
    <w:p w14:paraId="09448820" w14:textId="54D189D0" w:rsidR="00DB4B75" w:rsidRDefault="00FD2B3D" w:rsidP="005220E8">
      <w:r>
        <w:t>The protocol i</w:t>
      </w:r>
      <w:r w:rsidR="00DB4B75">
        <w:t>s based on UDP/IP over Ethernet with the following parameters</w:t>
      </w:r>
    </w:p>
    <w:p w14:paraId="237665DD" w14:textId="77777777" w:rsidR="00F52C71" w:rsidRDefault="00F52C71" w:rsidP="005220E8"/>
    <w:p w14:paraId="102E8EAE" w14:textId="7FA39855" w:rsidR="00F52C71" w:rsidRDefault="003E23FE" w:rsidP="00F52C71">
      <w:pPr>
        <w:pStyle w:val="Heading2"/>
      </w:pPr>
      <w:r>
        <w:t>Data only</w:t>
      </w:r>
    </w:p>
    <w:p w14:paraId="3D1BF398" w14:textId="6BB10349" w:rsidR="00F52C71" w:rsidRDefault="00F52C71" w:rsidP="00F52C71">
      <w:r>
        <w:t>The protocol consists of UDP data transmitted in the direction from readout system to the event formation system. Since data is not transmitted in the opposite direction there is no acknowledgements or retransmissions.</w:t>
      </w:r>
    </w:p>
    <w:p w14:paraId="67220351" w14:textId="77777777" w:rsidR="003E23FE" w:rsidRPr="00F52C71" w:rsidRDefault="003E23FE" w:rsidP="00F52C71"/>
    <w:p w14:paraId="601DDD60" w14:textId="6ABC438F" w:rsidR="00DB4B75" w:rsidRDefault="00DB4B75" w:rsidP="00DB4B75">
      <w:pPr>
        <w:pStyle w:val="Heading2"/>
      </w:pPr>
      <w:r>
        <w:t>Ethernet</w:t>
      </w:r>
    </w:p>
    <w:p w14:paraId="4515A3D9" w14:textId="6A3B83FC" w:rsidR="00DB4B75" w:rsidRDefault="00DB4B75" w:rsidP="00DB4B75">
      <w:pPr>
        <w:pStyle w:val="Heading3"/>
      </w:pPr>
      <w:r>
        <w:t>Packet sizes</w:t>
      </w:r>
    </w:p>
    <w:p w14:paraId="74C2A837" w14:textId="25283CB5" w:rsidR="00DB4B75" w:rsidRDefault="00DB4B75" w:rsidP="005220E8">
      <w:r>
        <w:t xml:space="preserve">Legacy Ethernet packet sizes up to 1518 bytes MUST be supported. Jumbo frames up to 9018 bytes </w:t>
      </w:r>
      <w:r w:rsidR="00C168B3">
        <w:t>MAY</w:t>
      </w:r>
      <w:r>
        <w:t xml:space="preserve"> be supported.</w:t>
      </w:r>
      <w:r w:rsidR="00B935D3">
        <w:t xml:space="preserve"> </w:t>
      </w:r>
      <w:r w:rsidR="00B935D3" w:rsidRPr="00B935D3">
        <w:rPr>
          <w:highlight w:val="green"/>
        </w:rPr>
        <w:t>Sizes will depend on FPGA resources</w:t>
      </w:r>
    </w:p>
    <w:p w14:paraId="75E6A709" w14:textId="43BBA548" w:rsidR="00DB4B75" w:rsidRDefault="00DB4B75" w:rsidP="005220E8"/>
    <w:p w14:paraId="084357AE" w14:textId="1A876EBA" w:rsidR="00DB4B75" w:rsidRDefault="00DB4B75" w:rsidP="00DB4B75">
      <w:pPr>
        <w:pStyle w:val="Heading3"/>
      </w:pPr>
      <w:r>
        <w:t>Addressing</w:t>
      </w:r>
    </w:p>
    <w:p w14:paraId="76E44DB6" w14:textId="25DB693A" w:rsidR="0061299F" w:rsidRDefault="0061299F" w:rsidP="00DB4B75">
      <w:r>
        <w:t>Source mac addresses (</w:t>
      </w:r>
      <w:r w:rsidR="00E9015A">
        <w:t>smac</w:t>
      </w:r>
      <w:r>
        <w:t>) MUST be</w:t>
      </w:r>
      <w:r w:rsidR="00DB4B75">
        <w:t xml:space="preserve"> locally administered </w:t>
      </w:r>
      <w:r w:rsidR="00E9015A">
        <w:t>mac</w:t>
      </w:r>
      <w:r w:rsidR="00DB4B75">
        <w:t xml:space="preserve"> a</w:t>
      </w:r>
      <w:r>
        <w:t>ddresses with a common prefix (suggested 02:0E:55) and a configurable three byte device id.</w:t>
      </w:r>
    </w:p>
    <w:p w14:paraId="4460590D" w14:textId="77777777" w:rsidR="0061299F" w:rsidRDefault="0061299F" w:rsidP="00DB4B75"/>
    <w:p w14:paraId="4D41F42E" w14:textId="08DC930C" w:rsidR="0061299F" w:rsidRDefault="0061299F" w:rsidP="00DB4B75">
      <w:r>
        <w:t>Destination mac addresses (</w:t>
      </w:r>
      <w:r w:rsidR="00194119">
        <w:t>dmac</w:t>
      </w:r>
      <w:r>
        <w:t xml:space="preserve">) must be configurable if they are not resolved using </w:t>
      </w:r>
      <w:r w:rsidR="00194119">
        <w:t>arp</w:t>
      </w:r>
      <w:r>
        <w:t>. Unicast mac addresses MUST have have the multicast bit set to 0.</w:t>
      </w:r>
    </w:p>
    <w:p w14:paraId="13ADA71A" w14:textId="77777777" w:rsidR="00B935D3" w:rsidRDefault="00B935D3" w:rsidP="00DB4B75"/>
    <w:p w14:paraId="07F03E88" w14:textId="378C2FEC" w:rsidR="00B935D3" w:rsidRDefault="00B935D3" w:rsidP="00DB4B75">
      <w:r w:rsidRPr="00B935D3">
        <w:rPr>
          <w:highlight w:val="green"/>
        </w:rPr>
        <w:t>All addresses must be predefined via the control system.</w:t>
      </w:r>
    </w:p>
    <w:p w14:paraId="1817367F" w14:textId="77777777" w:rsidR="004605BB" w:rsidRDefault="004605BB" w:rsidP="00DB4B75"/>
    <w:p w14:paraId="2CF11149" w14:textId="77777777" w:rsidR="0061299F" w:rsidRDefault="0061299F" w:rsidP="00DB4B75"/>
    <w:p w14:paraId="7ADB6B74" w14:textId="400FA910" w:rsidR="0061299F" w:rsidRDefault="0061299F" w:rsidP="00DB4B75">
      <w:r>
        <w:t>Example:</w:t>
      </w:r>
    </w:p>
    <w:p w14:paraId="4FDF4944" w14:textId="17D14DF9" w:rsidR="0061299F" w:rsidRDefault="0061299F" w:rsidP="00DB4B75">
      <w:r>
        <w:t>The source mac addresses may reflect the readout topology by encoding ids of readout systems and individual ports</w:t>
      </w:r>
      <w:r w:rsidR="005B07EA">
        <w:t xml:space="preserve"> in it</w:t>
      </w:r>
      <w:r w:rsidR="00194119">
        <w:t xml:space="preserve">. This is </w:t>
      </w:r>
      <w:r>
        <w:t xml:space="preserve">useful for the development and bring-up phase. No other meaning will be </w:t>
      </w:r>
      <w:r w:rsidR="00194119">
        <w:t>attributed</w:t>
      </w:r>
      <w:r w:rsidR="005B07EA">
        <w:t xml:space="preserve"> to the mac address.</w:t>
      </w:r>
    </w:p>
    <w:p w14:paraId="440A9F34" w14:textId="77777777" w:rsidR="0061299F" w:rsidRDefault="0061299F" w:rsidP="00DB4B75"/>
    <w:p w14:paraId="4EB63B59" w14:textId="10FE918C" w:rsidR="0061299F" w:rsidRDefault="0061299F" w:rsidP="00DB4B75">
      <w:r>
        <w:t xml:space="preserve">readout device 1 port 1 </w:t>
      </w:r>
      <w:r w:rsidR="00194119">
        <w:t>smac</w:t>
      </w:r>
      <w:r>
        <w:t>: 02:0E:55:00:01:01</w:t>
      </w:r>
    </w:p>
    <w:p w14:paraId="10C0875D" w14:textId="6EA39D93" w:rsidR="00DB4B75" w:rsidRDefault="0061299F" w:rsidP="005220E8">
      <w:r>
        <w:t xml:space="preserve">readout device 7 port 2 </w:t>
      </w:r>
      <w:r w:rsidR="00194119">
        <w:t>smac</w:t>
      </w:r>
      <w:r>
        <w:t>: 02:0E:55:00:07:02</w:t>
      </w:r>
    </w:p>
    <w:p w14:paraId="61A91227" w14:textId="77777777" w:rsidR="00DB4B75" w:rsidRDefault="00DB4B75" w:rsidP="005220E8"/>
    <w:p w14:paraId="2E2A4CCB" w14:textId="1065CBF5" w:rsidR="00DB4B75" w:rsidRDefault="00DB4B75" w:rsidP="00DB4B75">
      <w:pPr>
        <w:pStyle w:val="Heading2"/>
      </w:pPr>
      <w:r>
        <w:t>IP</w:t>
      </w:r>
    </w:p>
    <w:p w14:paraId="21C8952C" w14:textId="157BBFA5" w:rsidR="00C168B3" w:rsidRDefault="00C168B3" w:rsidP="00DB4B75">
      <w:r>
        <w:t>Only IPv4 is supported.</w:t>
      </w:r>
    </w:p>
    <w:p w14:paraId="270F6AAA" w14:textId="77777777" w:rsidR="00C168B3" w:rsidRDefault="00C168B3" w:rsidP="00DB4B75"/>
    <w:p w14:paraId="155ADBBF" w14:textId="77777777" w:rsidR="00CA3BC9" w:rsidRDefault="00993528" w:rsidP="00DB4B75">
      <w:r>
        <w:t>The correct operation of IP</w:t>
      </w:r>
      <w:r w:rsidR="00C168B3">
        <w:t xml:space="preserve"> requires configuration of the source and destination ip addresses. </w:t>
      </w:r>
    </w:p>
    <w:p w14:paraId="57CC33AE" w14:textId="77777777" w:rsidR="00CA3BC9" w:rsidRDefault="00CA3BC9" w:rsidP="00DB4B75"/>
    <w:p w14:paraId="2C4E250F" w14:textId="59ACDDF7" w:rsidR="00DB4B75" w:rsidRDefault="00C168B3" w:rsidP="00DB4B75">
      <w:r>
        <w:t>For each source and destination mac address there MUST be a corresponding source and destination ip address.</w:t>
      </w:r>
    </w:p>
    <w:p w14:paraId="622F1549" w14:textId="77777777" w:rsidR="00C168B3" w:rsidRDefault="00C168B3" w:rsidP="00DB4B75"/>
    <w:p w14:paraId="10FD52D9" w14:textId="653F5F52" w:rsidR="00C168B3" w:rsidRDefault="00C168B3" w:rsidP="00DB4B75">
      <w:r>
        <w:t>Both the source and destination ip addresses MUST be configurable.</w:t>
      </w:r>
      <w:r w:rsidR="00B935D3" w:rsidRPr="00B935D3">
        <w:rPr>
          <w:highlight w:val="green"/>
        </w:rPr>
        <w:t>Yes</w:t>
      </w:r>
    </w:p>
    <w:p w14:paraId="3E19C1C8" w14:textId="77777777" w:rsidR="00C168B3" w:rsidRDefault="00C168B3" w:rsidP="00DB4B75"/>
    <w:p w14:paraId="4CF08CFC" w14:textId="435D85E6" w:rsidR="00DB4B75" w:rsidRPr="00DB4B75" w:rsidRDefault="00DB4B75" w:rsidP="00DB4B75">
      <w:pPr>
        <w:pStyle w:val="Heading2"/>
      </w:pPr>
      <w:r>
        <w:t>UDP</w:t>
      </w:r>
    </w:p>
    <w:p w14:paraId="27D0CD6E" w14:textId="7D1323CC" w:rsidR="00DB4B75" w:rsidRDefault="00C168B3" w:rsidP="005220E8">
      <w:r>
        <w:t>The udp checksum is not used and is set to zero.</w:t>
      </w:r>
      <w:r w:rsidR="00B935D3">
        <w:t xml:space="preserve"> </w:t>
      </w:r>
      <w:r w:rsidR="00B935D3" w:rsidRPr="00B935D3">
        <w:rPr>
          <w:highlight w:val="green"/>
        </w:rPr>
        <w:t>Yes</w:t>
      </w:r>
    </w:p>
    <w:p w14:paraId="2974F783" w14:textId="77777777" w:rsidR="00C168B3" w:rsidRDefault="00C168B3" w:rsidP="005220E8"/>
    <w:p w14:paraId="0748152A" w14:textId="62515539" w:rsidR="00C168B3" w:rsidRDefault="00C168B3" w:rsidP="005220E8">
      <w:r>
        <w:t>The source and destination udp ports MUST be configurable.</w:t>
      </w:r>
      <w:r w:rsidR="00B935D3">
        <w:t xml:space="preserve"> </w:t>
      </w:r>
      <w:r w:rsidR="00B935D3" w:rsidRPr="00B935D3">
        <w:rPr>
          <w:highlight w:val="green"/>
        </w:rPr>
        <w:t>Yes</w:t>
      </w:r>
    </w:p>
    <w:p w14:paraId="3617A7BD" w14:textId="77777777" w:rsidR="00C52C7B" w:rsidRDefault="00C52C7B" w:rsidP="001217F0"/>
    <w:p w14:paraId="1536F578" w14:textId="47C558C6" w:rsidR="001217F0" w:rsidRDefault="00C52C7B" w:rsidP="00192800">
      <w:pPr>
        <w:pStyle w:val="Heading2"/>
      </w:pPr>
      <w:r>
        <w:t>Packet Structure</w:t>
      </w:r>
    </w:p>
    <w:p w14:paraId="448AC225" w14:textId="1D6E2C73" w:rsidR="00C52C7B" w:rsidRDefault="0026255D" w:rsidP="00C52C7B">
      <w:r>
        <w:t xml:space="preserve">The </w:t>
      </w:r>
      <w:r w:rsidR="00C52C7B">
        <w:t xml:space="preserve">packet structure is shown in </w:t>
      </w:r>
      <w:r w:rsidR="00C52C7B">
        <w:fldChar w:fldCharType="begin"/>
      </w:r>
      <w:r w:rsidR="00C52C7B">
        <w:instrText xml:space="preserve"> REF _Ref499645937 </w:instrText>
      </w:r>
      <w:r w:rsidR="00C52C7B">
        <w:fldChar w:fldCharType="separate"/>
      </w:r>
      <w:r w:rsidR="00761DC5">
        <w:t xml:space="preserve">Figure </w:t>
      </w:r>
      <w:r w:rsidR="00761DC5">
        <w:rPr>
          <w:noProof/>
        </w:rPr>
        <w:t>2</w:t>
      </w:r>
      <w:r w:rsidR="00C52C7B">
        <w:fldChar w:fldCharType="end"/>
      </w:r>
      <w:r w:rsidR="00C52C7B">
        <w:t xml:space="preserve">. It consists </w:t>
      </w:r>
      <w:r>
        <w:t>of a common packet header</w:t>
      </w:r>
      <w:r w:rsidR="00192800">
        <w:t>, zero or more readout s</w:t>
      </w:r>
      <w:r>
        <w:t>pecific data blocks and a common packet trailer.</w:t>
      </w:r>
    </w:p>
    <w:p w14:paraId="26ABF8E4" w14:textId="77777777" w:rsidR="00192800" w:rsidRDefault="00192800" w:rsidP="00C52C7B"/>
    <w:p w14:paraId="2E7816C0" w14:textId="2049D20E" w:rsidR="00192800" w:rsidRDefault="00636180" w:rsidP="00C52C7B">
      <w:r w:rsidRPr="00636180">
        <w:rPr>
          <w:highlight w:val="yellow"/>
        </w:rPr>
        <w:t>Add protocol version field ?</w:t>
      </w:r>
    </w:p>
    <w:p w14:paraId="43B857EC" w14:textId="1835CEF0" w:rsidR="00B935D3" w:rsidRDefault="00B935D3" w:rsidP="00C52C7B">
      <w:r w:rsidRPr="00B935D3">
        <w:rPr>
          <w:highlight w:val="green"/>
        </w:rPr>
        <w:t>The data is volatile in that the no data is archived in this format. We don’t anticipate changing the protocol once in use, so did not provide for this.</w:t>
      </w:r>
      <w:r>
        <w:t xml:space="preserve"> </w:t>
      </w:r>
    </w:p>
    <w:p w14:paraId="08F5745D" w14:textId="77777777" w:rsidR="0026255D" w:rsidRDefault="0026255D" w:rsidP="00C52C7B"/>
    <w:p w14:paraId="4B7DC22A" w14:textId="77777777" w:rsidR="0026255D" w:rsidRPr="00C52C7B" w:rsidRDefault="0026255D" w:rsidP="00C52C7B"/>
    <w:p w14:paraId="14547A8A" w14:textId="77777777" w:rsidR="001217F0" w:rsidRDefault="001217F0" w:rsidP="00C27A87"/>
    <w:p w14:paraId="274EFA2C" w14:textId="49B2F1E9" w:rsidR="00C52C7B" w:rsidRDefault="007C481C" w:rsidP="00C52C7B">
      <w:pPr>
        <w:keepNext/>
      </w:pPr>
      <w:r w:rsidRPr="007C481C">
        <w:rPr>
          <w:noProof/>
          <w:lang w:val="en-US"/>
        </w:rPr>
        <w:lastRenderedPageBreak/>
        <w:drawing>
          <wp:inline distT="0" distB="0" distL="0" distR="0" wp14:anchorId="70F75A2C" wp14:editId="46F52384">
            <wp:extent cx="5720715" cy="922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922020"/>
                    </a:xfrm>
                    <a:prstGeom prst="rect">
                      <a:avLst/>
                    </a:prstGeom>
                  </pic:spPr>
                </pic:pic>
              </a:graphicData>
            </a:graphic>
          </wp:inline>
        </w:drawing>
      </w:r>
    </w:p>
    <w:p w14:paraId="647A3687" w14:textId="75B0BAFB" w:rsidR="001217F0" w:rsidRDefault="00C52C7B" w:rsidP="0071398C">
      <w:pPr>
        <w:pStyle w:val="Caption"/>
      </w:pPr>
      <w:bookmarkStart w:id="1" w:name="_Ref499645937"/>
      <w:r>
        <w:t xml:space="preserve">Figure </w:t>
      </w:r>
      <w:r>
        <w:fldChar w:fldCharType="begin"/>
      </w:r>
      <w:r>
        <w:instrText xml:space="preserve"> SEQ Figure \* ARABIC </w:instrText>
      </w:r>
      <w:r>
        <w:fldChar w:fldCharType="separate"/>
      </w:r>
      <w:r w:rsidR="00761DC5">
        <w:rPr>
          <w:noProof/>
        </w:rPr>
        <w:t>2</w:t>
      </w:r>
      <w:r>
        <w:fldChar w:fldCharType="end"/>
      </w:r>
      <w:bookmarkEnd w:id="1"/>
      <w:r>
        <w:t>: Readout Packet Structure</w:t>
      </w:r>
    </w:p>
    <w:p w14:paraId="57B794D7" w14:textId="44B7C378" w:rsidR="00AE16B2" w:rsidRDefault="00A56AC5" w:rsidP="00C27A87">
      <w:r>
        <w:t>All multi byte values are respresented as little endian in order to be compatible with Intel CPUs. This means that no CPU cycles will be spent on byte swapping</w:t>
      </w:r>
      <w:r w:rsidR="00CA3BC9">
        <w:t xml:space="preserve"> on 16, 32 or 64 byte fields</w:t>
      </w:r>
      <w:r>
        <w:t xml:space="preserve">. </w:t>
      </w:r>
    </w:p>
    <w:p w14:paraId="6AD99786" w14:textId="23E8D9F9" w:rsidR="0071398C" w:rsidRDefault="00B935D3" w:rsidP="00C27A87">
      <w:r w:rsidRPr="00B935D3">
        <w:rPr>
          <w:highlight w:val="green"/>
        </w:rPr>
        <w:t>This is OK</w:t>
      </w:r>
    </w:p>
    <w:p w14:paraId="63508AC7" w14:textId="77777777" w:rsidR="00B935D3" w:rsidRDefault="00B935D3" w:rsidP="00C27A87"/>
    <w:p w14:paraId="3896DA87" w14:textId="36FEEB97" w:rsidR="0071398C" w:rsidRDefault="0071398C" w:rsidP="00C27A87">
      <w:r>
        <w:t>The fields of the packet header and footer will be described below. The data formats for the individual data blocks may be described in this document or in a detector specific Interface Control Document (ICD).</w:t>
      </w:r>
      <w:r w:rsidR="00B935D3">
        <w:t xml:space="preserve"> </w:t>
      </w:r>
      <w:r w:rsidR="00B935D3" w:rsidRPr="00B935D3">
        <w:rPr>
          <w:highlight w:val="green"/>
        </w:rPr>
        <w:t>This is OK</w:t>
      </w:r>
    </w:p>
    <w:p w14:paraId="38D5D439" w14:textId="23CED380" w:rsidR="00AE16B2" w:rsidRDefault="003958BF" w:rsidP="003958BF">
      <w:pPr>
        <w:pStyle w:val="Heading3"/>
      </w:pPr>
      <w:r>
        <w:t>type</w:t>
      </w:r>
    </w:p>
    <w:p w14:paraId="1E437E03" w14:textId="45210042" w:rsidR="007C481C" w:rsidRDefault="007C481C" w:rsidP="003958BF">
      <w:r>
        <w:t>field size: 2 bytes</w:t>
      </w:r>
    </w:p>
    <w:p w14:paraId="1E460179" w14:textId="77777777" w:rsidR="007C481C" w:rsidRDefault="007C481C" w:rsidP="003958BF"/>
    <w:p w14:paraId="2C705D28" w14:textId="6C1ED5B3" w:rsidR="003958BF" w:rsidRDefault="005B07EA" w:rsidP="003958BF">
      <w:r>
        <w:t>Type is a field identifying the source (and thereby the encoding) of the readout data. It</w:t>
      </w:r>
      <w:r w:rsidR="00A56AC5">
        <w:t xml:space="preserve"> is encoded as two bytes</w:t>
      </w:r>
      <w:r w:rsidR="003958BF">
        <w:t xml:space="preserve">. Parsing the data blocks will be specific to </w:t>
      </w:r>
      <w:r w:rsidR="003958BF" w:rsidRPr="003958BF">
        <w:rPr>
          <w:b/>
        </w:rPr>
        <w:t>type</w:t>
      </w:r>
      <w:r w:rsidR="003958BF">
        <w:t xml:space="preserve">. See table </w:t>
      </w:r>
      <w:r w:rsidR="002E7F42">
        <w:fldChar w:fldCharType="begin"/>
      </w:r>
      <w:r w:rsidR="002E7F42">
        <w:instrText xml:space="preserve"> REF _Ref499730500 </w:instrText>
      </w:r>
      <w:r w:rsidR="002E7F42">
        <w:fldChar w:fldCharType="separate"/>
      </w:r>
      <w:r w:rsidR="00761DC5">
        <w:t xml:space="preserve">Table </w:t>
      </w:r>
      <w:r w:rsidR="00761DC5">
        <w:rPr>
          <w:noProof/>
        </w:rPr>
        <w:t>1</w:t>
      </w:r>
      <w:r w:rsidR="002E7F42">
        <w:fldChar w:fldCharType="end"/>
      </w:r>
      <w:r w:rsidR="003958BF">
        <w:t xml:space="preserve"> for</w:t>
      </w:r>
      <w:r w:rsidR="002E7F42">
        <w:t xml:space="preserve"> an initial suggestion.</w:t>
      </w:r>
      <w:r w:rsidR="003958BF">
        <w:t xml:space="preserve"> </w:t>
      </w:r>
      <w:r w:rsidR="00B935D3" w:rsidRPr="00B935D3">
        <w:rPr>
          <w:highlight w:val="green"/>
        </w:rPr>
        <w:t>We will take this suggestion on board, but some different partitioning may be needed</w:t>
      </w:r>
    </w:p>
    <w:p w14:paraId="3BE04E6D" w14:textId="77777777" w:rsidR="005B07EA" w:rsidRDefault="005B07EA" w:rsidP="003958BF"/>
    <w:p w14:paraId="64DF955F" w14:textId="759BBB75" w:rsidR="003958BF" w:rsidRDefault="003958BF" w:rsidP="003958BF">
      <w:pPr>
        <w:pStyle w:val="Caption"/>
        <w:keepNext/>
      </w:pPr>
      <w:bookmarkStart w:id="2" w:name="_Ref499730500"/>
      <w:r>
        <w:t xml:space="preserve">Table </w:t>
      </w:r>
      <w:r>
        <w:fldChar w:fldCharType="begin"/>
      </w:r>
      <w:r>
        <w:instrText xml:space="preserve"> SEQ Table \* ARABIC </w:instrText>
      </w:r>
      <w:r>
        <w:fldChar w:fldCharType="separate"/>
      </w:r>
      <w:r w:rsidR="00761DC5">
        <w:rPr>
          <w:noProof/>
        </w:rPr>
        <w:t>1</w:t>
      </w:r>
      <w:r>
        <w:fldChar w:fldCharType="end"/>
      </w:r>
      <w:bookmarkEnd w:id="2"/>
      <w:r>
        <w:t>: Reserved packet types and ranges.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2755"/>
      </w:tblGrid>
      <w:tr w:rsidR="003958BF" w14:paraId="52801510" w14:textId="77777777" w:rsidTr="00FF0638">
        <w:trPr>
          <w:trHeight w:val="277"/>
          <w:jc w:val="center"/>
        </w:trPr>
        <w:tc>
          <w:tcPr>
            <w:tcW w:w="2418" w:type="dxa"/>
            <w:tcBorders>
              <w:top w:val="single" w:sz="12" w:space="0" w:color="auto"/>
              <w:bottom w:val="single" w:sz="4" w:space="0" w:color="auto"/>
            </w:tcBorders>
          </w:tcPr>
          <w:p w14:paraId="60E2281A" w14:textId="77777777" w:rsidR="003958BF" w:rsidRPr="003958BF" w:rsidRDefault="003958BF" w:rsidP="001D6C7A">
            <w:pPr>
              <w:jc w:val="center"/>
              <w:rPr>
                <w:b/>
              </w:rPr>
            </w:pPr>
            <w:r w:rsidRPr="003958BF">
              <w:rPr>
                <w:b/>
              </w:rPr>
              <w:t>packet type</w:t>
            </w:r>
          </w:p>
        </w:tc>
        <w:tc>
          <w:tcPr>
            <w:tcW w:w="2755" w:type="dxa"/>
            <w:tcBorders>
              <w:top w:val="single" w:sz="12" w:space="0" w:color="auto"/>
              <w:bottom w:val="single" w:sz="4" w:space="0" w:color="auto"/>
            </w:tcBorders>
          </w:tcPr>
          <w:p w14:paraId="5F2967CD" w14:textId="77777777" w:rsidR="003958BF" w:rsidRPr="003958BF" w:rsidRDefault="003958BF" w:rsidP="001D6C7A">
            <w:pPr>
              <w:jc w:val="center"/>
              <w:rPr>
                <w:b/>
              </w:rPr>
            </w:pPr>
            <w:r w:rsidRPr="003958BF">
              <w:rPr>
                <w:b/>
              </w:rPr>
              <w:t>description</w:t>
            </w:r>
          </w:p>
        </w:tc>
      </w:tr>
      <w:tr w:rsidR="003958BF" w14:paraId="0F02FE71" w14:textId="77777777" w:rsidTr="00FF0638">
        <w:trPr>
          <w:jc w:val="center"/>
        </w:trPr>
        <w:tc>
          <w:tcPr>
            <w:tcW w:w="2418" w:type="dxa"/>
            <w:tcBorders>
              <w:top w:val="single" w:sz="4" w:space="0" w:color="auto"/>
            </w:tcBorders>
          </w:tcPr>
          <w:p w14:paraId="16B4EEBE" w14:textId="04BA0731" w:rsidR="003958BF" w:rsidRPr="00A56AC5" w:rsidRDefault="003958BF" w:rsidP="003958BF">
            <w:pPr>
              <w:jc w:val="center"/>
              <w:rPr>
                <w:rFonts w:ascii="Lucida Console" w:hAnsi="Lucida Console"/>
                <w:sz w:val="20"/>
                <w:szCs w:val="20"/>
              </w:rPr>
            </w:pPr>
            <w:r w:rsidRPr="00A56AC5">
              <w:rPr>
                <w:rFonts w:ascii="Lucida Console" w:hAnsi="Lucida Console"/>
                <w:sz w:val="20"/>
                <w:szCs w:val="20"/>
              </w:rPr>
              <w:t>0x0000</w:t>
            </w:r>
          </w:p>
        </w:tc>
        <w:tc>
          <w:tcPr>
            <w:tcW w:w="2755" w:type="dxa"/>
            <w:tcBorders>
              <w:top w:val="single" w:sz="4" w:space="0" w:color="auto"/>
            </w:tcBorders>
          </w:tcPr>
          <w:p w14:paraId="3637A007" w14:textId="74C948D4" w:rsidR="003958BF" w:rsidRDefault="003958BF" w:rsidP="001D6C7A">
            <w:r>
              <w:t>invalid, must not be used</w:t>
            </w:r>
          </w:p>
        </w:tc>
      </w:tr>
      <w:tr w:rsidR="003958BF" w14:paraId="6A8755A6" w14:textId="77777777" w:rsidTr="00A56AC5">
        <w:trPr>
          <w:jc w:val="center"/>
        </w:trPr>
        <w:tc>
          <w:tcPr>
            <w:tcW w:w="2418" w:type="dxa"/>
          </w:tcPr>
          <w:p w14:paraId="38965DA7" w14:textId="64ED9F30" w:rsidR="003958BF" w:rsidRPr="00A56AC5" w:rsidRDefault="003958BF" w:rsidP="003958BF">
            <w:pPr>
              <w:jc w:val="center"/>
              <w:rPr>
                <w:rFonts w:ascii="Lucida Console" w:hAnsi="Lucida Console"/>
                <w:sz w:val="20"/>
                <w:szCs w:val="20"/>
              </w:rPr>
            </w:pPr>
            <w:r w:rsidRPr="00A56AC5">
              <w:rPr>
                <w:rFonts w:ascii="Lucida Console" w:hAnsi="Lucida Console"/>
                <w:sz w:val="20"/>
                <w:szCs w:val="20"/>
              </w:rPr>
              <w:t>0x0001</w:t>
            </w:r>
          </w:p>
        </w:tc>
        <w:tc>
          <w:tcPr>
            <w:tcW w:w="2755" w:type="dxa"/>
          </w:tcPr>
          <w:p w14:paraId="7B93A755" w14:textId="070BB33A" w:rsidR="00A56AC5" w:rsidRDefault="00A56AC5" w:rsidP="001D6C7A">
            <w:r>
              <w:t>reserved for test</w:t>
            </w:r>
          </w:p>
        </w:tc>
      </w:tr>
      <w:tr w:rsidR="00A56AC5" w14:paraId="7CB85A1E" w14:textId="77777777" w:rsidTr="00A56AC5">
        <w:trPr>
          <w:jc w:val="center"/>
        </w:trPr>
        <w:tc>
          <w:tcPr>
            <w:tcW w:w="2418" w:type="dxa"/>
          </w:tcPr>
          <w:p w14:paraId="45C8620D" w14:textId="7620B489" w:rsidR="00A56AC5" w:rsidRPr="00A56AC5" w:rsidRDefault="00A56AC5" w:rsidP="00A56AC5">
            <w:pPr>
              <w:jc w:val="center"/>
              <w:rPr>
                <w:rFonts w:ascii="Lucida Console" w:hAnsi="Lucida Console"/>
                <w:sz w:val="20"/>
                <w:szCs w:val="20"/>
              </w:rPr>
            </w:pPr>
            <w:r w:rsidRPr="00A56AC5">
              <w:rPr>
                <w:rFonts w:ascii="Lucida Console" w:hAnsi="Lucida Console"/>
                <w:sz w:val="20"/>
                <w:szCs w:val="20"/>
              </w:rPr>
              <w:t>0x</w:t>
            </w:r>
            <w:r>
              <w:rPr>
                <w:rFonts w:ascii="Lucida Console" w:hAnsi="Lucida Console"/>
                <w:sz w:val="20"/>
                <w:szCs w:val="20"/>
              </w:rPr>
              <w:t>0002</w:t>
            </w:r>
            <w:r w:rsidRPr="00A56AC5">
              <w:rPr>
                <w:rFonts w:ascii="Lucida Console" w:hAnsi="Lucida Console"/>
                <w:sz w:val="20"/>
                <w:szCs w:val="20"/>
              </w:rPr>
              <w:t xml:space="preserve"> - 0</w:t>
            </w:r>
            <w:r>
              <w:rPr>
                <w:rFonts w:ascii="Lucida Console" w:hAnsi="Lucida Console"/>
                <w:sz w:val="20"/>
                <w:szCs w:val="20"/>
              </w:rPr>
              <w:t>x0</w:t>
            </w:r>
            <w:r w:rsidRPr="00A56AC5">
              <w:rPr>
                <w:rFonts w:ascii="Lucida Console" w:hAnsi="Lucida Console"/>
                <w:sz w:val="20"/>
                <w:szCs w:val="20"/>
              </w:rPr>
              <w:t>fff</w:t>
            </w:r>
          </w:p>
        </w:tc>
        <w:tc>
          <w:tcPr>
            <w:tcW w:w="2755" w:type="dxa"/>
          </w:tcPr>
          <w:p w14:paraId="3366758C" w14:textId="224BD200" w:rsidR="00A56AC5" w:rsidRPr="00A3297E" w:rsidRDefault="00A56AC5" w:rsidP="001D6C7A">
            <w:pPr>
              <w:rPr>
                <w:i/>
              </w:rPr>
            </w:pPr>
            <w:r w:rsidRPr="00A3297E">
              <w:rPr>
                <w:i/>
              </w:rPr>
              <w:t>unallocated</w:t>
            </w:r>
          </w:p>
        </w:tc>
      </w:tr>
      <w:tr w:rsidR="00A56AC5" w14:paraId="5A8E3939" w14:textId="77777777" w:rsidTr="00A56AC5">
        <w:trPr>
          <w:jc w:val="center"/>
        </w:trPr>
        <w:tc>
          <w:tcPr>
            <w:tcW w:w="2418" w:type="dxa"/>
          </w:tcPr>
          <w:p w14:paraId="4BC9532A" w14:textId="009761AE" w:rsidR="00A56AC5" w:rsidRPr="00A56AC5" w:rsidRDefault="00A56AC5" w:rsidP="00A56AC5">
            <w:pPr>
              <w:jc w:val="center"/>
              <w:rPr>
                <w:rFonts w:ascii="Lucida Console" w:hAnsi="Lucida Console"/>
                <w:sz w:val="20"/>
                <w:szCs w:val="20"/>
              </w:rPr>
            </w:pPr>
            <w:r w:rsidRPr="00A56AC5">
              <w:rPr>
                <w:rFonts w:ascii="Lucida Console" w:hAnsi="Lucida Console"/>
                <w:sz w:val="20"/>
                <w:szCs w:val="20"/>
              </w:rPr>
              <w:t>0x1000 - 0x4fff</w:t>
            </w:r>
          </w:p>
        </w:tc>
        <w:tc>
          <w:tcPr>
            <w:tcW w:w="2755" w:type="dxa"/>
          </w:tcPr>
          <w:p w14:paraId="0588576A" w14:textId="71752490" w:rsidR="00A56AC5" w:rsidRDefault="00A56AC5" w:rsidP="001D6C7A">
            <w:r>
              <w:t>detector readout</w:t>
            </w:r>
          </w:p>
        </w:tc>
      </w:tr>
      <w:tr w:rsidR="00A56AC5" w14:paraId="7B65B605" w14:textId="77777777" w:rsidTr="00A56AC5">
        <w:trPr>
          <w:jc w:val="center"/>
        </w:trPr>
        <w:tc>
          <w:tcPr>
            <w:tcW w:w="2418" w:type="dxa"/>
          </w:tcPr>
          <w:p w14:paraId="00E7FCFC" w14:textId="66E75990" w:rsidR="00A56AC5" w:rsidRPr="00A56AC5" w:rsidRDefault="00A56AC5" w:rsidP="00A56AC5">
            <w:pPr>
              <w:jc w:val="center"/>
              <w:rPr>
                <w:rFonts w:ascii="Lucida Console" w:hAnsi="Lucida Console"/>
                <w:sz w:val="20"/>
                <w:szCs w:val="20"/>
              </w:rPr>
            </w:pPr>
            <w:r w:rsidRPr="00A56AC5">
              <w:rPr>
                <w:rFonts w:ascii="Lucida Console" w:hAnsi="Lucida Console"/>
                <w:sz w:val="20"/>
                <w:szCs w:val="20"/>
              </w:rPr>
              <w:t>0x5000 - 0</w:t>
            </w:r>
            <w:r>
              <w:rPr>
                <w:rFonts w:ascii="Lucida Console" w:hAnsi="Lucida Console"/>
                <w:sz w:val="20"/>
                <w:szCs w:val="20"/>
              </w:rPr>
              <w:t>x</w:t>
            </w:r>
            <w:r w:rsidRPr="00A56AC5">
              <w:rPr>
                <w:rFonts w:ascii="Lucida Console" w:hAnsi="Lucida Console"/>
                <w:sz w:val="20"/>
                <w:szCs w:val="20"/>
              </w:rPr>
              <w:t>8fff</w:t>
            </w:r>
          </w:p>
        </w:tc>
        <w:tc>
          <w:tcPr>
            <w:tcW w:w="2755" w:type="dxa"/>
          </w:tcPr>
          <w:p w14:paraId="5EE11168" w14:textId="77777777" w:rsidR="00A56AC5" w:rsidRDefault="00A56AC5" w:rsidP="001D6C7A">
            <w:r>
              <w:t>monitor readout</w:t>
            </w:r>
          </w:p>
        </w:tc>
      </w:tr>
      <w:tr w:rsidR="00A56AC5" w14:paraId="2DEEAA1E" w14:textId="77777777" w:rsidTr="00A56AC5">
        <w:trPr>
          <w:jc w:val="center"/>
        </w:trPr>
        <w:tc>
          <w:tcPr>
            <w:tcW w:w="2418" w:type="dxa"/>
          </w:tcPr>
          <w:p w14:paraId="6D6D3B2A" w14:textId="0DDE953C" w:rsidR="00A56AC5" w:rsidRPr="00A56AC5" w:rsidRDefault="00A56AC5" w:rsidP="00A56AC5">
            <w:pPr>
              <w:jc w:val="center"/>
              <w:rPr>
                <w:rFonts w:ascii="Lucida Console" w:hAnsi="Lucida Console"/>
                <w:sz w:val="20"/>
                <w:szCs w:val="20"/>
              </w:rPr>
            </w:pPr>
            <w:r w:rsidRPr="00A56AC5">
              <w:rPr>
                <w:rFonts w:ascii="Lucida Console" w:hAnsi="Lucida Console"/>
                <w:sz w:val="20"/>
                <w:szCs w:val="20"/>
              </w:rPr>
              <w:t>0x9000 - 0xcfff</w:t>
            </w:r>
          </w:p>
        </w:tc>
        <w:tc>
          <w:tcPr>
            <w:tcW w:w="2755" w:type="dxa"/>
          </w:tcPr>
          <w:p w14:paraId="44DEAF0F" w14:textId="148A0495" w:rsidR="00A56AC5" w:rsidRPr="00FF0638" w:rsidRDefault="00A56AC5" w:rsidP="001D6C7A">
            <w:r>
              <w:t>sample data</w:t>
            </w:r>
          </w:p>
        </w:tc>
      </w:tr>
      <w:tr w:rsidR="00A56AC5" w14:paraId="72BBC074" w14:textId="77777777" w:rsidTr="00A56AC5">
        <w:trPr>
          <w:jc w:val="center"/>
        </w:trPr>
        <w:tc>
          <w:tcPr>
            <w:tcW w:w="2418" w:type="dxa"/>
          </w:tcPr>
          <w:p w14:paraId="0804D10F" w14:textId="5143CE66" w:rsidR="00A56AC5" w:rsidRDefault="00FF0638" w:rsidP="00A56AC5">
            <w:pPr>
              <w:jc w:val="center"/>
            </w:pPr>
            <w:r w:rsidRPr="00A56AC5">
              <w:rPr>
                <w:rFonts w:ascii="Lucida Console" w:hAnsi="Lucida Console"/>
                <w:sz w:val="20"/>
                <w:szCs w:val="20"/>
              </w:rPr>
              <w:t>0x</w:t>
            </w:r>
            <w:r>
              <w:rPr>
                <w:rFonts w:ascii="Lucida Console" w:hAnsi="Lucida Console"/>
                <w:sz w:val="20"/>
                <w:szCs w:val="20"/>
              </w:rPr>
              <w:t>d000</w:t>
            </w:r>
            <w:r w:rsidRPr="00A56AC5">
              <w:rPr>
                <w:rFonts w:ascii="Lucida Console" w:hAnsi="Lucida Console"/>
                <w:sz w:val="20"/>
                <w:szCs w:val="20"/>
              </w:rPr>
              <w:t xml:space="preserve"> - 0x</w:t>
            </w:r>
            <w:r>
              <w:rPr>
                <w:rFonts w:ascii="Lucida Console" w:hAnsi="Lucida Console"/>
                <w:sz w:val="20"/>
                <w:szCs w:val="20"/>
              </w:rPr>
              <w:t>f</w:t>
            </w:r>
            <w:r w:rsidRPr="00A56AC5">
              <w:rPr>
                <w:rFonts w:ascii="Lucida Console" w:hAnsi="Lucida Console"/>
                <w:sz w:val="20"/>
                <w:szCs w:val="20"/>
              </w:rPr>
              <w:t>ff</w:t>
            </w:r>
            <w:r>
              <w:rPr>
                <w:rFonts w:ascii="Lucida Console" w:hAnsi="Lucida Console"/>
                <w:sz w:val="20"/>
                <w:szCs w:val="20"/>
              </w:rPr>
              <w:t>e</w:t>
            </w:r>
          </w:p>
        </w:tc>
        <w:tc>
          <w:tcPr>
            <w:tcW w:w="2755" w:type="dxa"/>
          </w:tcPr>
          <w:p w14:paraId="3BD4EE03" w14:textId="798593F5" w:rsidR="00A56AC5" w:rsidRDefault="00FF0638" w:rsidP="001D6C7A">
            <w:r w:rsidRPr="00A3297E">
              <w:rPr>
                <w:i/>
              </w:rPr>
              <w:t>unallocated</w:t>
            </w:r>
          </w:p>
        </w:tc>
      </w:tr>
      <w:tr w:rsidR="00FF0638" w14:paraId="2978836E" w14:textId="77777777" w:rsidTr="00A56AC5">
        <w:trPr>
          <w:jc w:val="center"/>
        </w:trPr>
        <w:tc>
          <w:tcPr>
            <w:tcW w:w="2418" w:type="dxa"/>
            <w:tcBorders>
              <w:bottom w:val="single" w:sz="4" w:space="0" w:color="auto"/>
            </w:tcBorders>
          </w:tcPr>
          <w:p w14:paraId="27D31A67" w14:textId="6936197C" w:rsidR="00FF0638" w:rsidRDefault="00FF0638" w:rsidP="00FF0638">
            <w:pPr>
              <w:jc w:val="center"/>
            </w:pPr>
            <w:r w:rsidRPr="00A56AC5">
              <w:rPr>
                <w:rFonts w:ascii="Lucida Console" w:hAnsi="Lucida Console"/>
                <w:sz w:val="20"/>
                <w:szCs w:val="20"/>
              </w:rPr>
              <w:t>0x</w:t>
            </w:r>
            <w:r>
              <w:rPr>
                <w:rFonts w:ascii="Lucida Console" w:hAnsi="Lucida Console"/>
                <w:sz w:val="20"/>
                <w:szCs w:val="20"/>
              </w:rPr>
              <w:t>ffff</w:t>
            </w:r>
          </w:p>
        </w:tc>
        <w:tc>
          <w:tcPr>
            <w:tcW w:w="2755" w:type="dxa"/>
            <w:tcBorders>
              <w:bottom w:val="single" w:sz="4" w:space="0" w:color="auto"/>
            </w:tcBorders>
          </w:tcPr>
          <w:p w14:paraId="68A8A96C" w14:textId="5B7C8BAD" w:rsidR="00FF0638" w:rsidRDefault="00FF0638" w:rsidP="001D6C7A">
            <w:r>
              <w:t>reserved</w:t>
            </w:r>
          </w:p>
        </w:tc>
      </w:tr>
    </w:tbl>
    <w:p w14:paraId="118CC805" w14:textId="77777777" w:rsidR="003958BF" w:rsidRDefault="003958BF" w:rsidP="003958BF"/>
    <w:p w14:paraId="6DB28D96" w14:textId="75EEAD53" w:rsidR="003958BF" w:rsidRDefault="003958BF" w:rsidP="003958BF">
      <w:pPr>
        <w:pStyle w:val="Heading3"/>
      </w:pPr>
      <w:r>
        <w:t>word count</w:t>
      </w:r>
    </w:p>
    <w:p w14:paraId="1694DDD5" w14:textId="7F75E2BA" w:rsidR="007C481C" w:rsidRDefault="007C481C" w:rsidP="007C481C">
      <w:r>
        <w:t>field size: 2 bytes</w:t>
      </w:r>
    </w:p>
    <w:p w14:paraId="73AC4EB8" w14:textId="77777777" w:rsidR="007C481C" w:rsidRPr="007C481C" w:rsidRDefault="007C481C" w:rsidP="007C481C"/>
    <w:p w14:paraId="0D20C80E" w14:textId="77777777" w:rsidR="00B935D3" w:rsidRDefault="000377F9" w:rsidP="00C27A87">
      <w:r w:rsidRPr="000377F9">
        <w:rPr>
          <w:highlight w:val="yellow"/>
        </w:rPr>
        <w:t>Number of (32 bit?) words in the data blocks? Why not just length in bytes?</w:t>
      </w:r>
    </w:p>
    <w:p w14:paraId="640A8157" w14:textId="14CC1DEE" w:rsidR="001D6C7A" w:rsidRDefault="001D6C7A" w:rsidP="00C27A87">
      <w:r w:rsidRPr="001D6C7A">
        <w:rPr>
          <w:highlight w:val="green"/>
        </w:rPr>
        <w:t>The basic quantum of data is 32</w:t>
      </w:r>
      <w:r w:rsidR="00EA2B7D">
        <w:rPr>
          <w:highlight w:val="green"/>
        </w:rPr>
        <w:t xml:space="preserve"> </w:t>
      </w:r>
      <w:bookmarkStart w:id="3" w:name="_GoBack"/>
      <w:bookmarkEnd w:id="3"/>
      <w:r w:rsidRPr="001D6C7A">
        <w:rPr>
          <w:highlight w:val="green"/>
        </w:rPr>
        <w:t>bits , but If you prefer bytes we agree</w:t>
      </w:r>
    </w:p>
    <w:p w14:paraId="15C0FCF0" w14:textId="77777777" w:rsidR="001D6C7A" w:rsidRDefault="001D6C7A" w:rsidP="00C27A87"/>
    <w:p w14:paraId="27B444C0" w14:textId="21D8CA0D" w:rsidR="001D6C7A" w:rsidRDefault="001D6C7A" w:rsidP="00C27A87">
      <w:r w:rsidRPr="00B04FC5">
        <w:rPr>
          <w:highlight w:val="green"/>
        </w:rPr>
        <w:t xml:space="preserve">You missed </w:t>
      </w:r>
      <w:r w:rsidR="00B04FC5" w:rsidRPr="00B04FC5">
        <w:rPr>
          <w:highlight w:val="green"/>
        </w:rPr>
        <w:t xml:space="preserve">the </w:t>
      </w:r>
      <w:r w:rsidRPr="00B04FC5">
        <w:rPr>
          <w:highlight w:val="green"/>
        </w:rPr>
        <w:t>sequence</w:t>
      </w:r>
      <w:r w:rsidR="00EA2B7D">
        <w:rPr>
          <w:highlight w:val="green"/>
        </w:rPr>
        <w:t xml:space="preserve"> </w:t>
      </w:r>
      <w:r w:rsidR="00B04FC5" w:rsidRPr="00B04FC5">
        <w:rPr>
          <w:highlight w:val="green"/>
        </w:rPr>
        <w:t>field.</w:t>
      </w:r>
    </w:p>
    <w:p w14:paraId="54E3761F" w14:textId="3537566F" w:rsidR="005B07EA" w:rsidRDefault="005B07EA" w:rsidP="005B07EA">
      <w:pPr>
        <w:pStyle w:val="Heading3"/>
      </w:pPr>
      <w:r>
        <w:t>reserved</w:t>
      </w:r>
    </w:p>
    <w:p w14:paraId="1FD09749" w14:textId="7B344246" w:rsidR="007C481C" w:rsidRDefault="007C481C" w:rsidP="00C27A87">
      <w:r>
        <w:t>field size: 2 bytes</w:t>
      </w:r>
    </w:p>
    <w:p w14:paraId="20489D7E" w14:textId="77777777" w:rsidR="007C481C" w:rsidRDefault="007C481C" w:rsidP="00C27A87"/>
    <w:p w14:paraId="26FBABA1" w14:textId="4C62D896" w:rsidR="005B07EA" w:rsidRDefault="000377F9" w:rsidP="00C27A87">
      <w:r>
        <w:t>This</w:t>
      </w:r>
      <w:r w:rsidR="007C481C">
        <w:t xml:space="preserve"> </w:t>
      </w:r>
      <w:r>
        <w:t>field is reserved and must be zero for the initial version of this protocol.</w:t>
      </w:r>
    </w:p>
    <w:p w14:paraId="6FE47B0F" w14:textId="2B51E716" w:rsidR="005B07EA" w:rsidRDefault="005B07EA" w:rsidP="005B07EA">
      <w:pPr>
        <w:pStyle w:val="Heading3"/>
      </w:pPr>
      <w:r>
        <w:lastRenderedPageBreak/>
        <w:t>length</w:t>
      </w:r>
    </w:p>
    <w:p w14:paraId="41B5DF97" w14:textId="2225BBC7" w:rsidR="007C481C" w:rsidRDefault="007C481C" w:rsidP="005B07EA">
      <w:r>
        <w:t>field size: 2 bytes</w:t>
      </w:r>
    </w:p>
    <w:p w14:paraId="4D91F68D" w14:textId="77777777" w:rsidR="007C481C" w:rsidRDefault="007C481C" w:rsidP="005B07EA"/>
    <w:p w14:paraId="1AF44B65" w14:textId="7795DC93" w:rsidR="005B07EA" w:rsidRDefault="005B07EA" w:rsidP="005B07EA">
      <w:r w:rsidRPr="005B07EA">
        <w:rPr>
          <w:highlight w:val="yellow"/>
        </w:rPr>
        <w:t>how is this related to word count - is this reduntant?</w:t>
      </w:r>
    </w:p>
    <w:p w14:paraId="3B0B9C15" w14:textId="50B926CE" w:rsidR="0034119C" w:rsidRDefault="001D6C7A" w:rsidP="005B07EA">
      <w:r w:rsidRPr="001D6C7A">
        <w:rPr>
          <w:highlight w:val="green"/>
        </w:rPr>
        <w:t>There is no length field</w:t>
      </w:r>
      <w:r w:rsidR="0034119C" w:rsidRPr="001D6C7A">
        <w:rPr>
          <w:highlight w:val="green"/>
        </w:rPr>
        <w:t>.</w:t>
      </w:r>
    </w:p>
    <w:p w14:paraId="28FD3490" w14:textId="6016DCF6" w:rsidR="005B07EA" w:rsidRDefault="007C481C" w:rsidP="005B07EA">
      <w:pPr>
        <w:pStyle w:val="Heading3"/>
      </w:pPr>
      <w:r>
        <w:t>PAD</w:t>
      </w:r>
    </w:p>
    <w:p w14:paraId="1F012CCF" w14:textId="7A1E8CE0" w:rsidR="007C481C" w:rsidRDefault="007C481C" w:rsidP="005B07EA">
      <w:r>
        <w:t>field size: 0 - 63 bytes</w:t>
      </w:r>
    </w:p>
    <w:p w14:paraId="0B20D3A0" w14:textId="77777777" w:rsidR="007C481C" w:rsidRDefault="007C481C" w:rsidP="005B07EA"/>
    <w:p w14:paraId="484F8C2A" w14:textId="5188DE65" w:rsidR="005B07EA" w:rsidRDefault="005B07EA" w:rsidP="005B07EA">
      <w:r>
        <w:t>Padding will be applied to ensure that ethernet packets are a multiple of 64 bytes. The padding consists of zeroes.</w:t>
      </w:r>
    </w:p>
    <w:p w14:paraId="1956A720" w14:textId="7EC67835" w:rsidR="0034119C" w:rsidRDefault="001D6C7A" w:rsidP="005B07EA">
      <w:r w:rsidRPr="001D6C7A">
        <w:rPr>
          <w:highlight w:val="green"/>
        </w:rPr>
        <w:t xml:space="preserve">Yes, </w:t>
      </w:r>
      <w:r w:rsidR="007A6A86">
        <w:rPr>
          <w:highlight w:val="green"/>
        </w:rPr>
        <w:t xml:space="preserve">and in cases where fixed length packets are desired, the pad can also be used for that. </w:t>
      </w:r>
    </w:p>
    <w:p w14:paraId="7F3080ED" w14:textId="58A8C961" w:rsidR="005B07EA" w:rsidRDefault="005B07EA" w:rsidP="005B07EA">
      <w:pPr>
        <w:pStyle w:val="Heading3"/>
      </w:pPr>
      <w:r>
        <w:t>checksum</w:t>
      </w:r>
    </w:p>
    <w:p w14:paraId="010F79B8" w14:textId="7B218E80" w:rsidR="007C481C" w:rsidRDefault="007C481C" w:rsidP="005B07EA">
      <w:r>
        <w:t>field size: 4 bytes</w:t>
      </w:r>
    </w:p>
    <w:p w14:paraId="2EA335B2" w14:textId="77777777" w:rsidR="007C481C" w:rsidRDefault="007C481C" w:rsidP="005B07EA"/>
    <w:p w14:paraId="68791CE6" w14:textId="1BD9BD1D" w:rsidR="002E7F42" w:rsidRDefault="00546B3C" w:rsidP="002E7F42">
      <w:r>
        <w:t>Add text</w:t>
      </w:r>
    </w:p>
    <w:p w14:paraId="4498D4D2" w14:textId="7E97AE87" w:rsidR="0034119C" w:rsidRDefault="001D6C7A" w:rsidP="002E7F42">
      <w:r w:rsidRPr="001D6C7A">
        <w:rPr>
          <w:highlight w:val="green"/>
        </w:rPr>
        <w:t>The exact nature of the checksum is to be defined. It could be dropped for Ethernet as the CRC already provides this.</w:t>
      </w:r>
    </w:p>
    <w:p w14:paraId="2EC10C90" w14:textId="22A8D3CE" w:rsidR="005B07EA" w:rsidRDefault="005B07EA" w:rsidP="002E7F42">
      <w:pPr>
        <w:pStyle w:val="Heading1"/>
      </w:pPr>
      <w:r>
        <w:t>Type specific data</w:t>
      </w:r>
      <w:r w:rsidR="00010C07">
        <w:t xml:space="preserve"> blocks</w:t>
      </w:r>
    </w:p>
    <w:p w14:paraId="3FEA27C6" w14:textId="587B27FD" w:rsidR="005B07EA" w:rsidRDefault="00546B3C" w:rsidP="005B07EA">
      <w:r>
        <w:t>Add text</w:t>
      </w:r>
      <w:r w:rsidR="00B935D3">
        <w:t xml:space="preserve"> </w:t>
      </w:r>
      <w:r w:rsidR="00B935D3" w:rsidRPr="00B935D3">
        <w:rPr>
          <w:highlight w:val="green"/>
        </w:rPr>
        <w:t>All to be defined</w:t>
      </w:r>
    </w:p>
    <w:p w14:paraId="1504B81D" w14:textId="1A724D71" w:rsidR="005B07EA" w:rsidRDefault="00FF0638" w:rsidP="005B07EA">
      <w:pPr>
        <w:pStyle w:val="Heading2"/>
      </w:pPr>
      <w:r>
        <w:t>0x0001</w:t>
      </w:r>
      <w:r w:rsidR="005B07EA">
        <w:t xml:space="preserve"> - </w:t>
      </w:r>
      <w:r>
        <w:t>test packet</w:t>
      </w:r>
    </w:p>
    <w:p w14:paraId="3FF451D6" w14:textId="02549945" w:rsidR="005B07EA" w:rsidRDefault="00FF0638" w:rsidP="005B07EA">
      <w:r>
        <w:t>The test packet has valid packet headers and trailers but may consist of a custom and configurable payload.</w:t>
      </w:r>
    </w:p>
    <w:p w14:paraId="4217EB57" w14:textId="77777777" w:rsidR="003E23FE" w:rsidRDefault="003E23FE" w:rsidP="005B07EA"/>
    <w:p w14:paraId="2AAC4931" w14:textId="043DCA14" w:rsidR="003E23FE" w:rsidRPr="003C731D" w:rsidRDefault="003E23FE" w:rsidP="003E23FE">
      <w:pPr>
        <w:pStyle w:val="Heading2"/>
        <w:rPr>
          <w:highlight w:val="yellow"/>
        </w:rPr>
      </w:pPr>
      <w:r w:rsidRPr="003C731D">
        <w:rPr>
          <w:highlight w:val="yellow"/>
        </w:rPr>
        <w:t>xxxxx Status packet</w:t>
      </w:r>
    </w:p>
    <w:p w14:paraId="517E22FA" w14:textId="04BB3E55" w:rsidR="003E23FE" w:rsidRDefault="003E23FE" w:rsidP="003E23FE">
      <w:r w:rsidRPr="003C731D">
        <w:rPr>
          <w:highlight w:val="yellow"/>
        </w:rPr>
        <w:t xml:space="preserve">Can we have the occasionally sent packet with 64 bit transmission counters allowing us to </w:t>
      </w:r>
      <w:r w:rsidR="003C731D" w:rsidRPr="003C731D">
        <w:rPr>
          <w:highlight w:val="yellow"/>
        </w:rPr>
        <w:t>detect packet loss more accurately?</w:t>
      </w:r>
    </w:p>
    <w:p w14:paraId="5D464316" w14:textId="63C7D2A4" w:rsidR="00FA45F0" w:rsidRPr="003E23FE" w:rsidRDefault="000F15F9" w:rsidP="003E23FE">
      <w:r w:rsidRPr="000F15F9">
        <w:rPr>
          <w:highlight w:val="green"/>
        </w:rPr>
        <w:t>We will send a keep-alive packet at a rate of ~1per second. The sequence counter tells you if there is packet loss. What else do you think would help?</w:t>
      </w:r>
    </w:p>
    <w:p w14:paraId="15F21C8B" w14:textId="77777777" w:rsidR="003E23FE" w:rsidRDefault="003E23FE" w:rsidP="005B07EA"/>
    <w:p w14:paraId="2C8B980B" w14:textId="4C831E82" w:rsidR="00FF0638" w:rsidRDefault="00FF0638" w:rsidP="00FF0638">
      <w:pPr>
        <w:pStyle w:val="Heading2"/>
      </w:pPr>
      <w:r>
        <w:t>0xXXXX - Multigrid readout</w:t>
      </w:r>
    </w:p>
    <w:p w14:paraId="5D36470C" w14:textId="70BEC759" w:rsidR="00FF0638" w:rsidRDefault="003C731D" w:rsidP="00FF0638">
      <w:r>
        <w:t>Just added as an example. We should choose a suitable target here.</w:t>
      </w:r>
    </w:p>
    <w:p w14:paraId="0C42B5D3" w14:textId="706398CD" w:rsidR="008E520A" w:rsidRDefault="000F15F9" w:rsidP="00FF0638">
      <w:r w:rsidRPr="000F15F9">
        <w:rPr>
          <w:highlight w:val="green"/>
        </w:rPr>
        <w:t>Steven’s</w:t>
      </w:r>
      <w:r w:rsidR="008E520A" w:rsidRPr="000F15F9">
        <w:rPr>
          <w:highlight w:val="green"/>
        </w:rPr>
        <w:t xml:space="preserve"> ADC design could serve as the most</w:t>
      </w:r>
      <w:r w:rsidR="00845BE2" w:rsidRPr="000F15F9">
        <w:rPr>
          <w:highlight w:val="green"/>
        </w:rPr>
        <w:t xml:space="preserve"> trivial example, if required. </w:t>
      </w:r>
    </w:p>
    <w:p w14:paraId="25F4C307" w14:textId="77777777" w:rsidR="00546B3C" w:rsidRDefault="00546B3C" w:rsidP="00FF0638"/>
    <w:p w14:paraId="39EAA029" w14:textId="77777777" w:rsidR="00546B3C" w:rsidRDefault="00546B3C" w:rsidP="00FF0638"/>
    <w:p w14:paraId="5375FFE0" w14:textId="77777777" w:rsidR="007C481C" w:rsidRDefault="007C481C" w:rsidP="00FF0638"/>
    <w:p w14:paraId="70E61D59" w14:textId="77777777" w:rsidR="007C481C" w:rsidRPr="00FF0638" w:rsidRDefault="007C481C" w:rsidP="00FF0638"/>
    <w:p w14:paraId="01AAD2A5" w14:textId="77777777" w:rsidR="00E66436" w:rsidRDefault="00E66436" w:rsidP="00E66436">
      <w:pPr>
        <w:pStyle w:val="Heading1"/>
      </w:pPr>
      <w:r>
        <w:lastRenderedPageBreak/>
        <w:t>References</w:t>
      </w:r>
    </w:p>
    <w:p w14:paraId="1434D283" w14:textId="77777777" w:rsidR="00FF0638" w:rsidRDefault="00FF0638" w:rsidP="00FF0638"/>
    <w:p w14:paraId="497C9D1E" w14:textId="77777777" w:rsidR="00FF0638" w:rsidRPr="00FF0638" w:rsidRDefault="00FF0638" w:rsidP="00FF0638"/>
    <w:p w14:paraId="610115B6" w14:textId="77777777" w:rsidR="00E66436" w:rsidRDefault="00E66436" w:rsidP="00522ABB"/>
    <w:sectPr w:rsidR="00E66436" w:rsidSect="001B4B7F">
      <w:headerReference w:type="even" r:id="rId12"/>
      <w:headerReference w:type="default" r:id="rId13"/>
      <w:footerReference w:type="even" r:id="rId14"/>
      <w:footerReference w:type="default" r:id="rId15"/>
      <w:pgSz w:w="11901" w:h="16840"/>
      <w:pgMar w:top="1440" w:right="1474" w:bottom="1440"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6515D" w14:textId="77777777" w:rsidR="007A6A86" w:rsidRDefault="007A6A86">
      <w:pPr>
        <w:spacing w:line="240" w:lineRule="auto"/>
      </w:pPr>
      <w:r>
        <w:separator/>
      </w:r>
    </w:p>
  </w:endnote>
  <w:endnote w:type="continuationSeparator" w:id="0">
    <w:p w14:paraId="0486F4AA" w14:textId="77777777" w:rsidR="007A6A86" w:rsidRDefault="007A6A86">
      <w:pPr>
        <w:spacing w:line="240" w:lineRule="auto"/>
      </w:pPr>
      <w:r>
        <w:continuationSeparator/>
      </w:r>
    </w:p>
  </w:endnote>
  <w:endnote w:type="continuationNotice" w:id="1">
    <w:p w14:paraId="5ECCFBB1" w14:textId="77777777" w:rsidR="007A6A86" w:rsidRDefault="007A6A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Lucida Console">
    <w:panose1 w:val="020B0609040504020204"/>
    <w:charset w:val="00"/>
    <w:family w:val="auto"/>
    <w:pitch w:val="variable"/>
    <w:sig w:usb0="8000028F" w:usb1="00001800" w:usb2="00000000" w:usb3="00000000" w:csb0="0000001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CE86" w14:textId="77777777" w:rsidR="007A6A86" w:rsidRDefault="007A6A86" w:rsidP="001B4B7F">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2A92ACD8" w14:textId="77777777" w:rsidR="007A6A86" w:rsidRDefault="007A6A8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754DA" w14:textId="77777777" w:rsidR="007A6A86" w:rsidRPr="00DA7FF9" w:rsidRDefault="007A6A86" w:rsidP="001B4B7F">
    <w:pPr>
      <w:pStyle w:val="Footer"/>
      <w:framePr w:wrap="around" w:vAnchor="text" w:hAnchor="margin" w:xAlign="center" w:y="1"/>
      <w:rPr>
        <w:rStyle w:val="PageNumber"/>
        <w:rFonts w:eastAsiaTheme="majorEastAsia" w:cs="Arial"/>
      </w:rPr>
    </w:pPr>
    <w:r w:rsidRPr="00DA7FF9">
      <w:rPr>
        <w:rStyle w:val="PageNumber"/>
        <w:rFonts w:eastAsiaTheme="majorEastAsia" w:cs="Arial"/>
      </w:rPr>
      <w:fldChar w:fldCharType="begin"/>
    </w:r>
    <w:r w:rsidRPr="00DA7FF9">
      <w:rPr>
        <w:rStyle w:val="PageNumber"/>
        <w:rFonts w:eastAsiaTheme="majorEastAsia" w:cs="Arial"/>
      </w:rPr>
      <w:instrText xml:space="preserve">PAGE  </w:instrText>
    </w:r>
    <w:r w:rsidRPr="00DA7FF9">
      <w:rPr>
        <w:rStyle w:val="PageNumber"/>
        <w:rFonts w:eastAsiaTheme="majorEastAsia" w:cs="Arial"/>
      </w:rPr>
      <w:fldChar w:fldCharType="separate"/>
    </w:r>
    <w:r w:rsidR="00EA2B7D">
      <w:rPr>
        <w:rStyle w:val="PageNumber"/>
        <w:rFonts w:eastAsiaTheme="majorEastAsia" w:cs="Arial"/>
        <w:noProof/>
      </w:rPr>
      <w:t>4</w:t>
    </w:r>
    <w:r w:rsidRPr="00DA7FF9">
      <w:rPr>
        <w:rStyle w:val="PageNumber"/>
        <w:rFonts w:eastAsiaTheme="majorEastAsia" w:cs="Arial"/>
      </w:rPr>
      <w:fldChar w:fldCharType="end"/>
    </w:r>
  </w:p>
  <w:p w14:paraId="77FEFA1F" w14:textId="77777777" w:rsidR="007A6A86" w:rsidRDefault="007A6A8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F1040" w14:textId="77777777" w:rsidR="007A6A86" w:rsidRDefault="007A6A86">
      <w:pPr>
        <w:spacing w:line="240" w:lineRule="auto"/>
      </w:pPr>
      <w:r>
        <w:separator/>
      </w:r>
    </w:p>
  </w:footnote>
  <w:footnote w:type="continuationSeparator" w:id="0">
    <w:p w14:paraId="2E9B740E" w14:textId="77777777" w:rsidR="007A6A86" w:rsidRDefault="007A6A86">
      <w:pPr>
        <w:spacing w:line="240" w:lineRule="auto"/>
      </w:pPr>
      <w:r>
        <w:continuationSeparator/>
      </w:r>
    </w:p>
  </w:footnote>
  <w:footnote w:type="continuationNotice" w:id="1">
    <w:p w14:paraId="0FF756E0" w14:textId="77777777" w:rsidR="007A6A86" w:rsidRDefault="007A6A86">
      <w:pPr>
        <w:spacing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06B83" w14:textId="77777777" w:rsidR="007A6A86" w:rsidRDefault="007A6A86">
    <w:pPr>
      <w:pStyle w:val="Header"/>
    </w:pPr>
    <w:sdt>
      <w:sdtPr>
        <w:id w:val="171999623"/>
        <w:temporary/>
        <w:showingPlcHdr/>
      </w:sdtPr>
      <w:sdtContent>
        <w:r>
          <w:t>[Type text]</w:t>
        </w:r>
      </w:sdtContent>
    </w:sdt>
    <w:r>
      <w:ptab w:relativeTo="margin" w:alignment="center" w:leader="none"/>
    </w:r>
    <w:sdt>
      <w:sdtPr>
        <w:id w:val="171999624"/>
        <w:temporary/>
        <w:showingPlcHdr/>
      </w:sdtPr>
      <w:sdtContent>
        <w:r>
          <w:t>[Type text]</w:t>
        </w:r>
      </w:sdtContent>
    </w:sdt>
    <w:r>
      <w:ptab w:relativeTo="margin" w:alignment="right" w:leader="none"/>
    </w:r>
    <w:sdt>
      <w:sdtPr>
        <w:id w:val="171999625"/>
        <w:temporary/>
        <w:showingPlcHdr/>
      </w:sdtPr>
      <w:sdtContent>
        <w:r>
          <w:t>[Type text]</w:t>
        </w:r>
      </w:sdtContent>
    </w:sdt>
  </w:p>
  <w:p w14:paraId="34594932" w14:textId="77777777" w:rsidR="007A6A86" w:rsidRDefault="007A6A8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EA063" w14:textId="7D03E7C3" w:rsidR="007A6A86" w:rsidRDefault="007A6A86">
    <w:pPr>
      <w:pStyle w:val="Header"/>
    </w:pPr>
  </w:p>
  <w:p w14:paraId="64ABE11C" w14:textId="77777777" w:rsidR="007A6A86" w:rsidRDefault="007A6A86">
    <w:pPr>
      <w:pStyle w:val="Header"/>
    </w:pPr>
  </w:p>
  <w:p w14:paraId="30E7E5C9" w14:textId="77777777" w:rsidR="007A6A86" w:rsidRDefault="007A6A86">
    <w:pPr>
      <w:pStyle w:val="Header"/>
    </w:pPr>
  </w:p>
  <w:p w14:paraId="4B67181A" w14:textId="77777777" w:rsidR="007A6A86" w:rsidRDefault="007A6A8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45810"/>
    <w:multiLevelType w:val="hybridMultilevel"/>
    <w:tmpl w:val="3C5A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D473C9"/>
    <w:multiLevelType w:val="multilevel"/>
    <w:tmpl w:val="697AE7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4B338D6"/>
    <w:multiLevelType w:val="hybridMultilevel"/>
    <w:tmpl w:val="2ED0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E25373"/>
    <w:multiLevelType w:val="hybridMultilevel"/>
    <w:tmpl w:val="6ED4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BC4376"/>
    <w:multiLevelType w:val="multilevel"/>
    <w:tmpl w:val="7C487CEE"/>
    <w:lvl w:ilvl="0">
      <w:start w:val="1"/>
      <w:numFmt w:val="decimal"/>
      <w:pStyle w:val="Heading1"/>
      <w:lvlText w:val="%1"/>
      <w:lvlJc w:val="left"/>
      <w:pPr>
        <w:ind w:left="2559"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628D0496"/>
    <w:multiLevelType w:val="hybridMultilevel"/>
    <w:tmpl w:val="43C42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050584"/>
    <w:multiLevelType w:val="hybridMultilevel"/>
    <w:tmpl w:val="6EB46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1C1C98"/>
    <w:multiLevelType w:val="hybridMultilevel"/>
    <w:tmpl w:val="35021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B32960"/>
    <w:multiLevelType w:val="hybridMultilevel"/>
    <w:tmpl w:val="061A9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78207C"/>
    <w:multiLevelType w:val="hybridMultilevel"/>
    <w:tmpl w:val="E1563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9"/>
  </w:num>
  <w:num w:numId="7">
    <w:abstractNumId w:val="8"/>
  </w:num>
  <w:num w:numId="8">
    <w:abstractNumId w:val="1"/>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tdrpxxmss95heez9p5xz98zsaptxtrd2dt&quot;&gt;My EndNote Library&lt;record-ids&gt;&lt;item&gt;1&lt;/item&gt;&lt;item&gt;2&lt;/item&gt;&lt;/record-ids&gt;&lt;/item&gt;&lt;/Libraries&gt;"/>
  </w:docVars>
  <w:rsids>
    <w:rsidRoot w:val="001569BC"/>
    <w:rsid w:val="00003682"/>
    <w:rsid w:val="00005227"/>
    <w:rsid w:val="00005677"/>
    <w:rsid w:val="00007676"/>
    <w:rsid w:val="00010C07"/>
    <w:rsid w:val="00012BD4"/>
    <w:rsid w:val="000167FD"/>
    <w:rsid w:val="00023731"/>
    <w:rsid w:val="00033995"/>
    <w:rsid w:val="000377F9"/>
    <w:rsid w:val="00045E4E"/>
    <w:rsid w:val="0004719C"/>
    <w:rsid w:val="00052EFE"/>
    <w:rsid w:val="000745DA"/>
    <w:rsid w:val="00097058"/>
    <w:rsid w:val="00097BA4"/>
    <w:rsid w:val="000C185F"/>
    <w:rsid w:val="000C2290"/>
    <w:rsid w:val="000D2CC9"/>
    <w:rsid w:val="000D3C9B"/>
    <w:rsid w:val="000E2FF1"/>
    <w:rsid w:val="000F15F9"/>
    <w:rsid w:val="000F2BED"/>
    <w:rsid w:val="00102387"/>
    <w:rsid w:val="001217F0"/>
    <w:rsid w:val="00125FBB"/>
    <w:rsid w:val="00133A51"/>
    <w:rsid w:val="001349AE"/>
    <w:rsid w:val="00144F8E"/>
    <w:rsid w:val="001569BC"/>
    <w:rsid w:val="001773E6"/>
    <w:rsid w:val="00192800"/>
    <w:rsid w:val="00194119"/>
    <w:rsid w:val="00197E6B"/>
    <w:rsid w:val="001A1162"/>
    <w:rsid w:val="001B4B7F"/>
    <w:rsid w:val="001B63E8"/>
    <w:rsid w:val="001C10E4"/>
    <w:rsid w:val="001C403F"/>
    <w:rsid w:val="001C7304"/>
    <w:rsid w:val="001D0254"/>
    <w:rsid w:val="001D27CB"/>
    <w:rsid w:val="001D6C7A"/>
    <w:rsid w:val="001E0A55"/>
    <w:rsid w:val="001E7144"/>
    <w:rsid w:val="0021105D"/>
    <w:rsid w:val="00232AFE"/>
    <w:rsid w:val="002344B2"/>
    <w:rsid w:val="002345F6"/>
    <w:rsid w:val="00241BE6"/>
    <w:rsid w:val="00251899"/>
    <w:rsid w:val="00261C96"/>
    <w:rsid w:val="0026255D"/>
    <w:rsid w:val="0026315D"/>
    <w:rsid w:val="00275722"/>
    <w:rsid w:val="00285B95"/>
    <w:rsid w:val="00286956"/>
    <w:rsid w:val="002933C7"/>
    <w:rsid w:val="00293FA3"/>
    <w:rsid w:val="002D6E67"/>
    <w:rsid w:val="002E7C9D"/>
    <w:rsid w:val="002E7F42"/>
    <w:rsid w:val="00304E74"/>
    <w:rsid w:val="00322761"/>
    <w:rsid w:val="00323EFD"/>
    <w:rsid w:val="003254D5"/>
    <w:rsid w:val="00331235"/>
    <w:rsid w:val="003377FF"/>
    <w:rsid w:val="0034119C"/>
    <w:rsid w:val="003413E6"/>
    <w:rsid w:val="0036062B"/>
    <w:rsid w:val="00367AF8"/>
    <w:rsid w:val="00375D02"/>
    <w:rsid w:val="00391FC9"/>
    <w:rsid w:val="00392F39"/>
    <w:rsid w:val="003958BF"/>
    <w:rsid w:val="00395F53"/>
    <w:rsid w:val="003B3672"/>
    <w:rsid w:val="003B7750"/>
    <w:rsid w:val="003C1B2B"/>
    <w:rsid w:val="003C39B8"/>
    <w:rsid w:val="003C731D"/>
    <w:rsid w:val="003E23FE"/>
    <w:rsid w:val="003F0148"/>
    <w:rsid w:val="003F220F"/>
    <w:rsid w:val="003F22A6"/>
    <w:rsid w:val="003F43DE"/>
    <w:rsid w:val="004117B5"/>
    <w:rsid w:val="00416A6F"/>
    <w:rsid w:val="004216A4"/>
    <w:rsid w:val="00424E44"/>
    <w:rsid w:val="004274AD"/>
    <w:rsid w:val="00427838"/>
    <w:rsid w:val="00427D44"/>
    <w:rsid w:val="0043123B"/>
    <w:rsid w:val="0043381A"/>
    <w:rsid w:val="00444DBF"/>
    <w:rsid w:val="00450651"/>
    <w:rsid w:val="004605BB"/>
    <w:rsid w:val="00470D2B"/>
    <w:rsid w:val="00471ABE"/>
    <w:rsid w:val="00477814"/>
    <w:rsid w:val="00480D54"/>
    <w:rsid w:val="00482D0E"/>
    <w:rsid w:val="0049756B"/>
    <w:rsid w:val="00497F86"/>
    <w:rsid w:val="004A5975"/>
    <w:rsid w:val="004B0D56"/>
    <w:rsid w:val="004D4BD2"/>
    <w:rsid w:val="004E564C"/>
    <w:rsid w:val="004F2E46"/>
    <w:rsid w:val="004F397D"/>
    <w:rsid w:val="0050654B"/>
    <w:rsid w:val="005101E5"/>
    <w:rsid w:val="0051657C"/>
    <w:rsid w:val="005170A1"/>
    <w:rsid w:val="005220E8"/>
    <w:rsid w:val="00522ABB"/>
    <w:rsid w:val="00523263"/>
    <w:rsid w:val="00537FB8"/>
    <w:rsid w:val="00541B09"/>
    <w:rsid w:val="0054628C"/>
    <w:rsid w:val="00546B3C"/>
    <w:rsid w:val="00553229"/>
    <w:rsid w:val="00555DC4"/>
    <w:rsid w:val="00556FFB"/>
    <w:rsid w:val="005655D9"/>
    <w:rsid w:val="0058454C"/>
    <w:rsid w:val="00584A53"/>
    <w:rsid w:val="005972AB"/>
    <w:rsid w:val="005973CB"/>
    <w:rsid w:val="005A0CF0"/>
    <w:rsid w:val="005A19E5"/>
    <w:rsid w:val="005B07EA"/>
    <w:rsid w:val="005B4435"/>
    <w:rsid w:val="005C5541"/>
    <w:rsid w:val="005C6F89"/>
    <w:rsid w:val="005D6582"/>
    <w:rsid w:val="005E011C"/>
    <w:rsid w:val="005E2238"/>
    <w:rsid w:val="005E69BE"/>
    <w:rsid w:val="005E73BC"/>
    <w:rsid w:val="00601239"/>
    <w:rsid w:val="00605420"/>
    <w:rsid w:val="0061299F"/>
    <w:rsid w:val="006137E2"/>
    <w:rsid w:val="00634447"/>
    <w:rsid w:val="00636180"/>
    <w:rsid w:val="0066637E"/>
    <w:rsid w:val="0068498F"/>
    <w:rsid w:val="006914A4"/>
    <w:rsid w:val="006A179D"/>
    <w:rsid w:val="006B549A"/>
    <w:rsid w:val="006E4485"/>
    <w:rsid w:val="006E593D"/>
    <w:rsid w:val="006F4DCD"/>
    <w:rsid w:val="006F4E5B"/>
    <w:rsid w:val="00701228"/>
    <w:rsid w:val="0071398C"/>
    <w:rsid w:val="007216C5"/>
    <w:rsid w:val="0072663D"/>
    <w:rsid w:val="007270DC"/>
    <w:rsid w:val="00735855"/>
    <w:rsid w:val="00737948"/>
    <w:rsid w:val="0074670F"/>
    <w:rsid w:val="0075023E"/>
    <w:rsid w:val="007515B7"/>
    <w:rsid w:val="00753219"/>
    <w:rsid w:val="007605C3"/>
    <w:rsid w:val="00760B97"/>
    <w:rsid w:val="00761DC5"/>
    <w:rsid w:val="00762429"/>
    <w:rsid w:val="00766462"/>
    <w:rsid w:val="00766EF3"/>
    <w:rsid w:val="00771FBA"/>
    <w:rsid w:val="007725B2"/>
    <w:rsid w:val="0078679A"/>
    <w:rsid w:val="00794D87"/>
    <w:rsid w:val="007A33E4"/>
    <w:rsid w:val="007A35B0"/>
    <w:rsid w:val="007A6A86"/>
    <w:rsid w:val="007B52A7"/>
    <w:rsid w:val="007C481C"/>
    <w:rsid w:val="007C6696"/>
    <w:rsid w:val="007D4EAF"/>
    <w:rsid w:val="007E24D5"/>
    <w:rsid w:val="007F470E"/>
    <w:rsid w:val="00800561"/>
    <w:rsid w:val="00803E25"/>
    <w:rsid w:val="00815F13"/>
    <w:rsid w:val="00834736"/>
    <w:rsid w:val="00845BE2"/>
    <w:rsid w:val="0084778E"/>
    <w:rsid w:val="00852634"/>
    <w:rsid w:val="00854102"/>
    <w:rsid w:val="008646C9"/>
    <w:rsid w:val="0086797B"/>
    <w:rsid w:val="008832FF"/>
    <w:rsid w:val="00883DD8"/>
    <w:rsid w:val="00896CF1"/>
    <w:rsid w:val="008A00CF"/>
    <w:rsid w:val="008A0C99"/>
    <w:rsid w:val="008A39DF"/>
    <w:rsid w:val="008A3E3E"/>
    <w:rsid w:val="008A5C90"/>
    <w:rsid w:val="008B1656"/>
    <w:rsid w:val="008B7EC8"/>
    <w:rsid w:val="008C3BD2"/>
    <w:rsid w:val="008C5FEE"/>
    <w:rsid w:val="008E520A"/>
    <w:rsid w:val="0090203A"/>
    <w:rsid w:val="00915730"/>
    <w:rsid w:val="009265D9"/>
    <w:rsid w:val="00932C47"/>
    <w:rsid w:val="00934AF3"/>
    <w:rsid w:val="0093769E"/>
    <w:rsid w:val="00965F20"/>
    <w:rsid w:val="00970BA4"/>
    <w:rsid w:val="00973395"/>
    <w:rsid w:val="009749ED"/>
    <w:rsid w:val="00991F0A"/>
    <w:rsid w:val="00993528"/>
    <w:rsid w:val="009A092D"/>
    <w:rsid w:val="009B7626"/>
    <w:rsid w:val="009C29CF"/>
    <w:rsid w:val="009C3148"/>
    <w:rsid w:val="009C3983"/>
    <w:rsid w:val="009C65F0"/>
    <w:rsid w:val="009D24E7"/>
    <w:rsid w:val="009E0494"/>
    <w:rsid w:val="009E43D0"/>
    <w:rsid w:val="009F022B"/>
    <w:rsid w:val="009F0EBE"/>
    <w:rsid w:val="00A03355"/>
    <w:rsid w:val="00A23354"/>
    <w:rsid w:val="00A3297E"/>
    <w:rsid w:val="00A40327"/>
    <w:rsid w:val="00A5369A"/>
    <w:rsid w:val="00A560E1"/>
    <w:rsid w:val="00A56AC5"/>
    <w:rsid w:val="00A64716"/>
    <w:rsid w:val="00A73F49"/>
    <w:rsid w:val="00A832B5"/>
    <w:rsid w:val="00A8706B"/>
    <w:rsid w:val="00A875F3"/>
    <w:rsid w:val="00A94196"/>
    <w:rsid w:val="00A95947"/>
    <w:rsid w:val="00AC338E"/>
    <w:rsid w:val="00AC3F9A"/>
    <w:rsid w:val="00AC41F4"/>
    <w:rsid w:val="00AC45A1"/>
    <w:rsid w:val="00AC5150"/>
    <w:rsid w:val="00AD5E80"/>
    <w:rsid w:val="00AE16B2"/>
    <w:rsid w:val="00B00B63"/>
    <w:rsid w:val="00B01D8C"/>
    <w:rsid w:val="00B04FC5"/>
    <w:rsid w:val="00B16B5D"/>
    <w:rsid w:val="00B3062B"/>
    <w:rsid w:val="00B34DDE"/>
    <w:rsid w:val="00B559F9"/>
    <w:rsid w:val="00B72E0E"/>
    <w:rsid w:val="00B81D54"/>
    <w:rsid w:val="00B935D3"/>
    <w:rsid w:val="00B93C0C"/>
    <w:rsid w:val="00BA2A4C"/>
    <w:rsid w:val="00BC3C53"/>
    <w:rsid w:val="00BC5DB6"/>
    <w:rsid w:val="00BC6B5F"/>
    <w:rsid w:val="00C036CE"/>
    <w:rsid w:val="00C04010"/>
    <w:rsid w:val="00C05EFE"/>
    <w:rsid w:val="00C10F55"/>
    <w:rsid w:val="00C158D4"/>
    <w:rsid w:val="00C168B3"/>
    <w:rsid w:val="00C27A87"/>
    <w:rsid w:val="00C366E1"/>
    <w:rsid w:val="00C42051"/>
    <w:rsid w:val="00C42770"/>
    <w:rsid w:val="00C43D15"/>
    <w:rsid w:val="00C45E1F"/>
    <w:rsid w:val="00C47B9F"/>
    <w:rsid w:val="00C47E7E"/>
    <w:rsid w:val="00C47EC2"/>
    <w:rsid w:val="00C52C7B"/>
    <w:rsid w:val="00C539A8"/>
    <w:rsid w:val="00C55256"/>
    <w:rsid w:val="00C703B7"/>
    <w:rsid w:val="00C94E75"/>
    <w:rsid w:val="00CA3BC9"/>
    <w:rsid w:val="00CA4647"/>
    <w:rsid w:val="00CA5CE3"/>
    <w:rsid w:val="00CE7B84"/>
    <w:rsid w:val="00D010C5"/>
    <w:rsid w:val="00D0379C"/>
    <w:rsid w:val="00D128A9"/>
    <w:rsid w:val="00D200AA"/>
    <w:rsid w:val="00D35F8A"/>
    <w:rsid w:val="00D364C4"/>
    <w:rsid w:val="00D75578"/>
    <w:rsid w:val="00D95F01"/>
    <w:rsid w:val="00D9675E"/>
    <w:rsid w:val="00DA5C3A"/>
    <w:rsid w:val="00DA6FFB"/>
    <w:rsid w:val="00DA72C8"/>
    <w:rsid w:val="00DB4B75"/>
    <w:rsid w:val="00DC385A"/>
    <w:rsid w:val="00DE015E"/>
    <w:rsid w:val="00DE139D"/>
    <w:rsid w:val="00DE1409"/>
    <w:rsid w:val="00DE1BD9"/>
    <w:rsid w:val="00DE1F28"/>
    <w:rsid w:val="00DE30F1"/>
    <w:rsid w:val="00E02EFF"/>
    <w:rsid w:val="00E12213"/>
    <w:rsid w:val="00E323D8"/>
    <w:rsid w:val="00E351E1"/>
    <w:rsid w:val="00E40643"/>
    <w:rsid w:val="00E4145D"/>
    <w:rsid w:val="00E434B7"/>
    <w:rsid w:val="00E452AE"/>
    <w:rsid w:val="00E5633D"/>
    <w:rsid w:val="00E61704"/>
    <w:rsid w:val="00E66436"/>
    <w:rsid w:val="00E67A61"/>
    <w:rsid w:val="00E837F5"/>
    <w:rsid w:val="00E84496"/>
    <w:rsid w:val="00E9015A"/>
    <w:rsid w:val="00E9461E"/>
    <w:rsid w:val="00EA2B7D"/>
    <w:rsid w:val="00EA4BA8"/>
    <w:rsid w:val="00EB1016"/>
    <w:rsid w:val="00EB1739"/>
    <w:rsid w:val="00ED73FD"/>
    <w:rsid w:val="00EE25B5"/>
    <w:rsid w:val="00EE5683"/>
    <w:rsid w:val="00EE6117"/>
    <w:rsid w:val="00F00A5C"/>
    <w:rsid w:val="00F02F3A"/>
    <w:rsid w:val="00F065A5"/>
    <w:rsid w:val="00F243E4"/>
    <w:rsid w:val="00F2750F"/>
    <w:rsid w:val="00F27EBE"/>
    <w:rsid w:val="00F35F09"/>
    <w:rsid w:val="00F475F2"/>
    <w:rsid w:val="00F51C70"/>
    <w:rsid w:val="00F52C71"/>
    <w:rsid w:val="00F867EA"/>
    <w:rsid w:val="00FA3BE5"/>
    <w:rsid w:val="00FA45F0"/>
    <w:rsid w:val="00FD2B3D"/>
    <w:rsid w:val="00FD5C29"/>
    <w:rsid w:val="00FD6874"/>
    <w:rsid w:val="00FE2619"/>
    <w:rsid w:val="00FE63E3"/>
    <w:rsid w:val="00FE7838"/>
    <w:rsid w:val="00FF0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0E29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EastAsia" w:hAnsi="Tahoma"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9BC"/>
    <w:pPr>
      <w:spacing w:line="260" w:lineRule="atLeast"/>
      <w:jc w:val="both"/>
    </w:pPr>
    <w:rPr>
      <w:rFonts w:ascii="Arial" w:eastAsia="Times New Roman" w:hAnsi="Arial" w:cs="Times New Roman"/>
      <w:szCs w:val="24"/>
      <w:lang w:val="en-GB"/>
    </w:rPr>
  </w:style>
  <w:style w:type="paragraph" w:styleId="Heading1">
    <w:name w:val="heading 1"/>
    <w:basedOn w:val="Normal"/>
    <w:next w:val="Normal"/>
    <w:link w:val="Heading1Char"/>
    <w:uiPriority w:val="9"/>
    <w:qFormat/>
    <w:rsid w:val="001569BC"/>
    <w:pPr>
      <w:keepNext/>
      <w:keepLines/>
      <w:numPr>
        <w:numId w:val="1"/>
      </w:numPr>
      <w:spacing w:before="600" w:after="120"/>
      <w:ind w:left="432"/>
      <w:outlineLvl w:val="0"/>
    </w:pPr>
    <w:rPr>
      <w:rFonts w:eastAsiaTheme="majorEastAsia" w:cs="Arial"/>
      <w:b/>
      <w:bCs/>
      <w:sz w:val="28"/>
      <w:szCs w:val="28"/>
    </w:rPr>
  </w:style>
  <w:style w:type="paragraph" w:styleId="Heading2">
    <w:name w:val="heading 2"/>
    <w:basedOn w:val="Normal"/>
    <w:next w:val="Normal"/>
    <w:link w:val="Heading2Char"/>
    <w:uiPriority w:val="9"/>
    <w:unhideWhenUsed/>
    <w:qFormat/>
    <w:rsid w:val="001569BC"/>
    <w:pPr>
      <w:keepNext/>
      <w:keepLines/>
      <w:numPr>
        <w:ilvl w:val="1"/>
        <w:numId w:val="1"/>
      </w:numPr>
      <w:spacing w:before="360" w:after="120"/>
      <w:outlineLvl w:val="1"/>
    </w:pPr>
    <w:rPr>
      <w:rFonts w:eastAsiaTheme="majorEastAsia" w:cs="Arial"/>
      <w:b/>
      <w:bCs/>
      <w:sz w:val="24"/>
    </w:rPr>
  </w:style>
  <w:style w:type="paragraph" w:styleId="Heading3">
    <w:name w:val="heading 3"/>
    <w:basedOn w:val="Normal"/>
    <w:next w:val="Normal"/>
    <w:link w:val="Heading3Char"/>
    <w:uiPriority w:val="9"/>
    <w:unhideWhenUsed/>
    <w:qFormat/>
    <w:rsid w:val="001569BC"/>
    <w:pPr>
      <w:keepNext/>
      <w:keepLines/>
      <w:numPr>
        <w:ilvl w:val="2"/>
        <w:numId w:val="1"/>
      </w:numPr>
      <w:spacing w:before="360" w:after="120"/>
      <w:outlineLvl w:val="2"/>
    </w:pPr>
    <w:rPr>
      <w:rFonts w:eastAsiaTheme="majorEastAsia" w:cs="Arial"/>
      <w:b/>
      <w:bCs/>
    </w:rPr>
  </w:style>
  <w:style w:type="paragraph" w:styleId="Heading4">
    <w:name w:val="heading 4"/>
    <w:basedOn w:val="Normal"/>
    <w:next w:val="Normal"/>
    <w:link w:val="Heading4Char"/>
    <w:uiPriority w:val="9"/>
    <w:unhideWhenUsed/>
    <w:qFormat/>
    <w:rsid w:val="001569BC"/>
    <w:pPr>
      <w:keepNext/>
      <w:keepLines/>
      <w:numPr>
        <w:ilvl w:val="3"/>
        <w:numId w:val="1"/>
      </w:numPr>
      <w:spacing w:before="360"/>
      <w:ind w:left="862" w:hanging="862"/>
      <w:outlineLvl w:val="3"/>
    </w:pPr>
    <w:rPr>
      <w:rFonts w:eastAsiaTheme="majorEastAsia" w:cs="Arial"/>
      <w:b/>
      <w:bCs/>
      <w:i/>
      <w:iCs/>
    </w:rPr>
  </w:style>
  <w:style w:type="paragraph" w:styleId="Heading5">
    <w:name w:val="heading 5"/>
    <w:basedOn w:val="Normal"/>
    <w:next w:val="Normal"/>
    <w:link w:val="Heading5Char"/>
    <w:uiPriority w:val="9"/>
    <w:unhideWhenUsed/>
    <w:qFormat/>
    <w:rsid w:val="001569B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569B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569B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69B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569B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69BC"/>
    <w:rPr>
      <w:rFonts w:ascii="Arial" w:eastAsiaTheme="majorEastAsia" w:hAnsi="Arial" w:cs="Arial"/>
      <w:b/>
      <w:bCs/>
      <w:sz w:val="28"/>
      <w:szCs w:val="28"/>
      <w:lang w:val="en-GB"/>
    </w:rPr>
  </w:style>
  <w:style w:type="character" w:customStyle="1" w:styleId="Heading2Char">
    <w:name w:val="Heading 2 Char"/>
    <w:basedOn w:val="DefaultParagraphFont"/>
    <w:link w:val="Heading2"/>
    <w:uiPriority w:val="9"/>
    <w:rsid w:val="001569BC"/>
    <w:rPr>
      <w:rFonts w:ascii="Arial" w:eastAsiaTheme="majorEastAsia" w:hAnsi="Arial" w:cs="Arial"/>
      <w:b/>
      <w:bCs/>
      <w:sz w:val="24"/>
      <w:szCs w:val="24"/>
      <w:lang w:val="en-GB"/>
    </w:rPr>
  </w:style>
  <w:style w:type="character" w:customStyle="1" w:styleId="Heading3Char">
    <w:name w:val="Heading 3 Char"/>
    <w:basedOn w:val="DefaultParagraphFont"/>
    <w:link w:val="Heading3"/>
    <w:uiPriority w:val="9"/>
    <w:rsid w:val="001569BC"/>
    <w:rPr>
      <w:rFonts w:ascii="Arial" w:eastAsiaTheme="majorEastAsia" w:hAnsi="Arial" w:cs="Arial"/>
      <w:b/>
      <w:bCs/>
      <w:szCs w:val="24"/>
      <w:lang w:val="en-GB"/>
    </w:rPr>
  </w:style>
  <w:style w:type="character" w:customStyle="1" w:styleId="Heading4Char">
    <w:name w:val="Heading 4 Char"/>
    <w:basedOn w:val="DefaultParagraphFont"/>
    <w:link w:val="Heading4"/>
    <w:uiPriority w:val="9"/>
    <w:rsid w:val="001569BC"/>
    <w:rPr>
      <w:rFonts w:ascii="Arial" w:eastAsiaTheme="majorEastAsia" w:hAnsi="Arial" w:cs="Arial"/>
      <w:b/>
      <w:bCs/>
      <w:i/>
      <w:iCs/>
      <w:szCs w:val="24"/>
      <w:lang w:val="en-GB"/>
    </w:rPr>
  </w:style>
  <w:style w:type="character" w:customStyle="1" w:styleId="Heading5Char">
    <w:name w:val="Heading 5 Char"/>
    <w:basedOn w:val="DefaultParagraphFont"/>
    <w:link w:val="Heading5"/>
    <w:uiPriority w:val="9"/>
    <w:rsid w:val="001569BC"/>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1569BC"/>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1569BC"/>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1569BC"/>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1569BC"/>
    <w:rPr>
      <w:rFonts w:asciiTheme="majorHAnsi" w:eastAsiaTheme="majorEastAsia" w:hAnsiTheme="majorHAnsi" w:cstheme="majorBidi"/>
      <w:i/>
      <w:iCs/>
      <w:color w:val="404040" w:themeColor="text1" w:themeTint="BF"/>
      <w:sz w:val="20"/>
      <w:szCs w:val="20"/>
      <w:lang w:val="en-GB"/>
    </w:rPr>
  </w:style>
  <w:style w:type="table" w:styleId="TableGrid">
    <w:name w:val="Table Grid"/>
    <w:basedOn w:val="TableNormal"/>
    <w:uiPriority w:val="59"/>
    <w:rsid w:val="001569BC"/>
    <w:rPr>
      <w:rFonts w:ascii="Calibri" w:eastAsia="Times New Roman"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69BC"/>
    <w:pPr>
      <w:tabs>
        <w:tab w:val="center" w:pos="4320"/>
        <w:tab w:val="right" w:pos="8640"/>
      </w:tabs>
      <w:spacing w:line="240" w:lineRule="auto"/>
    </w:pPr>
  </w:style>
  <w:style w:type="character" w:customStyle="1" w:styleId="HeaderChar">
    <w:name w:val="Header Char"/>
    <w:basedOn w:val="DefaultParagraphFont"/>
    <w:link w:val="Header"/>
    <w:uiPriority w:val="99"/>
    <w:rsid w:val="001569BC"/>
    <w:rPr>
      <w:rFonts w:ascii="Arial" w:eastAsia="Times New Roman" w:hAnsi="Arial" w:cs="Times New Roman"/>
      <w:szCs w:val="24"/>
      <w:lang w:val="en-GB"/>
    </w:rPr>
  </w:style>
  <w:style w:type="paragraph" w:styleId="Footer">
    <w:name w:val="footer"/>
    <w:basedOn w:val="Normal"/>
    <w:link w:val="FooterChar"/>
    <w:uiPriority w:val="99"/>
    <w:unhideWhenUsed/>
    <w:rsid w:val="001569BC"/>
    <w:pPr>
      <w:tabs>
        <w:tab w:val="center" w:pos="4320"/>
        <w:tab w:val="right" w:pos="8640"/>
      </w:tabs>
      <w:spacing w:line="240" w:lineRule="auto"/>
    </w:pPr>
  </w:style>
  <w:style w:type="character" w:customStyle="1" w:styleId="FooterChar">
    <w:name w:val="Footer Char"/>
    <w:basedOn w:val="DefaultParagraphFont"/>
    <w:link w:val="Footer"/>
    <w:uiPriority w:val="99"/>
    <w:rsid w:val="001569BC"/>
    <w:rPr>
      <w:rFonts w:ascii="Arial" w:eastAsia="Times New Roman" w:hAnsi="Arial" w:cs="Times New Roman"/>
      <w:szCs w:val="24"/>
      <w:lang w:val="en-GB"/>
    </w:rPr>
  </w:style>
  <w:style w:type="character" w:styleId="PageNumber">
    <w:name w:val="page number"/>
    <w:basedOn w:val="DefaultParagraphFont"/>
    <w:uiPriority w:val="99"/>
    <w:semiHidden/>
    <w:unhideWhenUsed/>
    <w:rsid w:val="001569BC"/>
  </w:style>
  <w:style w:type="paragraph" w:styleId="TOC1">
    <w:name w:val="toc 1"/>
    <w:basedOn w:val="Normal"/>
    <w:next w:val="Normal"/>
    <w:autoRedefine/>
    <w:uiPriority w:val="39"/>
    <w:unhideWhenUsed/>
    <w:rsid w:val="001569BC"/>
  </w:style>
  <w:style w:type="paragraph" w:styleId="TOC2">
    <w:name w:val="toc 2"/>
    <w:basedOn w:val="Normal"/>
    <w:next w:val="Normal"/>
    <w:autoRedefine/>
    <w:uiPriority w:val="39"/>
    <w:unhideWhenUsed/>
    <w:rsid w:val="001569BC"/>
    <w:pPr>
      <w:ind w:left="220"/>
    </w:pPr>
  </w:style>
  <w:style w:type="paragraph" w:styleId="TOC3">
    <w:name w:val="toc 3"/>
    <w:basedOn w:val="Normal"/>
    <w:next w:val="Normal"/>
    <w:autoRedefine/>
    <w:uiPriority w:val="39"/>
    <w:unhideWhenUsed/>
    <w:rsid w:val="001569BC"/>
    <w:pPr>
      <w:ind w:left="440"/>
    </w:pPr>
  </w:style>
  <w:style w:type="character" w:styleId="Hyperlink">
    <w:name w:val="Hyperlink"/>
    <w:basedOn w:val="DefaultParagraphFont"/>
    <w:uiPriority w:val="99"/>
    <w:unhideWhenUsed/>
    <w:rsid w:val="001569BC"/>
    <w:rPr>
      <w:color w:val="0000FF" w:themeColor="hyperlink"/>
      <w:u w:val="single"/>
    </w:rPr>
  </w:style>
  <w:style w:type="paragraph" w:styleId="Caption">
    <w:name w:val="caption"/>
    <w:basedOn w:val="Normal"/>
    <w:next w:val="Normal"/>
    <w:uiPriority w:val="35"/>
    <w:unhideWhenUsed/>
    <w:qFormat/>
    <w:rsid w:val="001569BC"/>
    <w:pPr>
      <w:spacing w:after="200" w:line="240" w:lineRule="auto"/>
      <w:jc w:val="center"/>
    </w:pPr>
    <w:rPr>
      <w:b/>
      <w:bCs/>
      <w:sz w:val="18"/>
      <w:szCs w:val="18"/>
    </w:rPr>
  </w:style>
  <w:style w:type="paragraph" w:styleId="TableofFigures">
    <w:name w:val="table of figures"/>
    <w:basedOn w:val="Normal"/>
    <w:next w:val="Normal"/>
    <w:uiPriority w:val="99"/>
    <w:unhideWhenUsed/>
    <w:rsid w:val="001569BC"/>
    <w:pPr>
      <w:ind w:left="440" w:hanging="440"/>
    </w:pPr>
  </w:style>
  <w:style w:type="paragraph" w:styleId="ListParagraph">
    <w:name w:val="List Paragraph"/>
    <w:basedOn w:val="Normal"/>
    <w:uiPriority w:val="34"/>
    <w:qFormat/>
    <w:rsid w:val="001569BC"/>
    <w:pPr>
      <w:ind w:left="720"/>
      <w:contextualSpacing/>
    </w:pPr>
  </w:style>
  <w:style w:type="paragraph" w:styleId="Bibliography">
    <w:name w:val="Bibliography"/>
    <w:basedOn w:val="Normal"/>
    <w:next w:val="Normal"/>
    <w:uiPriority w:val="37"/>
    <w:unhideWhenUsed/>
    <w:rsid w:val="001569BC"/>
  </w:style>
  <w:style w:type="paragraph" w:styleId="BalloonText">
    <w:name w:val="Balloon Text"/>
    <w:basedOn w:val="Normal"/>
    <w:link w:val="BalloonTextChar"/>
    <w:uiPriority w:val="99"/>
    <w:semiHidden/>
    <w:unhideWhenUsed/>
    <w:rsid w:val="001569B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69BC"/>
    <w:rPr>
      <w:rFonts w:ascii="Lucida Grande" w:eastAsia="Times New Roman" w:hAnsi="Lucida Grande" w:cs="Lucida Grande"/>
      <w:sz w:val="18"/>
      <w:szCs w:val="18"/>
      <w:lang w:val="en-GB"/>
    </w:rPr>
  </w:style>
  <w:style w:type="paragraph" w:customStyle="1" w:styleId="EndNoteBibliographyTitle">
    <w:name w:val="EndNote Bibliography Title"/>
    <w:basedOn w:val="Normal"/>
    <w:rsid w:val="001569BC"/>
    <w:pPr>
      <w:jc w:val="center"/>
    </w:pPr>
    <w:rPr>
      <w:lang w:val="en-US"/>
    </w:rPr>
  </w:style>
  <w:style w:type="paragraph" w:customStyle="1" w:styleId="EndNoteBibliography">
    <w:name w:val="EndNote Bibliography"/>
    <w:basedOn w:val="Normal"/>
    <w:rsid w:val="001569BC"/>
    <w:pPr>
      <w:spacing w:line="240" w:lineRule="atLeast"/>
    </w:pPr>
    <w:rPr>
      <w:lang w:val="en-US"/>
    </w:rPr>
  </w:style>
  <w:style w:type="character" w:styleId="CommentReference">
    <w:name w:val="annotation reference"/>
    <w:basedOn w:val="DefaultParagraphFont"/>
    <w:uiPriority w:val="99"/>
    <w:semiHidden/>
    <w:unhideWhenUsed/>
    <w:rsid w:val="00A5369A"/>
    <w:rPr>
      <w:sz w:val="18"/>
      <w:szCs w:val="18"/>
    </w:rPr>
  </w:style>
  <w:style w:type="paragraph" w:styleId="CommentText">
    <w:name w:val="annotation text"/>
    <w:basedOn w:val="Normal"/>
    <w:link w:val="CommentTextChar"/>
    <w:uiPriority w:val="99"/>
    <w:semiHidden/>
    <w:unhideWhenUsed/>
    <w:rsid w:val="00A5369A"/>
    <w:pPr>
      <w:spacing w:line="240" w:lineRule="auto"/>
    </w:pPr>
    <w:rPr>
      <w:sz w:val="24"/>
    </w:rPr>
  </w:style>
  <w:style w:type="character" w:customStyle="1" w:styleId="CommentTextChar">
    <w:name w:val="Comment Text Char"/>
    <w:basedOn w:val="DefaultParagraphFont"/>
    <w:link w:val="CommentText"/>
    <w:uiPriority w:val="99"/>
    <w:semiHidden/>
    <w:rsid w:val="00A5369A"/>
    <w:rPr>
      <w:rFonts w:ascii="Arial" w:eastAsia="Times New Roman" w:hAnsi="Arial"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A5369A"/>
    <w:rPr>
      <w:b/>
      <w:bCs/>
      <w:sz w:val="20"/>
      <w:szCs w:val="20"/>
    </w:rPr>
  </w:style>
  <w:style w:type="character" w:customStyle="1" w:styleId="CommentSubjectChar">
    <w:name w:val="Comment Subject Char"/>
    <w:basedOn w:val="CommentTextChar"/>
    <w:link w:val="CommentSubject"/>
    <w:uiPriority w:val="99"/>
    <w:semiHidden/>
    <w:rsid w:val="00A5369A"/>
    <w:rPr>
      <w:rFonts w:ascii="Arial" w:eastAsia="Times New Roman" w:hAnsi="Arial" w:cs="Times New Roman"/>
      <w:b/>
      <w:bCs/>
      <w:sz w:val="20"/>
      <w:szCs w:val="20"/>
      <w:lang w:val="en-GB"/>
    </w:rPr>
  </w:style>
  <w:style w:type="character" w:styleId="FollowedHyperlink">
    <w:name w:val="FollowedHyperlink"/>
    <w:basedOn w:val="DefaultParagraphFont"/>
    <w:uiPriority w:val="99"/>
    <w:semiHidden/>
    <w:unhideWhenUsed/>
    <w:rsid w:val="00E434B7"/>
    <w:rPr>
      <w:color w:val="800080" w:themeColor="followedHyperlink"/>
      <w:u w:val="single"/>
    </w:rPr>
  </w:style>
  <w:style w:type="character" w:styleId="PlaceholderText">
    <w:name w:val="Placeholder Text"/>
    <w:basedOn w:val="DefaultParagraphFont"/>
    <w:uiPriority w:val="99"/>
    <w:semiHidden/>
    <w:rsid w:val="0058454C"/>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EastAsia" w:hAnsi="Tahoma"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9BC"/>
    <w:pPr>
      <w:spacing w:line="260" w:lineRule="atLeast"/>
      <w:jc w:val="both"/>
    </w:pPr>
    <w:rPr>
      <w:rFonts w:ascii="Arial" w:eastAsia="Times New Roman" w:hAnsi="Arial" w:cs="Times New Roman"/>
      <w:szCs w:val="24"/>
      <w:lang w:val="en-GB"/>
    </w:rPr>
  </w:style>
  <w:style w:type="paragraph" w:styleId="Heading1">
    <w:name w:val="heading 1"/>
    <w:basedOn w:val="Normal"/>
    <w:next w:val="Normal"/>
    <w:link w:val="Heading1Char"/>
    <w:uiPriority w:val="9"/>
    <w:qFormat/>
    <w:rsid w:val="001569BC"/>
    <w:pPr>
      <w:keepNext/>
      <w:keepLines/>
      <w:numPr>
        <w:numId w:val="1"/>
      </w:numPr>
      <w:spacing w:before="600" w:after="120"/>
      <w:ind w:left="432"/>
      <w:outlineLvl w:val="0"/>
    </w:pPr>
    <w:rPr>
      <w:rFonts w:eastAsiaTheme="majorEastAsia" w:cs="Arial"/>
      <w:b/>
      <w:bCs/>
      <w:sz w:val="28"/>
      <w:szCs w:val="28"/>
    </w:rPr>
  </w:style>
  <w:style w:type="paragraph" w:styleId="Heading2">
    <w:name w:val="heading 2"/>
    <w:basedOn w:val="Normal"/>
    <w:next w:val="Normal"/>
    <w:link w:val="Heading2Char"/>
    <w:uiPriority w:val="9"/>
    <w:unhideWhenUsed/>
    <w:qFormat/>
    <w:rsid w:val="001569BC"/>
    <w:pPr>
      <w:keepNext/>
      <w:keepLines/>
      <w:numPr>
        <w:ilvl w:val="1"/>
        <w:numId w:val="1"/>
      </w:numPr>
      <w:spacing w:before="360" w:after="120"/>
      <w:outlineLvl w:val="1"/>
    </w:pPr>
    <w:rPr>
      <w:rFonts w:eastAsiaTheme="majorEastAsia" w:cs="Arial"/>
      <w:b/>
      <w:bCs/>
      <w:sz w:val="24"/>
    </w:rPr>
  </w:style>
  <w:style w:type="paragraph" w:styleId="Heading3">
    <w:name w:val="heading 3"/>
    <w:basedOn w:val="Normal"/>
    <w:next w:val="Normal"/>
    <w:link w:val="Heading3Char"/>
    <w:uiPriority w:val="9"/>
    <w:unhideWhenUsed/>
    <w:qFormat/>
    <w:rsid w:val="001569BC"/>
    <w:pPr>
      <w:keepNext/>
      <w:keepLines/>
      <w:numPr>
        <w:ilvl w:val="2"/>
        <w:numId w:val="1"/>
      </w:numPr>
      <w:spacing w:before="360" w:after="120"/>
      <w:outlineLvl w:val="2"/>
    </w:pPr>
    <w:rPr>
      <w:rFonts w:eastAsiaTheme="majorEastAsia" w:cs="Arial"/>
      <w:b/>
      <w:bCs/>
    </w:rPr>
  </w:style>
  <w:style w:type="paragraph" w:styleId="Heading4">
    <w:name w:val="heading 4"/>
    <w:basedOn w:val="Normal"/>
    <w:next w:val="Normal"/>
    <w:link w:val="Heading4Char"/>
    <w:uiPriority w:val="9"/>
    <w:unhideWhenUsed/>
    <w:qFormat/>
    <w:rsid w:val="001569BC"/>
    <w:pPr>
      <w:keepNext/>
      <w:keepLines/>
      <w:numPr>
        <w:ilvl w:val="3"/>
        <w:numId w:val="1"/>
      </w:numPr>
      <w:spacing w:before="360"/>
      <w:ind w:left="862" w:hanging="862"/>
      <w:outlineLvl w:val="3"/>
    </w:pPr>
    <w:rPr>
      <w:rFonts w:eastAsiaTheme="majorEastAsia" w:cs="Arial"/>
      <w:b/>
      <w:bCs/>
      <w:i/>
      <w:iCs/>
    </w:rPr>
  </w:style>
  <w:style w:type="paragraph" w:styleId="Heading5">
    <w:name w:val="heading 5"/>
    <w:basedOn w:val="Normal"/>
    <w:next w:val="Normal"/>
    <w:link w:val="Heading5Char"/>
    <w:uiPriority w:val="9"/>
    <w:unhideWhenUsed/>
    <w:qFormat/>
    <w:rsid w:val="001569B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569B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569B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69B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569B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69BC"/>
    <w:rPr>
      <w:rFonts w:ascii="Arial" w:eastAsiaTheme="majorEastAsia" w:hAnsi="Arial" w:cs="Arial"/>
      <w:b/>
      <w:bCs/>
      <w:sz w:val="28"/>
      <w:szCs w:val="28"/>
      <w:lang w:val="en-GB"/>
    </w:rPr>
  </w:style>
  <w:style w:type="character" w:customStyle="1" w:styleId="Heading2Char">
    <w:name w:val="Heading 2 Char"/>
    <w:basedOn w:val="DefaultParagraphFont"/>
    <w:link w:val="Heading2"/>
    <w:uiPriority w:val="9"/>
    <w:rsid w:val="001569BC"/>
    <w:rPr>
      <w:rFonts w:ascii="Arial" w:eastAsiaTheme="majorEastAsia" w:hAnsi="Arial" w:cs="Arial"/>
      <w:b/>
      <w:bCs/>
      <w:sz w:val="24"/>
      <w:szCs w:val="24"/>
      <w:lang w:val="en-GB"/>
    </w:rPr>
  </w:style>
  <w:style w:type="character" w:customStyle="1" w:styleId="Heading3Char">
    <w:name w:val="Heading 3 Char"/>
    <w:basedOn w:val="DefaultParagraphFont"/>
    <w:link w:val="Heading3"/>
    <w:uiPriority w:val="9"/>
    <w:rsid w:val="001569BC"/>
    <w:rPr>
      <w:rFonts w:ascii="Arial" w:eastAsiaTheme="majorEastAsia" w:hAnsi="Arial" w:cs="Arial"/>
      <w:b/>
      <w:bCs/>
      <w:szCs w:val="24"/>
      <w:lang w:val="en-GB"/>
    </w:rPr>
  </w:style>
  <w:style w:type="character" w:customStyle="1" w:styleId="Heading4Char">
    <w:name w:val="Heading 4 Char"/>
    <w:basedOn w:val="DefaultParagraphFont"/>
    <w:link w:val="Heading4"/>
    <w:uiPriority w:val="9"/>
    <w:rsid w:val="001569BC"/>
    <w:rPr>
      <w:rFonts w:ascii="Arial" w:eastAsiaTheme="majorEastAsia" w:hAnsi="Arial" w:cs="Arial"/>
      <w:b/>
      <w:bCs/>
      <w:i/>
      <w:iCs/>
      <w:szCs w:val="24"/>
      <w:lang w:val="en-GB"/>
    </w:rPr>
  </w:style>
  <w:style w:type="character" w:customStyle="1" w:styleId="Heading5Char">
    <w:name w:val="Heading 5 Char"/>
    <w:basedOn w:val="DefaultParagraphFont"/>
    <w:link w:val="Heading5"/>
    <w:uiPriority w:val="9"/>
    <w:rsid w:val="001569BC"/>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1569BC"/>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1569BC"/>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1569BC"/>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1569BC"/>
    <w:rPr>
      <w:rFonts w:asciiTheme="majorHAnsi" w:eastAsiaTheme="majorEastAsia" w:hAnsiTheme="majorHAnsi" w:cstheme="majorBidi"/>
      <w:i/>
      <w:iCs/>
      <w:color w:val="404040" w:themeColor="text1" w:themeTint="BF"/>
      <w:sz w:val="20"/>
      <w:szCs w:val="20"/>
      <w:lang w:val="en-GB"/>
    </w:rPr>
  </w:style>
  <w:style w:type="table" w:styleId="TableGrid">
    <w:name w:val="Table Grid"/>
    <w:basedOn w:val="TableNormal"/>
    <w:uiPriority w:val="59"/>
    <w:rsid w:val="001569BC"/>
    <w:rPr>
      <w:rFonts w:ascii="Calibri" w:eastAsia="Times New Roman"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69BC"/>
    <w:pPr>
      <w:tabs>
        <w:tab w:val="center" w:pos="4320"/>
        <w:tab w:val="right" w:pos="8640"/>
      </w:tabs>
      <w:spacing w:line="240" w:lineRule="auto"/>
    </w:pPr>
  </w:style>
  <w:style w:type="character" w:customStyle="1" w:styleId="HeaderChar">
    <w:name w:val="Header Char"/>
    <w:basedOn w:val="DefaultParagraphFont"/>
    <w:link w:val="Header"/>
    <w:uiPriority w:val="99"/>
    <w:rsid w:val="001569BC"/>
    <w:rPr>
      <w:rFonts w:ascii="Arial" w:eastAsia="Times New Roman" w:hAnsi="Arial" w:cs="Times New Roman"/>
      <w:szCs w:val="24"/>
      <w:lang w:val="en-GB"/>
    </w:rPr>
  </w:style>
  <w:style w:type="paragraph" w:styleId="Footer">
    <w:name w:val="footer"/>
    <w:basedOn w:val="Normal"/>
    <w:link w:val="FooterChar"/>
    <w:uiPriority w:val="99"/>
    <w:unhideWhenUsed/>
    <w:rsid w:val="001569BC"/>
    <w:pPr>
      <w:tabs>
        <w:tab w:val="center" w:pos="4320"/>
        <w:tab w:val="right" w:pos="8640"/>
      </w:tabs>
      <w:spacing w:line="240" w:lineRule="auto"/>
    </w:pPr>
  </w:style>
  <w:style w:type="character" w:customStyle="1" w:styleId="FooterChar">
    <w:name w:val="Footer Char"/>
    <w:basedOn w:val="DefaultParagraphFont"/>
    <w:link w:val="Footer"/>
    <w:uiPriority w:val="99"/>
    <w:rsid w:val="001569BC"/>
    <w:rPr>
      <w:rFonts w:ascii="Arial" w:eastAsia="Times New Roman" w:hAnsi="Arial" w:cs="Times New Roman"/>
      <w:szCs w:val="24"/>
      <w:lang w:val="en-GB"/>
    </w:rPr>
  </w:style>
  <w:style w:type="character" w:styleId="PageNumber">
    <w:name w:val="page number"/>
    <w:basedOn w:val="DefaultParagraphFont"/>
    <w:uiPriority w:val="99"/>
    <w:semiHidden/>
    <w:unhideWhenUsed/>
    <w:rsid w:val="001569BC"/>
  </w:style>
  <w:style w:type="paragraph" w:styleId="TOC1">
    <w:name w:val="toc 1"/>
    <w:basedOn w:val="Normal"/>
    <w:next w:val="Normal"/>
    <w:autoRedefine/>
    <w:uiPriority w:val="39"/>
    <w:unhideWhenUsed/>
    <w:rsid w:val="001569BC"/>
  </w:style>
  <w:style w:type="paragraph" w:styleId="TOC2">
    <w:name w:val="toc 2"/>
    <w:basedOn w:val="Normal"/>
    <w:next w:val="Normal"/>
    <w:autoRedefine/>
    <w:uiPriority w:val="39"/>
    <w:unhideWhenUsed/>
    <w:rsid w:val="001569BC"/>
    <w:pPr>
      <w:ind w:left="220"/>
    </w:pPr>
  </w:style>
  <w:style w:type="paragraph" w:styleId="TOC3">
    <w:name w:val="toc 3"/>
    <w:basedOn w:val="Normal"/>
    <w:next w:val="Normal"/>
    <w:autoRedefine/>
    <w:uiPriority w:val="39"/>
    <w:unhideWhenUsed/>
    <w:rsid w:val="001569BC"/>
    <w:pPr>
      <w:ind w:left="440"/>
    </w:pPr>
  </w:style>
  <w:style w:type="character" w:styleId="Hyperlink">
    <w:name w:val="Hyperlink"/>
    <w:basedOn w:val="DefaultParagraphFont"/>
    <w:uiPriority w:val="99"/>
    <w:unhideWhenUsed/>
    <w:rsid w:val="001569BC"/>
    <w:rPr>
      <w:color w:val="0000FF" w:themeColor="hyperlink"/>
      <w:u w:val="single"/>
    </w:rPr>
  </w:style>
  <w:style w:type="paragraph" w:styleId="Caption">
    <w:name w:val="caption"/>
    <w:basedOn w:val="Normal"/>
    <w:next w:val="Normal"/>
    <w:uiPriority w:val="35"/>
    <w:unhideWhenUsed/>
    <w:qFormat/>
    <w:rsid w:val="001569BC"/>
    <w:pPr>
      <w:spacing w:after="200" w:line="240" w:lineRule="auto"/>
      <w:jc w:val="center"/>
    </w:pPr>
    <w:rPr>
      <w:b/>
      <w:bCs/>
      <w:sz w:val="18"/>
      <w:szCs w:val="18"/>
    </w:rPr>
  </w:style>
  <w:style w:type="paragraph" w:styleId="TableofFigures">
    <w:name w:val="table of figures"/>
    <w:basedOn w:val="Normal"/>
    <w:next w:val="Normal"/>
    <w:uiPriority w:val="99"/>
    <w:unhideWhenUsed/>
    <w:rsid w:val="001569BC"/>
    <w:pPr>
      <w:ind w:left="440" w:hanging="440"/>
    </w:pPr>
  </w:style>
  <w:style w:type="paragraph" w:styleId="ListParagraph">
    <w:name w:val="List Paragraph"/>
    <w:basedOn w:val="Normal"/>
    <w:uiPriority w:val="34"/>
    <w:qFormat/>
    <w:rsid w:val="001569BC"/>
    <w:pPr>
      <w:ind w:left="720"/>
      <w:contextualSpacing/>
    </w:pPr>
  </w:style>
  <w:style w:type="paragraph" w:styleId="Bibliography">
    <w:name w:val="Bibliography"/>
    <w:basedOn w:val="Normal"/>
    <w:next w:val="Normal"/>
    <w:uiPriority w:val="37"/>
    <w:unhideWhenUsed/>
    <w:rsid w:val="001569BC"/>
  </w:style>
  <w:style w:type="paragraph" w:styleId="BalloonText">
    <w:name w:val="Balloon Text"/>
    <w:basedOn w:val="Normal"/>
    <w:link w:val="BalloonTextChar"/>
    <w:uiPriority w:val="99"/>
    <w:semiHidden/>
    <w:unhideWhenUsed/>
    <w:rsid w:val="001569B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69BC"/>
    <w:rPr>
      <w:rFonts w:ascii="Lucida Grande" w:eastAsia="Times New Roman" w:hAnsi="Lucida Grande" w:cs="Lucida Grande"/>
      <w:sz w:val="18"/>
      <w:szCs w:val="18"/>
      <w:lang w:val="en-GB"/>
    </w:rPr>
  </w:style>
  <w:style w:type="paragraph" w:customStyle="1" w:styleId="EndNoteBibliographyTitle">
    <w:name w:val="EndNote Bibliography Title"/>
    <w:basedOn w:val="Normal"/>
    <w:rsid w:val="001569BC"/>
    <w:pPr>
      <w:jc w:val="center"/>
    </w:pPr>
    <w:rPr>
      <w:lang w:val="en-US"/>
    </w:rPr>
  </w:style>
  <w:style w:type="paragraph" w:customStyle="1" w:styleId="EndNoteBibliography">
    <w:name w:val="EndNote Bibliography"/>
    <w:basedOn w:val="Normal"/>
    <w:rsid w:val="001569BC"/>
    <w:pPr>
      <w:spacing w:line="240" w:lineRule="atLeast"/>
    </w:pPr>
    <w:rPr>
      <w:lang w:val="en-US"/>
    </w:rPr>
  </w:style>
  <w:style w:type="character" w:styleId="CommentReference">
    <w:name w:val="annotation reference"/>
    <w:basedOn w:val="DefaultParagraphFont"/>
    <w:uiPriority w:val="99"/>
    <w:semiHidden/>
    <w:unhideWhenUsed/>
    <w:rsid w:val="00A5369A"/>
    <w:rPr>
      <w:sz w:val="18"/>
      <w:szCs w:val="18"/>
    </w:rPr>
  </w:style>
  <w:style w:type="paragraph" w:styleId="CommentText">
    <w:name w:val="annotation text"/>
    <w:basedOn w:val="Normal"/>
    <w:link w:val="CommentTextChar"/>
    <w:uiPriority w:val="99"/>
    <w:semiHidden/>
    <w:unhideWhenUsed/>
    <w:rsid w:val="00A5369A"/>
    <w:pPr>
      <w:spacing w:line="240" w:lineRule="auto"/>
    </w:pPr>
    <w:rPr>
      <w:sz w:val="24"/>
    </w:rPr>
  </w:style>
  <w:style w:type="character" w:customStyle="1" w:styleId="CommentTextChar">
    <w:name w:val="Comment Text Char"/>
    <w:basedOn w:val="DefaultParagraphFont"/>
    <w:link w:val="CommentText"/>
    <w:uiPriority w:val="99"/>
    <w:semiHidden/>
    <w:rsid w:val="00A5369A"/>
    <w:rPr>
      <w:rFonts w:ascii="Arial" w:eastAsia="Times New Roman" w:hAnsi="Arial"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A5369A"/>
    <w:rPr>
      <w:b/>
      <w:bCs/>
      <w:sz w:val="20"/>
      <w:szCs w:val="20"/>
    </w:rPr>
  </w:style>
  <w:style w:type="character" w:customStyle="1" w:styleId="CommentSubjectChar">
    <w:name w:val="Comment Subject Char"/>
    <w:basedOn w:val="CommentTextChar"/>
    <w:link w:val="CommentSubject"/>
    <w:uiPriority w:val="99"/>
    <w:semiHidden/>
    <w:rsid w:val="00A5369A"/>
    <w:rPr>
      <w:rFonts w:ascii="Arial" w:eastAsia="Times New Roman" w:hAnsi="Arial" w:cs="Times New Roman"/>
      <w:b/>
      <w:bCs/>
      <w:sz w:val="20"/>
      <w:szCs w:val="20"/>
      <w:lang w:val="en-GB"/>
    </w:rPr>
  </w:style>
  <w:style w:type="character" w:styleId="FollowedHyperlink">
    <w:name w:val="FollowedHyperlink"/>
    <w:basedOn w:val="DefaultParagraphFont"/>
    <w:uiPriority w:val="99"/>
    <w:semiHidden/>
    <w:unhideWhenUsed/>
    <w:rsid w:val="00E434B7"/>
    <w:rPr>
      <w:color w:val="800080" w:themeColor="followedHyperlink"/>
      <w:u w:val="single"/>
    </w:rPr>
  </w:style>
  <w:style w:type="character" w:styleId="PlaceholderText">
    <w:name w:val="Placeholder Text"/>
    <w:basedOn w:val="DefaultParagraphFont"/>
    <w:uiPriority w:val="99"/>
    <w:semiHidden/>
    <w:rsid w:val="005845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289654">
      <w:bodyDiv w:val="1"/>
      <w:marLeft w:val="0"/>
      <w:marRight w:val="0"/>
      <w:marTop w:val="0"/>
      <w:marBottom w:val="0"/>
      <w:divBdr>
        <w:top w:val="none" w:sz="0" w:space="0" w:color="auto"/>
        <w:left w:val="none" w:sz="0" w:space="0" w:color="auto"/>
        <w:bottom w:val="none" w:sz="0" w:space="0" w:color="auto"/>
        <w:right w:val="none" w:sz="0" w:space="0" w:color="auto"/>
      </w:divBdr>
    </w:div>
    <w:div w:id="421728378">
      <w:bodyDiv w:val="1"/>
      <w:marLeft w:val="0"/>
      <w:marRight w:val="0"/>
      <w:marTop w:val="0"/>
      <w:marBottom w:val="0"/>
      <w:divBdr>
        <w:top w:val="none" w:sz="0" w:space="0" w:color="auto"/>
        <w:left w:val="none" w:sz="0" w:space="0" w:color="auto"/>
        <w:bottom w:val="none" w:sz="0" w:space="0" w:color="auto"/>
        <w:right w:val="none" w:sz="0" w:space="0" w:color="auto"/>
      </w:divBdr>
    </w:div>
    <w:div w:id="11295952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HuK16</b:Tag>
    <b:SourceType>ConferenceProceedings</b:SourceType>
    <b:Guid>{4A719C5C-6787-2A41-853A-D0B01C6CE67C}</b:Guid>
    <b:Title>A DAQ Prototype for the ATLAS small-strip Thin Gap Chamber Phase-I Trigger Upgrade</b:Title>
    <b:Year>2016</b:Year>
    <b:Author>
      <b:Author>
        <b:NameList>
          <b:Person>
            <b:Last>Hu</b:Last>
            <b:First>Kun</b:First>
          </b:Person>
          <b:Person>
            <b:Last>Lu</b:Last>
            <b:First>Houbing</b:First>
          </b:Person>
          <b:Person>
            <b:Last>Wang</b:Last>
            <b:First>Xu</b:First>
          </b:Person>
          <b:Person>
            <b:Last>Li</b:Last>
            <b:First>Feng</b:First>
          </b:Person>
          <b:Person>
            <b:Last>Wang</b:Last>
            <b:First>Xinin</b:First>
          </b:Person>
          <b:Person>
            <b:Last>Geng</b:Last>
            <b:First>Tianru</b:First>
          </b:Person>
          <b:Person>
            <b:Last>Yang</b:Last>
            <b:First>Hang</b:First>
          </b:Person>
          <b:Person>
            <b:Last>Han</b:Last>
            <b:First>Liang</b:First>
          </b:Person>
          <b:Person>
            <b:Last>Jin</b:Last>
            <b:First>Ge</b:First>
          </b:Person>
        </b:NameList>
      </b:Author>
    </b:Author>
    <b:ConferenceName>IEEE-NPSS Real Time Conference (RT)</b:ConferenceName>
    <b:Publisher>IEEE</b:Publisher>
    <b:City>Padova</b:City>
    <b:Pages>1-3</b:Pages>
    <b:RefOrder>1</b:RefOrder>
  </b:Source>
</b:Sources>
</file>

<file path=customXml/item2.xml><?xml version="1.0" encoding="utf-8"?>
<b:Sources xmlns:b="http://schemas.openxmlformats.org/officeDocument/2006/bibliography" xmlns="http://schemas.openxmlformats.org/officeDocument/2006/bibliography" SelectedStyle="/APA.XSL" StyleName="APA">
  <b:Source>
    <b:Tag>HuK16</b:Tag>
    <b:SourceType>ConferenceProceedings</b:SourceType>
    <b:Guid>{4A719C5C-6787-2A41-853A-D0B01C6CE67C}</b:Guid>
    <b:Title>A DAQ Prototype for the ATLAS small-strip Thin Gap Chamber Phase-I Trigger Upgrade</b:Title>
    <b:Year>2016</b:Year>
    <b:Author>
      <b:Author>
        <b:NameList>
          <b:Person>
            <b:Last>Hu</b:Last>
            <b:First>Kun</b:First>
          </b:Person>
          <b:Person>
            <b:Last>Lu</b:Last>
            <b:First>Houbing</b:First>
          </b:Person>
          <b:Person>
            <b:Last>Wang</b:Last>
            <b:First>Xu</b:First>
          </b:Person>
          <b:Person>
            <b:Last>Li</b:Last>
            <b:First>Feng</b:First>
          </b:Person>
          <b:Person>
            <b:Last>Wang</b:Last>
            <b:First>Xinin</b:First>
          </b:Person>
          <b:Person>
            <b:Last>Geng</b:Last>
            <b:First>Tianru</b:First>
          </b:Person>
          <b:Person>
            <b:Last>Yang</b:Last>
            <b:First>Hang</b:First>
          </b:Person>
          <b:Person>
            <b:Last>Han</b:Last>
            <b:First>Liang</b:First>
          </b:Person>
          <b:Person>
            <b:Last>Jin</b:Last>
            <b:First>Ge</b:First>
          </b:Person>
        </b:NameList>
      </b:Author>
    </b:Author>
    <b:ConferenceName>IEEE-NPSS Real Time Conference (RT)</b:ConferenceName>
    <b:Publisher>IEEE</b:Publisher>
    <b:City>Padova</b:City>
    <b:Pages>1-3</b:Pages>
    <b:RefOrder>1</b:RefOrder>
  </b:Source>
</b:Sources>
</file>

<file path=customXml/itemProps1.xml><?xml version="1.0" encoding="utf-8"?>
<ds:datastoreItem xmlns:ds="http://schemas.openxmlformats.org/officeDocument/2006/customXml" ds:itemID="{8EF0ACAB-3A0F-EA43-8B43-0B2CE8E263CE}">
  <ds:schemaRefs>
    <ds:schemaRef ds:uri="http://schemas.openxmlformats.org/officeDocument/2006/bibliography"/>
  </ds:schemaRefs>
</ds:datastoreItem>
</file>

<file path=customXml/itemProps2.xml><?xml version="1.0" encoding="utf-8"?>
<ds:datastoreItem xmlns:ds="http://schemas.openxmlformats.org/officeDocument/2006/customXml" ds:itemID="{6F2889BB-8BCE-7448-B2EA-6307A1FB5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758</Words>
  <Characters>4327</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European Spallation Source ESS AB</Company>
  <LinksUpToDate>false</LinksUpToDate>
  <CharactersWithSpaces>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Morten Christensen</dc:creator>
  <cp:lastModifiedBy>Scott Kolya</cp:lastModifiedBy>
  <cp:revision>4</cp:revision>
  <cp:lastPrinted>2017-11-29T15:21:00Z</cp:lastPrinted>
  <dcterms:created xsi:type="dcterms:W3CDTF">2017-12-13T17:09:00Z</dcterms:created>
  <dcterms:modified xsi:type="dcterms:W3CDTF">2017-12-13T17:35:00Z</dcterms:modified>
</cp:coreProperties>
</file>