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766"/>
      </w:tblGrid>
      <w:tr w:rsidR="00CC775B" w14:paraId="4A09CCE7" w14:textId="77777777" w:rsidTr="00CC775B">
        <w:tc>
          <w:tcPr>
            <w:tcW w:w="8982" w:type="dxa"/>
            <w:tcBorders>
              <w:top w:val="nil"/>
              <w:left w:val="nil"/>
              <w:bottom w:val="nil"/>
              <w:right w:val="nil"/>
            </w:tcBorders>
          </w:tcPr>
          <w:p w14:paraId="0102231D" w14:textId="77777777" w:rsidR="00CC775B" w:rsidRDefault="00CC775B" w:rsidP="00CC775B">
            <w:pPr>
              <w:pStyle w:val="ESS-Guided"/>
            </w:pPr>
            <w:bookmarkStart w:id="0" w:name="_GoBack"/>
            <w:bookmarkEnd w:id="0"/>
          </w:p>
        </w:tc>
      </w:tr>
      <w:tr w:rsidR="00CC775B" w14:paraId="17038644" w14:textId="77777777" w:rsidTr="00CC775B">
        <w:tc>
          <w:tcPr>
            <w:tcW w:w="8982" w:type="dxa"/>
            <w:tcBorders>
              <w:top w:val="nil"/>
              <w:left w:val="nil"/>
              <w:bottom w:val="nil"/>
              <w:right w:val="nil"/>
            </w:tcBorders>
          </w:tcPr>
          <w:p w14:paraId="75068AB0" w14:textId="77777777" w:rsidR="00CC775B" w:rsidRDefault="00CC775B" w:rsidP="00CC775B">
            <w:pPr>
              <w:pStyle w:val="ESS-Guided"/>
            </w:pPr>
          </w:p>
        </w:tc>
      </w:tr>
      <w:tr w:rsidR="00CC775B" w14:paraId="7CACCEDD" w14:textId="77777777" w:rsidTr="00CC775B">
        <w:tc>
          <w:tcPr>
            <w:tcW w:w="8982" w:type="dxa"/>
            <w:tcBorders>
              <w:top w:val="nil"/>
              <w:left w:val="nil"/>
              <w:bottom w:val="nil"/>
              <w:right w:val="nil"/>
            </w:tcBorders>
          </w:tcPr>
          <w:p w14:paraId="7D4289C9" w14:textId="77777777" w:rsidR="00CC775B" w:rsidRDefault="00CC775B" w:rsidP="00CC775B">
            <w:pPr>
              <w:pStyle w:val="ESS-Guided"/>
            </w:pPr>
          </w:p>
        </w:tc>
      </w:tr>
      <w:tr w:rsidR="00CC775B" w14:paraId="7D3AAF9A" w14:textId="77777777" w:rsidTr="00CC775B">
        <w:tc>
          <w:tcPr>
            <w:tcW w:w="8982" w:type="dxa"/>
            <w:tcBorders>
              <w:top w:val="nil"/>
              <w:left w:val="nil"/>
              <w:bottom w:val="nil"/>
              <w:right w:val="nil"/>
            </w:tcBorders>
          </w:tcPr>
          <w:p w14:paraId="0C88F564" w14:textId="77777777" w:rsidR="00CC775B" w:rsidRDefault="00CC775B" w:rsidP="00CC775B">
            <w:pPr>
              <w:pStyle w:val="ESS-Guided"/>
            </w:pPr>
          </w:p>
        </w:tc>
      </w:tr>
      <w:tr w:rsidR="00CC775B" w14:paraId="08BCD685" w14:textId="77777777" w:rsidTr="00CC775B">
        <w:tc>
          <w:tcPr>
            <w:tcW w:w="8982" w:type="dxa"/>
            <w:tcBorders>
              <w:top w:val="nil"/>
              <w:left w:val="nil"/>
              <w:bottom w:val="nil"/>
              <w:right w:val="nil"/>
            </w:tcBorders>
          </w:tcPr>
          <w:p w14:paraId="4F6FA294" w14:textId="77777777" w:rsidR="00CC775B" w:rsidRDefault="00CC775B" w:rsidP="00CC775B">
            <w:pPr>
              <w:pStyle w:val="ESS-Guided"/>
            </w:pPr>
          </w:p>
        </w:tc>
      </w:tr>
      <w:tr w:rsidR="00CC775B" w14:paraId="3DA0E6C1" w14:textId="77777777" w:rsidTr="00CC775B">
        <w:tc>
          <w:tcPr>
            <w:tcW w:w="8982" w:type="dxa"/>
            <w:tcBorders>
              <w:top w:val="nil"/>
              <w:left w:val="nil"/>
              <w:bottom w:val="nil"/>
              <w:right w:val="nil"/>
            </w:tcBorders>
          </w:tcPr>
          <w:p w14:paraId="4F7E5C1F" w14:textId="77777777" w:rsidR="00CC775B" w:rsidRDefault="00CC775B" w:rsidP="00CC775B">
            <w:pPr>
              <w:pStyle w:val="ESS-Guided"/>
            </w:pPr>
          </w:p>
        </w:tc>
      </w:tr>
      <w:tr w:rsidR="00CC775B" w14:paraId="753158A0" w14:textId="77777777" w:rsidTr="00CC775B">
        <w:tc>
          <w:tcPr>
            <w:tcW w:w="8982" w:type="dxa"/>
            <w:tcBorders>
              <w:top w:val="nil"/>
              <w:left w:val="nil"/>
              <w:bottom w:val="thinThickSmallGap" w:sz="24" w:space="0" w:color="auto"/>
              <w:right w:val="nil"/>
            </w:tcBorders>
          </w:tcPr>
          <w:p w14:paraId="60C15D9E" w14:textId="77777777" w:rsidR="00CC775B" w:rsidRDefault="00CC775B" w:rsidP="00CC775B">
            <w:pPr>
              <w:pStyle w:val="ESS-Guided"/>
            </w:pPr>
          </w:p>
        </w:tc>
      </w:tr>
      <w:tr w:rsidR="00CC775B" w14:paraId="0F1AE9AD" w14:textId="77777777" w:rsidTr="00CC775B">
        <w:tc>
          <w:tcPr>
            <w:tcW w:w="8982" w:type="dxa"/>
            <w:tcBorders>
              <w:top w:val="thinThickSmallGap" w:sz="24" w:space="0" w:color="auto"/>
              <w:left w:val="nil"/>
              <w:bottom w:val="nil"/>
              <w:right w:val="nil"/>
            </w:tcBorders>
          </w:tcPr>
          <w:p w14:paraId="0121F75A" w14:textId="77777777" w:rsidR="00CC775B" w:rsidRDefault="00CC775B" w:rsidP="00CC775B">
            <w:pPr>
              <w:pStyle w:val="ESS-Guided"/>
            </w:pPr>
          </w:p>
        </w:tc>
      </w:tr>
      <w:tr w:rsidR="00CC775B" w14:paraId="45EA741C" w14:textId="77777777" w:rsidTr="00CC775B">
        <w:tc>
          <w:tcPr>
            <w:tcW w:w="8982" w:type="dxa"/>
            <w:tcBorders>
              <w:top w:val="nil"/>
              <w:left w:val="nil"/>
              <w:bottom w:val="nil"/>
              <w:right w:val="nil"/>
            </w:tcBorders>
          </w:tcPr>
          <w:p w14:paraId="16834B3F" w14:textId="77777777" w:rsidR="00CC775B" w:rsidRDefault="00393DC5" w:rsidP="00CC775B">
            <w:pPr>
              <w:pStyle w:val="ESS-StudyTitle"/>
            </w:pPr>
            <w:fldSimple w:instr=" DOCPROPERTY &quot;MXTitle&quot;  \* MERGEFORMAT ">
              <w:r w:rsidR="00C33748">
                <w:t>AK02RA-DEPDDDH09-Acoustic Design Report.docx</w:t>
              </w:r>
            </w:fldSimple>
          </w:p>
        </w:tc>
      </w:tr>
      <w:tr w:rsidR="00CC775B" w14:paraId="0014AC6C" w14:textId="77777777" w:rsidTr="00CC775B">
        <w:tc>
          <w:tcPr>
            <w:tcW w:w="8982" w:type="dxa"/>
            <w:tcBorders>
              <w:top w:val="nil"/>
              <w:left w:val="nil"/>
              <w:bottom w:val="thickThinSmallGap" w:sz="24" w:space="0" w:color="auto"/>
              <w:right w:val="nil"/>
            </w:tcBorders>
          </w:tcPr>
          <w:p w14:paraId="4E752B8D" w14:textId="77777777" w:rsidR="00CC775B" w:rsidRDefault="00CC775B" w:rsidP="00CC775B">
            <w:pPr>
              <w:pStyle w:val="ESS-Guided"/>
            </w:pPr>
          </w:p>
        </w:tc>
      </w:tr>
      <w:tr w:rsidR="00CC775B" w14:paraId="6712AAA6" w14:textId="77777777" w:rsidTr="00CC775B">
        <w:tc>
          <w:tcPr>
            <w:tcW w:w="8982" w:type="dxa"/>
            <w:tcBorders>
              <w:top w:val="thickThinSmallGap" w:sz="24" w:space="0" w:color="auto"/>
              <w:left w:val="nil"/>
              <w:bottom w:val="nil"/>
              <w:right w:val="nil"/>
            </w:tcBorders>
          </w:tcPr>
          <w:p w14:paraId="342769CD" w14:textId="77777777" w:rsidR="00CC775B" w:rsidRDefault="00CC775B" w:rsidP="00CC775B">
            <w:pPr>
              <w:pStyle w:val="ESS-Guided"/>
            </w:pPr>
          </w:p>
        </w:tc>
      </w:tr>
    </w:tbl>
    <w:p w14:paraId="52298D3A" w14:textId="6200473F" w:rsidR="00CB4DA4" w:rsidRDefault="00CB4DA4" w:rsidP="00CB4DA4"/>
    <w:p w14:paraId="1F1BCBA1" w14:textId="77777777" w:rsidR="004F4C8F" w:rsidRDefault="004F4C8F" w:rsidP="007E6D3A"/>
    <w:tbl>
      <w:tblPr>
        <w:tblW w:w="5000" w:type="pct"/>
        <w:tblCellMar>
          <w:left w:w="70" w:type="dxa"/>
          <w:right w:w="70" w:type="dxa"/>
        </w:tblCellMar>
        <w:tblLook w:val="0000" w:firstRow="0" w:lastRow="0" w:firstColumn="0" w:lastColumn="0" w:noHBand="0" w:noVBand="0"/>
      </w:tblPr>
      <w:tblGrid>
        <w:gridCol w:w="1463"/>
        <w:gridCol w:w="2790"/>
        <w:gridCol w:w="4508"/>
      </w:tblGrid>
      <w:tr w:rsidR="00F13777" w:rsidRPr="00720902" w14:paraId="2628A5EE" w14:textId="77777777" w:rsidTr="00590145">
        <w:trPr>
          <w:cantSplit/>
          <w:tblHeader/>
        </w:trPr>
        <w:tc>
          <w:tcPr>
            <w:tcW w:w="835" w:type="pct"/>
            <w:tcBorders>
              <w:bottom w:val="single" w:sz="4" w:space="0" w:color="auto"/>
              <w:right w:val="single" w:sz="4" w:space="0" w:color="auto"/>
            </w:tcBorders>
            <w:shd w:val="clear" w:color="auto" w:fill="auto"/>
          </w:tcPr>
          <w:p w14:paraId="085FA600" w14:textId="77777777" w:rsidR="00F13777" w:rsidRPr="00720902" w:rsidRDefault="00F13777" w:rsidP="004F4C8F">
            <w:pPr>
              <w:pStyle w:val="ESS-TableHeader"/>
              <w:rPr>
                <w:sz w:val="20"/>
              </w:rPr>
            </w:pP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86FFE8D" w14:textId="77777777" w:rsidR="00F13777" w:rsidRPr="00720902" w:rsidRDefault="00F13777" w:rsidP="00F13777">
            <w:pPr>
              <w:pStyle w:val="ESS-TableHeader"/>
              <w:rPr>
                <w:sz w:val="20"/>
              </w:rPr>
            </w:pPr>
            <w:r w:rsidRPr="00720902">
              <w:rPr>
                <w:sz w:val="20"/>
              </w:rPr>
              <w:t>Name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5B855C09" w14:textId="77777777" w:rsidR="00F13777" w:rsidRPr="00F13777" w:rsidRDefault="00F13777" w:rsidP="004F4C8F">
            <w:pPr>
              <w:pStyle w:val="ESS-TableText"/>
              <w:rPr>
                <w:b/>
                <w:sz w:val="20"/>
              </w:rPr>
            </w:pPr>
            <w:r w:rsidRPr="00F13777">
              <w:rPr>
                <w:b/>
                <w:sz w:val="20"/>
              </w:rPr>
              <w:t>Role/Title</w:t>
            </w:r>
          </w:p>
        </w:tc>
      </w:tr>
      <w:tr w:rsidR="00F13777" w:rsidRPr="00720902" w14:paraId="0C2F129A"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0725B14" w14:textId="77777777" w:rsidR="00F13777" w:rsidRPr="00720902" w:rsidRDefault="00F13777" w:rsidP="004F4C8F">
            <w:pPr>
              <w:pStyle w:val="ESS-TableText"/>
              <w:rPr>
                <w:b/>
                <w:sz w:val="20"/>
              </w:rPr>
            </w:pPr>
            <w:r w:rsidRPr="00720902">
              <w:rPr>
                <w:b/>
                <w:sz w:val="20"/>
              </w:rPr>
              <w:t>Owner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B9650CC" w14:textId="77777777" w:rsidR="00055EBD" w:rsidRDefault="00055EBD" w:rsidP="007E6D3A">
            <w:pPr>
              <w:pStyle w:val="ESS-TableText"/>
              <w:rPr>
                <w:sz w:val="20"/>
              </w:rPr>
            </w:pPr>
            <w:r>
              <w:rPr>
                <w:sz w:val="20"/>
              </w:rPr>
              <w:t xml:space="preserve">Zlatan Idnert / </w:t>
            </w:r>
          </w:p>
          <w:p w14:paraId="3E1CC9E9" w14:textId="35FA3A2B" w:rsidR="00F13777" w:rsidRPr="00720902" w:rsidRDefault="00055EBD" w:rsidP="007E6D3A">
            <w:pPr>
              <w:pStyle w:val="ESS-TableText"/>
              <w:rPr>
                <w:sz w:val="20"/>
              </w:rPr>
            </w:pPr>
            <w:r>
              <w:rPr>
                <w:sz w:val="20"/>
              </w:rPr>
              <w:t>Ann-Charlotte Thysell</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17AB999" w14:textId="394372B4" w:rsidR="00F13777" w:rsidRPr="00720902" w:rsidRDefault="00055EBD" w:rsidP="004F4C8F">
            <w:pPr>
              <w:pStyle w:val="ESS-TableText"/>
              <w:rPr>
                <w:sz w:val="20"/>
              </w:rPr>
            </w:pPr>
            <w:r>
              <w:rPr>
                <w:sz w:val="20"/>
              </w:rPr>
              <w:t>Acoustic Consultants</w:t>
            </w:r>
          </w:p>
        </w:tc>
      </w:tr>
      <w:tr w:rsidR="00F13777" w:rsidRPr="00720902" w14:paraId="0B052C4C"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04E966B4" w14:textId="77777777" w:rsidR="00F13777" w:rsidRPr="00720902" w:rsidRDefault="00F13777" w:rsidP="004F4C8F">
            <w:pPr>
              <w:pStyle w:val="ESS-TableText"/>
              <w:rPr>
                <w:b/>
                <w:sz w:val="20"/>
              </w:rPr>
            </w:pPr>
            <w:r w:rsidRPr="00720902">
              <w:rPr>
                <w:b/>
                <w:sz w:val="20"/>
              </w:rPr>
              <w:t>Reviewer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4EAF01D9" w14:textId="77777777" w:rsidR="00F13777" w:rsidRDefault="000867AB" w:rsidP="004F4C8F">
            <w:pPr>
              <w:pStyle w:val="ESS-TableText"/>
              <w:rPr>
                <w:sz w:val="20"/>
              </w:rPr>
            </w:pPr>
            <w:r>
              <w:rPr>
                <w:sz w:val="20"/>
              </w:rPr>
              <w:t>Per Persson</w:t>
            </w:r>
          </w:p>
          <w:p w14:paraId="4F6ED677" w14:textId="77777777" w:rsidR="000867AB" w:rsidRDefault="000867AB" w:rsidP="004F4C8F">
            <w:pPr>
              <w:pStyle w:val="ESS-TableText"/>
              <w:rPr>
                <w:sz w:val="20"/>
              </w:rPr>
            </w:pPr>
            <w:r>
              <w:rPr>
                <w:sz w:val="20"/>
              </w:rPr>
              <w:t>Boris Kildetoft</w:t>
            </w:r>
          </w:p>
          <w:p w14:paraId="0915C92E" w14:textId="47B91CEE" w:rsidR="000867AB" w:rsidRPr="00720902" w:rsidRDefault="000867AB" w:rsidP="004F4C8F">
            <w:pPr>
              <w:pStyle w:val="ESS-TableText"/>
              <w:rPr>
                <w:sz w:val="20"/>
              </w:rPr>
            </w:pPr>
            <w:r>
              <w:rPr>
                <w:sz w:val="20"/>
              </w:rPr>
              <w:t>Frank Kezerle</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7D36BC3C" w14:textId="77777777" w:rsidR="00F13777" w:rsidRDefault="000867AB" w:rsidP="004F4C8F">
            <w:pPr>
              <w:pStyle w:val="ESS-TableText"/>
              <w:rPr>
                <w:sz w:val="20"/>
              </w:rPr>
            </w:pPr>
            <w:r>
              <w:rPr>
                <w:sz w:val="20"/>
              </w:rPr>
              <w:t>Waste manager</w:t>
            </w:r>
          </w:p>
          <w:p w14:paraId="66320D48" w14:textId="77777777" w:rsidR="000867AB" w:rsidRDefault="000867AB" w:rsidP="004F4C8F">
            <w:pPr>
              <w:pStyle w:val="ESS-TableText"/>
              <w:rPr>
                <w:sz w:val="20"/>
              </w:rPr>
            </w:pPr>
            <w:r>
              <w:rPr>
                <w:sz w:val="20"/>
              </w:rPr>
              <w:t>Building owner</w:t>
            </w:r>
          </w:p>
          <w:p w14:paraId="23D3AF9F" w14:textId="31FC9791" w:rsidR="000867AB" w:rsidRPr="00720902" w:rsidRDefault="000867AB" w:rsidP="004F4C8F">
            <w:pPr>
              <w:pStyle w:val="ESS-TableText"/>
              <w:rPr>
                <w:sz w:val="20"/>
              </w:rPr>
            </w:pPr>
            <w:r>
              <w:rPr>
                <w:sz w:val="20"/>
              </w:rPr>
              <w:t xml:space="preserve">System owner architectural and structural </w:t>
            </w:r>
          </w:p>
        </w:tc>
      </w:tr>
      <w:tr w:rsidR="00F13777" w:rsidRPr="00720902" w14:paraId="0898056E" w14:textId="77777777" w:rsidTr="00590145">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14:paraId="608128AA" w14:textId="77777777" w:rsidR="00F13777" w:rsidRPr="00720902" w:rsidRDefault="00F13777" w:rsidP="004F4C8F">
            <w:pPr>
              <w:pStyle w:val="ESS-TableText"/>
              <w:rPr>
                <w:b/>
                <w:sz w:val="20"/>
              </w:rPr>
            </w:pPr>
            <w:r w:rsidRPr="00720902">
              <w:rPr>
                <w:b/>
                <w:sz w:val="20"/>
              </w:rPr>
              <w:t>Approver</w:t>
            </w:r>
          </w:p>
        </w:tc>
        <w:tc>
          <w:tcPr>
            <w:tcW w:w="1592" w:type="pct"/>
            <w:tcBorders>
              <w:top w:val="single" w:sz="4" w:space="0" w:color="auto"/>
              <w:left w:val="single" w:sz="4" w:space="0" w:color="auto"/>
              <w:bottom w:val="single" w:sz="4" w:space="0" w:color="auto"/>
              <w:right w:val="single" w:sz="4" w:space="0" w:color="auto"/>
            </w:tcBorders>
            <w:shd w:val="clear" w:color="auto" w:fill="auto"/>
          </w:tcPr>
          <w:p w14:paraId="5601DF6B" w14:textId="3A92683D" w:rsidR="00F13777" w:rsidRPr="00720902" w:rsidRDefault="000867AB" w:rsidP="004F4C8F">
            <w:pPr>
              <w:pStyle w:val="ESS-TableText"/>
              <w:rPr>
                <w:sz w:val="20"/>
              </w:rPr>
            </w:pPr>
            <w:r>
              <w:rPr>
                <w:sz w:val="20"/>
              </w:rPr>
              <w:t>Boris Kildetoft</w:t>
            </w:r>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20E4E7A9" w14:textId="7D55E57B" w:rsidR="00F13777" w:rsidRPr="00720902" w:rsidRDefault="000867AB" w:rsidP="004F4C8F">
            <w:pPr>
              <w:pStyle w:val="ESS-TableText"/>
              <w:rPr>
                <w:sz w:val="20"/>
              </w:rPr>
            </w:pPr>
            <w:r>
              <w:rPr>
                <w:sz w:val="20"/>
              </w:rPr>
              <w:t>Building owner</w:t>
            </w:r>
          </w:p>
        </w:tc>
      </w:tr>
    </w:tbl>
    <w:p w14:paraId="4B1507EE" w14:textId="77777777" w:rsidR="005226FB" w:rsidRDefault="005226FB" w:rsidP="00CB4DA4"/>
    <w:p w14:paraId="61B5F1E0" w14:textId="77777777" w:rsidR="00F13777" w:rsidRDefault="00F13777" w:rsidP="00CB4DA4"/>
    <w:p w14:paraId="092D169F" w14:textId="77777777" w:rsidR="00F13777" w:rsidRDefault="00F13777" w:rsidP="00CB4DA4"/>
    <w:p w14:paraId="21C97641" w14:textId="77777777" w:rsidR="0034671F" w:rsidRDefault="005226FB" w:rsidP="00F13777">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83"/>
      </w:tblGrid>
      <w:tr w:rsidR="0034671F" w14:paraId="08DCD53E" w14:textId="77777777" w:rsidTr="0034671F">
        <w:tc>
          <w:tcPr>
            <w:tcW w:w="2500" w:type="pct"/>
            <w:shd w:val="clear" w:color="auto" w:fill="auto"/>
          </w:tcPr>
          <w:p w14:paraId="48CA60B2" w14:textId="77777777" w:rsidR="0034671F" w:rsidRDefault="0034671F" w:rsidP="0034671F">
            <w:pPr>
              <w:pStyle w:val="ESS-Unnumbered"/>
              <w:pageBreakBefore/>
            </w:pPr>
            <w:r>
              <w:lastRenderedPageBreak/>
              <w:t>Table of content</w:t>
            </w:r>
          </w:p>
        </w:tc>
        <w:tc>
          <w:tcPr>
            <w:tcW w:w="2500" w:type="pct"/>
            <w:shd w:val="clear" w:color="auto" w:fill="auto"/>
          </w:tcPr>
          <w:p w14:paraId="16EC78A3" w14:textId="77777777" w:rsidR="0034671F" w:rsidRDefault="0034671F" w:rsidP="0034671F">
            <w:pPr>
              <w:pStyle w:val="ESS-Unnumbered"/>
              <w:jc w:val="right"/>
            </w:pPr>
            <w:r>
              <w:t>Page</w:t>
            </w:r>
          </w:p>
        </w:tc>
      </w:tr>
    </w:tbl>
    <w:p w14:paraId="6479C02A" w14:textId="03512289" w:rsidR="00482203" w:rsidRDefault="0034671F">
      <w:pPr>
        <w:pStyle w:val="TOC1"/>
        <w:rPr>
          <w:rFonts w:asciiTheme="minorHAnsi" w:eastAsiaTheme="minorEastAsia" w:hAnsiTheme="minorHAnsi"/>
          <w:caps w:val="0"/>
          <w:sz w:val="22"/>
          <w:lang w:val="sv-SE" w:eastAsia="sv-SE"/>
        </w:rPr>
      </w:pPr>
      <w:r>
        <w:fldChar w:fldCharType="begin"/>
      </w:r>
      <w:r>
        <w:instrText xml:space="preserve"> TOC \o "1-4" </w:instrText>
      </w:r>
      <w:r>
        <w:fldChar w:fldCharType="separate"/>
      </w:r>
      <w:r w:rsidR="00482203">
        <w:t>1.</w:t>
      </w:r>
      <w:r w:rsidR="00482203">
        <w:rPr>
          <w:rFonts w:asciiTheme="minorHAnsi" w:eastAsiaTheme="minorEastAsia" w:hAnsiTheme="minorHAnsi"/>
          <w:caps w:val="0"/>
          <w:sz w:val="22"/>
          <w:lang w:val="sv-SE" w:eastAsia="sv-SE"/>
        </w:rPr>
        <w:tab/>
      </w:r>
      <w:r w:rsidR="00482203">
        <w:t>Background</w:t>
      </w:r>
      <w:r w:rsidR="00482203">
        <w:tab/>
        <w:t>3</w:t>
      </w:r>
    </w:p>
    <w:p w14:paraId="2DCDFB34" w14:textId="651CF5E4" w:rsidR="00482203" w:rsidRDefault="00482203">
      <w:pPr>
        <w:pStyle w:val="TOC1"/>
        <w:rPr>
          <w:rFonts w:asciiTheme="minorHAnsi" w:eastAsiaTheme="minorEastAsia" w:hAnsiTheme="minorHAnsi"/>
          <w:caps w:val="0"/>
          <w:sz w:val="22"/>
          <w:lang w:val="sv-SE" w:eastAsia="sv-SE"/>
        </w:rPr>
      </w:pPr>
      <w:r>
        <w:t>2.</w:t>
      </w:r>
      <w:r>
        <w:rPr>
          <w:rFonts w:asciiTheme="minorHAnsi" w:eastAsiaTheme="minorEastAsia" w:hAnsiTheme="minorHAnsi"/>
          <w:caps w:val="0"/>
          <w:sz w:val="22"/>
          <w:lang w:val="sv-SE" w:eastAsia="sv-SE"/>
        </w:rPr>
        <w:tab/>
      </w:r>
      <w:r>
        <w:t>Demands and Objectives</w:t>
      </w:r>
      <w:r>
        <w:tab/>
        <w:t>4</w:t>
      </w:r>
    </w:p>
    <w:p w14:paraId="522ABB9A" w14:textId="7C9B4130" w:rsidR="00482203" w:rsidRPr="00482203" w:rsidRDefault="00482203">
      <w:pPr>
        <w:pStyle w:val="TOC1"/>
        <w:rPr>
          <w:rFonts w:asciiTheme="minorHAnsi" w:eastAsiaTheme="minorEastAsia" w:hAnsiTheme="minorHAnsi"/>
          <w:caps w:val="0"/>
          <w:sz w:val="22"/>
          <w:lang w:val="en-US" w:eastAsia="sv-SE"/>
        </w:rPr>
      </w:pPr>
      <w:r>
        <w:t>3.</w:t>
      </w:r>
      <w:r w:rsidRPr="00482203">
        <w:rPr>
          <w:rFonts w:asciiTheme="minorHAnsi" w:eastAsiaTheme="minorEastAsia" w:hAnsiTheme="minorHAnsi"/>
          <w:caps w:val="0"/>
          <w:sz w:val="22"/>
          <w:lang w:val="en-US" w:eastAsia="sv-SE"/>
        </w:rPr>
        <w:tab/>
      </w:r>
      <w:r>
        <w:t>General Acoustic Demands and Recommendations</w:t>
      </w:r>
      <w:r>
        <w:tab/>
        <w:t>5</w:t>
      </w:r>
    </w:p>
    <w:p w14:paraId="4C6BE83F" w14:textId="0DFBC246" w:rsidR="00482203" w:rsidRPr="00482203" w:rsidRDefault="00482203">
      <w:pPr>
        <w:pStyle w:val="TOC2"/>
        <w:rPr>
          <w:rFonts w:asciiTheme="minorHAnsi" w:eastAsiaTheme="minorEastAsia" w:hAnsiTheme="minorHAnsi"/>
          <w:sz w:val="22"/>
          <w:lang w:val="en-US" w:eastAsia="sv-SE"/>
        </w:rPr>
      </w:pPr>
      <w:r>
        <w:t>3.1.</w:t>
      </w:r>
      <w:r w:rsidRPr="00482203">
        <w:rPr>
          <w:rFonts w:asciiTheme="minorHAnsi" w:eastAsiaTheme="minorEastAsia" w:hAnsiTheme="minorHAnsi"/>
          <w:sz w:val="22"/>
          <w:lang w:val="en-US" w:eastAsia="sv-SE"/>
        </w:rPr>
        <w:tab/>
      </w:r>
      <w:r>
        <w:t>Airborne Sound Insulation</w:t>
      </w:r>
      <w:r>
        <w:tab/>
        <w:t>5</w:t>
      </w:r>
    </w:p>
    <w:p w14:paraId="62B9A8E7" w14:textId="27BB409D" w:rsidR="00482203" w:rsidRPr="00482203" w:rsidRDefault="00482203">
      <w:pPr>
        <w:pStyle w:val="TOC2"/>
        <w:rPr>
          <w:rFonts w:asciiTheme="minorHAnsi" w:eastAsiaTheme="minorEastAsia" w:hAnsiTheme="minorHAnsi"/>
          <w:sz w:val="22"/>
          <w:lang w:val="en-US" w:eastAsia="sv-SE"/>
        </w:rPr>
      </w:pPr>
      <w:r>
        <w:t>3.2.</w:t>
      </w:r>
      <w:r w:rsidRPr="00482203">
        <w:rPr>
          <w:rFonts w:asciiTheme="minorHAnsi" w:eastAsiaTheme="minorEastAsia" w:hAnsiTheme="minorHAnsi"/>
          <w:sz w:val="22"/>
          <w:lang w:val="en-US" w:eastAsia="sv-SE"/>
        </w:rPr>
        <w:tab/>
      </w:r>
      <w:r>
        <w:t>Impact Sound Insulation</w:t>
      </w:r>
      <w:r>
        <w:tab/>
        <w:t>6</w:t>
      </w:r>
    </w:p>
    <w:p w14:paraId="079194F7" w14:textId="668B27B0" w:rsidR="00482203" w:rsidRPr="00482203" w:rsidRDefault="00482203">
      <w:pPr>
        <w:pStyle w:val="TOC2"/>
        <w:rPr>
          <w:rFonts w:asciiTheme="minorHAnsi" w:eastAsiaTheme="minorEastAsia" w:hAnsiTheme="minorHAnsi"/>
          <w:sz w:val="22"/>
          <w:lang w:val="en-US" w:eastAsia="sv-SE"/>
        </w:rPr>
      </w:pPr>
      <w:r>
        <w:t>3.3.</w:t>
      </w:r>
      <w:r w:rsidRPr="00482203">
        <w:rPr>
          <w:rFonts w:asciiTheme="minorHAnsi" w:eastAsiaTheme="minorEastAsia" w:hAnsiTheme="minorHAnsi"/>
          <w:sz w:val="22"/>
          <w:lang w:val="en-US" w:eastAsia="sv-SE"/>
        </w:rPr>
        <w:tab/>
      </w:r>
      <w:r>
        <w:t>Reverberation Time</w:t>
      </w:r>
      <w:r>
        <w:tab/>
        <w:t>7</w:t>
      </w:r>
    </w:p>
    <w:p w14:paraId="770C828C" w14:textId="30DE1494" w:rsidR="00482203" w:rsidRPr="00482203" w:rsidRDefault="00482203">
      <w:pPr>
        <w:pStyle w:val="TOC2"/>
        <w:rPr>
          <w:rFonts w:asciiTheme="minorHAnsi" w:eastAsiaTheme="minorEastAsia" w:hAnsiTheme="minorHAnsi"/>
          <w:sz w:val="22"/>
          <w:lang w:val="en-US" w:eastAsia="sv-SE"/>
        </w:rPr>
      </w:pPr>
      <w:r>
        <w:t>3.4.</w:t>
      </w:r>
      <w:r w:rsidRPr="00482203">
        <w:rPr>
          <w:rFonts w:asciiTheme="minorHAnsi" w:eastAsiaTheme="minorEastAsia" w:hAnsiTheme="minorHAnsi"/>
          <w:sz w:val="22"/>
          <w:lang w:val="en-US" w:eastAsia="sv-SE"/>
        </w:rPr>
        <w:tab/>
      </w:r>
      <w:r>
        <w:t>Building Services Noise Limits</w:t>
      </w:r>
      <w:r>
        <w:tab/>
        <w:t>7</w:t>
      </w:r>
    </w:p>
    <w:p w14:paraId="35F92541" w14:textId="22D50E22" w:rsidR="00482203" w:rsidRPr="00482203" w:rsidRDefault="00482203">
      <w:pPr>
        <w:pStyle w:val="TOC1"/>
        <w:rPr>
          <w:rFonts w:asciiTheme="minorHAnsi" w:eastAsiaTheme="minorEastAsia" w:hAnsiTheme="minorHAnsi"/>
          <w:caps w:val="0"/>
          <w:sz w:val="22"/>
          <w:lang w:val="en-US" w:eastAsia="sv-SE"/>
        </w:rPr>
      </w:pPr>
      <w:r>
        <w:t>4.</w:t>
      </w:r>
      <w:r w:rsidRPr="00482203">
        <w:rPr>
          <w:rFonts w:asciiTheme="minorHAnsi" w:eastAsiaTheme="minorEastAsia" w:hAnsiTheme="minorHAnsi"/>
          <w:caps w:val="0"/>
          <w:sz w:val="22"/>
          <w:lang w:val="en-US" w:eastAsia="sv-SE"/>
        </w:rPr>
        <w:tab/>
      </w:r>
      <w:r>
        <w:t>Design Recommendations</w:t>
      </w:r>
      <w:r>
        <w:tab/>
        <w:t>9</w:t>
      </w:r>
    </w:p>
    <w:p w14:paraId="3216F3C6" w14:textId="460B53B3" w:rsidR="00482203" w:rsidRPr="00482203" w:rsidRDefault="00482203">
      <w:pPr>
        <w:pStyle w:val="TOC2"/>
        <w:rPr>
          <w:rFonts w:asciiTheme="minorHAnsi" w:eastAsiaTheme="minorEastAsia" w:hAnsiTheme="minorHAnsi"/>
          <w:sz w:val="22"/>
          <w:lang w:val="en-US" w:eastAsia="sv-SE"/>
        </w:rPr>
      </w:pPr>
      <w:r>
        <w:t>4.1.</w:t>
      </w:r>
      <w:r w:rsidRPr="00482203">
        <w:rPr>
          <w:rFonts w:asciiTheme="minorHAnsi" w:eastAsiaTheme="minorEastAsia" w:hAnsiTheme="minorHAnsi"/>
          <w:sz w:val="22"/>
          <w:lang w:val="en-US" w:eastAsia="sv-SE"/>
        </w:rPr>
        <w:tab/>
      </w:r>
      <w:r>
        <w:t>Slab</w:t>
      </w:r>
      <w:r>
        <w:tab/>
        <w:t>9</w:t>
      </w:r>
    </w:p>
    <w:p w14:paraId="3592BF82" w14:textId="21554E47" w:rsidR="00482203" w:rsidRPr="00482203" w:rsidRDefault="00482203">
      <w:pPr>
        <w:pStyle w:val="TOC2"/>
        <w:rPr>
          <w:rFonts w:asciiTheme="minorHAnsi" w:eastAsiaTheme="minorEastAsia" w:hAnsiTheme="minorHAnsi"/>
          <w:sz w:val="22"/>
          <w:lang w:val="en-US" w:eastAsia="sv-SE"/>
        </w:rPr>
      </w:pPr>
      <w:r>
        <w:t>4.2.</w:t>
      </w:r>
      <w:r w:rsidRPr="00482203">
        <w:rPr>
          <w:rFonts w:asciiTheme="minorHAnsi" w:eastAsiaTheme="minorEastAsia" w:hAnsiTheme="minorHAnsi"/>
          <w:sz w:val="22"/>
          <w:lang w:val="en-US" w:eastAsia="sv-SE"/>
        </w:rPr>
        <w:tab/>
      </w:r>
      <w:r>
        <w:t>Pump Room</w:t>
      </w:r>
      <w:r>
        <w:tab/>
        <w:t>9</w:t>
      </w:r>
    </w:p>
    <w:p w14:paraId="59C9AA21" w14:textId="4E71B54C" w:rsidR="00482203" w:rsidRPr="00482203" w:rsidRDefault="00482203">
      <w:pPr>
        <w:pStyle w:val="TOC2"/>
        <w:rPr>
          <w:rFonts w:asciiTheme="minorHAnsi" w:eastAsiaTheme="minorEastAsia" w:hAnsiTheme="minorHAnsi"/>
          <w:sz w:val="22"/>
          <w:lang w:val="en-US" w:eastAsia="sv-SE"/>
        </w:rPr>
      </w:pPr>
      <w:r>
        <w:t>4.3.</w:t>
      </w:r>
      <w:r w:rsidRPr="00482203">
        <w:rPr>
          <w:rFonts w:asciiTheme="minorHAnsi" w:eastAsiaTheme="minorEastAsia" w:hAnsiTheme="minorHAnsi"/>
          <w:sz w:val="22"/>
          <w:lang w:val="en-US" w:eastAsia="sv-SE"/>
        </w:rPr>
        <w:tab/>
      </w:r>
      <w:r>
        <w:t>Externall Walls and Glazing</w:t>
      </w:r>
      <w:r>
        <w:tab/>
        <w:t>9</w:t>
      </w:r>
    </w:p>
    <w:p w14:paraId="28908DE7" w14:textId="5B0C7D85" w:rsidR="00482203" w:rsidRPr="00482203" w:rsidRDefault="00482203">
      <w:pPr>
        <w:pStyle w:val="TOC2"/>
        <w:rPr>
          <w:rFonts w:asciiTheme="minorHAnsi" w:eastAsiaTheme="minorEastAsia" w:hAnsiTheme="minorHAnsi"/>
          <w:sz w:val="22"/>
          <w:lang w:val="en-US" w:eastAsia="sv-SE"/>
        </w:rPr>
      </w:pPr>
      <w:r>
        <w:t>4.4.</w:t>
      </w:r>
      <w:r w:rsidRPr="00482203">
        <w:rPr>
          <w:rFonts w:asciiTheme="minorHAnsi" w:eastAsiaTheme="minorEastAsia" w:hAnsiTheme="minorHAnsi"/>
          <w:sz w:val="22"/>
          <w:lang w:val="en-US" w:eastAsia="sv-SE"/>
        </w:rPr>
        <w:tab/>
      </w:r>
      <w:r>
        <w:t>Suspended Ceilings</w:t>
      </w:r>
      <w:r>
        <w:tab/>
        <w:t>9</w:t>
      </w:r>
    </w:p>
    <w:p w14:paraId="4CA0AF8F" w14:textId="7FEEB017" w:rsidR="00482203" w:rsidRPr="00E359B1" w:rsidRDefault="00482203">
      <w:pPr>
        <w:pStyle w:val="TOC1"/>
        <w:rPr>
          <w:rFonts w:asciiTheme="minorHAnsi" w:eastAsiaTheme="minorEastAsia" w:hAnsiTheme="minorHAnsi"/>
          <w:caps w:val="0"/>
          <w:sz w:val="22"/>
          <w:lang w:val="en-US" w:eastAsia="sv-SE"/>
        </w:rPr>
      </w:pPr>
      <w:r>
        <w:t>Document Revision history</w:t>
      </w:r>
      <w:r>
        <w:tab/>
        <w:t>10</w:t>
      </w:r>
    </w:p>
    <w:p w14:paraId="18DE4EA1" w14:textId="1E314D93" w:rsidR="009C6F7F" w:rsidRDefault="0034671F" w:rsidP="0017476C">
      <w:r>
        <w:fldChar w:fldCharType="end"/>
      </w:r>
    </w:p>
    <w:p w14:paraId="237B44B7" w14:textId="77777777" w:rsidR="009C6F7F" w:rsidRDefault="009C6F7F" w:rsidP="009C6F7F">
      <w:pPr>
        <w:pStyle w:val="ESS-Unnumbered"/>
      </w:pPr>
      <w:r>
        <w:t>list of tables</w:t>
      </w:r>
    </w:p>
    <w:p w14:paraId="095356AE" w14:textId="11E91157" w:rsidR="00482203" w:rsidRPr="00482203" w:rsidRDefault="009C6F7F">
      <w:pPr>
        <w:pStyle w:val="TableofFigures"/>
        <w:rPr>
          <w:rFonts w:asciiTheme="minorHAnsi" w:eastAsiaTheme="minorEastAsia" w:hAnsiTheme="minorHAnsi"/>
          <w:noProof/>
          <w:sz w:val="22"/>
          <w:lang w:eastAsia="sv-SE"/>
        </w:rPr>
      </w:pPr>
      <w:r>
        <w:fldChar w:fldCharType="begin"/>
      </w:r>
      <w:r>
        <w:instrText xml:space="preserve"> TOC \c "Table" </w:instrText>
      </w:r>
      <w:r>
        <w:fldChar w:fldCharType="separate"/>
      </w:r>
      <w:r w:rsidR="00482203">
        <w:rPr>
          <w:noProof/>
        </w:rPr>
        <w:t>Table 1</w:t>
      </w:r>
      <w:r w:rsidR="00482203" w:rsidRPr="00482203">
        <w:rPr>
          <w:rFonts w:asciiTheme="minorHAnsi" w:eastAsiaTheme="minorEastAsia" w:hAnsiTheme="minorHAnsi"/>
          <w:noProof/>
          <w:sz w:val="22"/>
          <w:lang w:eastAsia="sv-SE"/>
        </w:rPr>
        <w:tab/>
      </w:r>
      <w:r w:rsidR="00482203">
        <w:rPr>
          <w:noProof/>
        </w:rPr>
        <w:t>Internal Airborne Sound Insulation criteria</w:t>
      </w:r>
      <w:r w:rsidR="00482203">
        <w:rPr>
          <w:noProof/>
        </w:rPr>
        <w:tab/>
      </w:r>
      <w:r w:rsidR="00482203">
        <w:rPr>
          <w:noProof/>
        </w:rPr>
        <w:fldChar w:fldCharType="begin"/>
      </w:r>
      <w:r w:rsidR="00482203">
        <w:rPr>
          <w:noProof/>
        </w:rPr>
        <w:instrText xml:space="preserve"> PAGEREF _Toc493499315 \h </w:instrText>
      </w:r>
      <w:r w:rsidR="00482203">
        <w:rPr>
          <w:noProof/>
        </w:rPr>
      </w:r>
      <w:r w:rsidR="00482203">
        <w:rPr>
          <w:noProof/>
        </w:rPr>
        <w:fldChar w:fldCharType="separate"/>
      </w:r>
      <w:r w:rsidR="00482203">
        <w:rPr>
          <w:noProof/>
        </w:rPr>
        <w:t>5</w:t>
      </w:r>
      <w:r w:rsidR="00482203">
        <w:rPr>
          <w:noProof/>
        </w:rPr>
        <w:fldChar w:fldCharType="end"/>
      </w:r>
    </w:p>
    <w:p w14:paraId="5D310E47" w14:textId="65E7E52F" w:rsidR="00482203" w:rsidRPr="00482203" w:rsidRDefault="00482203">
      <w:pPr>
        <w:pStyle w:val="TableofFigures"/>
        <w:rPr>
          <w:rFonts w:asciiTheme="minorHAnsi" w:eastAsiaTheme="minorEastAsia" w:hAnsiTheme="minorHAnsi"/>
          <w:noProof/>
          <w:sz w:val="22"/>
          <w:lang w:eastAsia="sv-SE"/>
        </w:rPr>
      </w:pPr>
      <w:r>
        <w:rPr>
          <w:noProof/>
        </w:rPr>
        <w:t>Table 2</w:t>
      </w:r>
      <w:r w:rsidRPr="00482203">
        <w:rPr>
          <w:rFonts w:asciiTheme="minorHAnsi" w:eastAsiaTheme="minorEastAsia" w:hAnsiTheme="minorHAnsi"/>
          <w:noProof/>
          <w:sz w:val="22"/>
          <w:lang w:eastAsia="sv-SE"/>
        </w:rPr>
        <w:tab/>
      </w:r>
      <w:r>
        <w:rPr>
          <w:noProof/>
        </w:rPr>
        <w:t>Impact noise criteria</w:t>
      </w:r>
      <w:r>
        <w:rPr>
          <w:noProof/>
        </w:rPr>
        <w:tab/>
      </w:r>
      <w:r>
        <w:rPr>
          <w:noProof/>
        </w:rPr>
        <w:fldChar w:fldCharType="begin"/>
      </w:r>
      <w:r>
        <w:rPr>
          <w:noProof/>
        </w:rPr>
        <w:instrText xml:space="preserve"> PAGEREF _Toc493499316 \h </w:instrText>
      </w:r>
      <w:r>
        <w:rPr>
          <w:noProof/>
        </w:rPr>
      </w:r>
      <w:r>
        <w:rPr>
          <w:noProof/>
        </w:rPr>
        <w:fldChar w:fldCharType="separate"/>
      </w:r>
      <w:r>
        <w:rPr>
          <w:noProof/>
        </w:rPr>
        <w:t>6</w:t>
      </w:r>
      <w:r>
        <w:rPr>
          <w:noProof/>
        </w:rPr>
        <w:fldChar w:fldCharType="end"/>
      </w:r>
    </w:p>
    <w:p w14:paraId="3DFD950E" w14:textId="275836B6" w:rsidR="00482203" w:rsidRPr="00482203" w:rsidRDefault="00482203">
      <w:pPr>
        <w:pStyle w:val="TableofFigures"/>
        <w:rPr>
          <w:rFonts w:asciiTheme="minorHAnsi" w:eastAsiaTheme="minorEastAsia" w:hAnsiTheme="minorHAnsi"/>
          <w:noProof/>
          <w:sz w:val="22"/>
          <w:lang w:eastAsia="sv-SE"/>
        </w:rPr>
      </w:pPr>
      <w:r>
        <w:rPr>
          <w:noProof/>
        </w:rPr>
        <w:t>Table 3</w:t>
      </w:r>
      <w:r w:rsidRPr="00482203">
        <w:rPr>
          <w:rFonts w:asciiTheme="minorHAnsi" w:eastAsiaTheme="minorEastAsia" w:hAnsiTheme="minorHAnsi"/>
          <w:noProof/>
          <w:sz w:val="22"/>
          <w:lang w:eastAsia="sv-SE"/>
        </w:rPr>
        <w:tab/>
      </w:r>
      <w:r>
        <w:rPr>
          <w:noProof/>
        </w:rPr>
        <w:t>Reverberation time criteria</w:t>
      </w:r>
      <w:r>
        <w:rPr>
          <w:noProof/>
        </w:rPr>
        <w:tab/>
      </w:r>
      <w:r>
        <w:rPr>
          <w:noProof/>
        </w:rPr>
        <w:fldChar w:fldCharType="begin"/>
      </w:r>
      <w:r>
        <w:rPr>
          <w:noProof/>
        </w:rPr>
        <w:instrText xml:space="preserve"> PAGEREF _Toc493499317 \h </w:instrText>
      </w:r>
      <w:r>
        <w:rPr>
          <w:noProof/>
        </w:rPr>
      </w:r>
      <w:r>
        <w:rPr>
          <w:noProof/>
        </w:rPr>
        <w:fldChar w:fldCharType="separate"/>
      </w:r>
      <w:r>
        <w:rPr>
          <w:noProof/>
        </w:rPr>
        <w:t>7</w:t>
      </w:r>
      <w:r>
        <w:rPr>
          <w:noProof/>
        </w:rPr>
        <w:fldChar w:fldCharType="end"/>
      </w:r>
    </w:p>
    <w:p w14:paraId="444C1D11" w14:textId="16503FB1" w:rsidR="00482203" w:rsidRPr="00482203" w:rsidRDefault="00482203">
      <w:pPr>
        <w:pStyle w:val="TableofFigures"/>
        <w:rPr>
          <w:rFonts w:asciiTheme="minorHAnsi" w:eastAsiaTheme="minorEastAsia" w:hAnsiTheme="minorHAnsi"/>
          <w:noProof/>
          <w:sz w:val="22"/>
          <w:lang w:eastAsia="sv-SE"/>
        </w:rPr>
      </w:pPr>
      <w:r>
        <w:rPr>
          <w:noProof/>
        </w:rPr>
        <w:t>Table 4</w:t>
      </w:r>
      <w:r w:rsidRPr="00482203">
        <w:rPr>
          <w:rFonts w:asciiTheme="minorHAnsi" w:eastAsiaTheme="minorEastAsia" w:hAnsiTheme="minorHAnsi"/>
          <w:noProof/>
          <w:sz w:val="22"/>
          <w:lang w:eastAsia="sv-SE"/>
        </w:rPr>
        <w:tab/>
      </w:r>
      <w:r>
        <w:rPr>
          <w:noProof/>
        </w:rPr>
        <w:t>Building Services Noise Criteria (continuous)</w:t>
      </w:r>
      <w:r>
        <w:rPr>
          <w:noProof/>
        </w:rPr>
        <w:tab/>
      </w:r>
      <w:r>
        <w:rPr>
          <w:noProof/>
        </w:rPr>
        <w:fldChar w:fldCharType="begin"/>
      </w:r>
      <w:r>
        <w:rPr>
          <w:noProof/>
        </w:rPr>
        <w:instrText xml:space="preserve"> PAGEREF _Toc493499318 \h </w:instrText>
      </w:r>
      <w:r>
        <w:rPr>
          <w:noProof/>
        </w:rPr>
      </w:r>
      <w:r>
        <w:rPr>
          <w:noProof/>
        </w:rPr>
        <w:fldChar w:fldCharType="separate"/>
      </w:r>
      <w:r>
        <w:rPr>
          <w:noProof/>
        </w:rPr>
        <w:t>8</w:t>
      </w:r>
      <w:r>
        <w:rPr>
          <w:noProof/>
        </w:rPr>
        <w:fldChar w:fldCharType="end"/>
      </w:r>
    </w:p>
    <w:p w14:paraId="3703ECFE" w14:textId="19F6984A" w:rsidR="00482203" w:rsidRPr="00482203" w:rsidRDefault="00482203">
      <w:pPr>
        <w:pStyle w:val="TableofFigures"/>
        <w:rPr>
          <w:rFonts w:asciiTheme="minorHAnsi" w:eastAsiaTheme="minorEastAsia" w:hAnsiTheme="minorHAnsi"/>
          <w:noProof/>
          <w:sz w:val="22"/>
          <w:lang w:val="en-US" w:eastAsia="sv-SE"/>
        </w:rPr>
      </w:pPr>
      <w:r>
        <w:rPr>
          <w:noProof/>
        </w:rPr>
        <w:t>Table 5</w:t>
      </w:r>
      <w:r w:rsidRPr="00482203">
        <w:rPr>
          <w:rFonts w:asciiTheme="minorHAnsi" w:eastAsiaTheme="minorEastAsia" w:hAnsiTheme="minorHAnsi"/>
          <w:noProof/>
          <w:sz w:val="22"/>
          <w:lang w:val="en-US" w:eastAsia="sv-SE"/>
        </w:rPr>
        <w:tab/>
      </w:r>
      <w:r>
        <w:rPr>
          <w:noProof/>
        </w:rPr>
        <w:t>Maximum allowed sound pressure levels in one-third octave bands</w:t>
      </w:r>
      <w:r>
        <w:rPr>
          <w:noProof/>
        </w:rPr>
        <w:tab/>
      </w:r>
      <w:r>
        <w:rPr>
          <w:noProof/>
        </w:rPr>
        <w:fldChar w:fldCharType="begin"/>
      </w:r>
      <w:r>
        <w:rPr>
          <w:noProof/>
        </w:rPr>
        <w:instrText xml:space="preserve"> PAGEREF _Toc493499319 \h </w:instrText>
      </w:r>
      <w:r>
        <w:rPr>
          <w:noProof/>
        </w:rPr>
      </w:r>
      <w:r>
        <w:rPr>
          <w:noProof/>
        </w:rPr>
        <w:fldChar w:fldCharType="separate"/>
      </w:r>
      <w:r>
        <w:rPr>
          <w:noProof/>
        </w:rPr>
        <w:t>8</w:t>
      </w:r>
      <w:r>
        <w:rPr>
          <w:noProof/>
        </w:rPr>
        <w:fldChar w:fldCharType="end"/>
      </w:r>
    </w:p>
    <w:p w14:paraId="09FE85C7" w14:textId="0B24440D" w:rsidR="009C6F7F" w:rsidRDefault="009C6F7F" w:rsidP="0017476C">
      <w:r>
        <w:fldChar w:fldCharType="end"/>
      </w:r>
    </w:p>
    <w:p w14:paraId="045EDDD1" w14:textId="77777777" w:rsidR="002B2C7F" w:rsidRDefault="002B2C7F" w:rsidP="002B2C7F">
      <w:pPr>
        <w:pStyle w:val="ESS-Unnumbered"/>
      </w:pPr>
      <w:r>
        <w:t>list of Figures</w:t>
      </w:r>
    </w:p>
    <w:p w14:paraId="26E147AC" w14:textId="503E77E5" w:rsidR="00482203" w:rsidRPr="00482203" w:rsidRDefault="002B2C7F">
      <w:pPr>
        <w:pStyle w:val="TableofFigures"/>
        <w:rPr>
          <w:rFonts w:asciiTheme="minorHAnsi" w:eastAsiaTheme="minorEastAsia" w:hAnsiTheme="minorHAnsi"/>
          <w:noProof/>
          <w:sz w:val="22"/>
          <w:lang w:val="en-US" w:eastAsia="sv-SE"/>
        </w:rPr>
      </w:pPr>
      <w:r>
        <w:fldChar w:fldCharType="begin"/>
      </w:r>
      <w:r>
        <w:instrText xml:space="preserve"> TOC \c "Figure" </w:instrText>
      </w:r>
      <w:r>
        <w:fldChar w:fldCharType="separate"/>
      </w:r>
      <w:r w:rsidR="00482203">
        <w:rPr>
          <w:noProof/>
        </w:rPr>
        <w:t>Figure 1</w:t>
      </w:r>
      <w:r w:rsidR="00482203" w:rsidRPr="00482203">
        <w:rPr>
          <w:rFonts w:asciiTheme="minorHAnsi" w:eastAsiaTheme="minorEastAsia" w:hAnsiTheme="minorHAnsi"/>
          <w:noProof/>
          <w:sz w:val="22"/>
          <w:lang w:val="en-US" w:eastAsia="sv-SE"/>
        </w:rPr>
        <w:tab/>
      </w:r>
      <w:r w:rsidR="00482203">
        <w:rPr>
          <w:noProof/>
        </w:rPr>
        <w:t>Concept of slab separation in H09</w:t>
      </w:r>
      <w:r w:rsidR="00482203">
        <w:rPr>
          <w:noProof/>
        </w:rPr>
        <w:tab/>
      </w:r>
      <w:r w:rsidR="00482203">
        <w:rPr>
          <w:noProof/>
        </w:rPr>
        <w:fldChar w:fldCharType="begin"/>
      </w:r>
      <w:r w:rsidR="00482203">
        <w:rPr>
          <w:noProof/>
        </w:rPr>
        <w:instrText xml:space="preserve"> PAGEREF _Toc493499320 \h </w:instrText>
      </w:r>
      <w:r w:rsidR="00482203">
        <w:rPr>
          <w:noProof/>
        </w:rPr>
      </w:r>
      <w:r w:rsidR="00482203">
        <w:rPr>
          <w:noProof/>
        </w:rPr>
        <w:fldChar w:fldCharType="separate"/>
      </w:r>
      <w:r w:rsidR="00482203">
        <w:rPr>
          <w:noProof/>
        </w:rPr>
        <w:t>9</w:t>
      </w:r>
      <w:r w:rsidR="00482203">
        <w:rPr>
          <w:noProof/>
        </w:rPr>
        <w:fldChar w:fldCharType="end"/>
      </w:r>
    </w:p>
    <w:p w14:paraId="5CB08045" w14:textId="4AF7FE3D" w:rsidR="002B2C7F" w:rsidRDefault="002B2C7F" w:rsidP="0017476C">
      <w:r>
        <w:fldChar w:fldCharType="end"/>
      </w:r>
    </w:p>
    <w:p w14:paraId="7A35C881" w14:textId="7F2C4953" w:rsidR="0017476C" w:rsidRDefault="00055EBD" w:rsidP="0017476C">
      <w:pPr>
        <w:pStyle w:val="Heading1"/>
        <w:pageBreakBefore/>
      </w:pPr>
      <w:bookmarkStart w:id="1" w:name="_Toc493506815"/>
      <w:r>
        <w:lastRenderedPageBreak/>
        <w:t>Background</w:t>
      </w:r>
      <w:bookmarkEnd w:id="1"/>
    </w:p>
    <w:p w14:paraId="58EF273D" w14:textId="4CBA050B" w:rsidR="00055EBD" w:rsidRDefault="00055EBD" w:rsidP="00055EBD">
      <w:r>
        <w:t xml:space="preserve">In this report, applicable acoustic demands and objectives are listed for H09. Comments upon appropriate constructions are given. </w:t>
      </w:r>
    </w:p>
    <w:p w14:paraId="3B16E8CF" w14:textId="1BD0C268" w:rsidR="00055EBD" w:rsidRDefault="00055EBD" w:rsidP="0017476C"/>
    <w:p w14:paraId="32BEC428" w14:textId="18EBC10D" w:rsidR="00055EBD" w:rsidRDefault="00055EBD" w:rsidP="00055EBD">
      <w:pPr>
        <w:pStyle w:val="Heading1"/>
        <w:pageBreakBefore/>
        <w:ind w:left="992" w:hanging="992"/>
      </w:pPr>
      <w:bookmarkStart w:id="2" w:name="_Toc493506816"/>
      <w:r>
        <w:lastRenderedPageBreak/>
        <w:t>Demands and Objectives</w:t>
      </w:r>
      <w:bookmarkEnd w:id="2"/>
    </w:p>
    <w:p w14:paraId="6E26DA6C" w14:textId="77777777" w:rsidR="00055EBD" w:rsidRDefault="00055EBD" w:rsidP="00055EBD">
      <w:r>
        <w:t>The ESS facility is, in general, not sensitive to vibration and sound. For G04, no vibration demands are expressed, hence, no vibration demands are set</w:t>
      </w:r>
      <w:r w:rsidRPr="007E40FF">
        <w:t xml:space="preserve"> </w:t>
      </w:r>
      <w:r>
        <w:t>except to ensure no disturbances to the people within the buildings. The acoustic demands will be based on acoustic demands set in Sweden when</w:t>
      </w:r>
      <w:r w:rsidRPr="00C275E6">
        <w:t xml:space="preserve"> </w:t>
      </w:r>
      <w:r>
        <w:t xml:space="preserve">applicable. </w:t>
      </w:r>
    </w:p>
    <w:p w14:paraId="6396609C" w14:textId="77777777" w:rsidR="00055EBD" w:rsidRDefault="00055EBD" w:rsidP="00055EBD">
      <w:r>
        <w:t>The following demands and recommendations are based on:</w:t>
      </w:r>
    </w:p>
    <w:p w14:paraId="1B0538C9" w14:textId="77777777" w:rsidR="00055EBD" w:rsidRDefault="00055EBD" w:rsidP="00055EBD">
      <w:pPr>
        <w:pStyle w:val="ESS-ListBullet"/>
        <w:ind w:left="993" w:hanging="993"/>
      </w:pPr>
      <w:r>
        <w:t>Swedish standard SS 25268:2007, Acoustics – Sound classification of spaces in buildings – Institutional premises, rooms for education, preschools and leisure-time centres, rooms for office work and hotels.</w:t>
      </w:r>
    </w:p>
    <w:p w14:paraId="2F45308F" w14:textId="77777777" w:rsidR="00055EBD" w:rsidRPr="005D0EB0" w:rsidRDefault="00055EBD" w:rsidP="00055EBD">
      <w:pPr>
        <w:pStyle w:val="ESS-ListBullet"/>
        <w:ind w:left="993" w:hanging="993"/>
      </w:pPr>
      <w:r>
        <w:t xml:space="preserve">Environmental-impact </w:t>
      </w:r>
      <w:r w:rsidRPr="005D0EB0">
        <w:t>assessment, ESS-0000007, issued 7</w:t>
      </w:r>
      <w:r w:rsidRPr="00055EBD">
        <w:t>th</w:t>
      </w:r>
      <w:r w:rsidRPr="005D0EB0">
        <w:t xml:space="preserve"> March 2012</w:t>
      </w:r>
    </w:p>
    <w:p w14:paraId="0C64AA14" w14:textId="77777777" w:rsidR="00055EBD" w:rsidRPr="005D0EB0" w:rsidRDefault="00055EBD" w:rsidP="00055EBD">
      <w:pPr>
        <w:pStyle w:val="ESS-ListBullet"/>
        <w:ind w:left="993" w:hanging="993"/>
      </w:pPr>
      <w:r w:rsidRPr="005D0EB0">
        <w:t>Traffic noise analysis, ESS-0000017, issued 31</w:t>
      </w:r>
      <w:r w:rsidRPr="00055EBD">
        <w:t>st</w:t>
      </w:r>
      <w:r w:rsidRPr="005D0EB0">
        <w:t xml:space="preserve"> October 2011</w:t>
      </w:r>
    </w:p>
    <w:p w14:paraId="0CDD89BA" w14:textId="78F296F7" w:rsidR="00055EBD" w:rsidRPr="00A41484" w:rsidRDefault="00055EBD" w:rsidP="00055EBD">
      <w:pPr>
        <w:pStyle w:val="ESS-ListBullet"/>
        <w:ind w:left="993" w:hanging="993"/>
      </w:pPr>
      <w:r w:rsidRPr="005D0EB0">
        <w:t xml:space="preserve">The drawings are based on </w:t>
      </w:r>
      <w:r w:rsidRPr="00055EBD">
        <w:t>Architects drawings</w:t>
      </w:r>
      <w:r w:rsidRPr="005D0EB0">
        <w:t xml:space="preserve"> </w:t>
      </w:r>
      <w:r w:rsidR="00A41484">
        <w:t xml:space="preserve">received </w:t>
      </w:r>
      <w:r w:rsidR="00A41484" w:rsidRPr="00A41484">
        <w:t>on</w:t>
      </w:r>
      <w:r w:rsidRPr="00A41484">
        <w:t xml:space="preserve"> 2017-09-14 </w:t>
      </w:r>
    </w:p>
    <w:p w14:paraId="2759C2E7" w14:textId="203D28DF" w:rsidR="00055EBD" w:rsidRDefault="00055EBD" w:rsidP="0017476C"/>
    <w:p w14:paraId="6555BFD0" w14:textId="65E523EC" w:rsidR="00055EBD" w:rsidRDefault="00055EBD" w:rsidP="00055EBD">
      <w:pPr>
        <w:pStyle w:val="Heading1"/>
        <w:pageBreakBefore/>
        <w:ind w:left="992" w:hanging="992"/>
      </w:pPr>
      <w:bookmarkStart w:id="3" w:name="_Toc493506817"/>
      <w:r>
        <w:lastRenderedPageBreak/>
        <w:t>General Acoustic Demands and Recommendations</w:t>
      </w:r>
      <w:bookmarkEnd w:id="3"/>
    </w:p>
    <w:p w14:paraId="229FFE76" w14:textId="2451896A" w:rsidR="00055EBD" w:rsidRDefault="00055EBD" w:rsidP="00055EBD">
      <w:pPr>
        <w:pStyle w:val="Heading2"/>
        <w:ind w:left="992" w:hanging="992"/>
      </w:pPr>
      <w:bookmarkStart w:id="4" w:name="_Toc493506818"/>
      <w:r>
        <w:t>Airborne Sound Insulation</w:t>
      </w:r>
      <w:bookmarkEnd w:id="4"/>
    </w:p>
    <w:p w14:paraId="4338E5A1" w14:textId="63F68544" w:rsidR="006D619D" w:rsidRDefault="006D619D" w:rsidP="006D619D">
      <w:r>
        <w:t xml:space="preserve">The demands regarding airborne sound insulation are set on the single-number quantity weighted sound reduction index </w:t>
      </w:r>
      <w:proofErr w:type="spellStart"/>
      <w:proofErr w:type="gramStart"/>
      <w:r>
        <w:t>R’</w:t>
      </w:r>
      <w:r w:rsidRPr="006D619D">
        <w:t>w</w:t>
      </w:r>
      <w:proofErr w:type="spellEnd"/>
      <w:r w:rsidR="00E359B1">
        <w:t xml:space="preserve"> </w:t>
      </w:r>
      <w:r>
        <w:t xml:space="preserve"> </w:t>
      </w:r>
      <w:r w:rsidR="00E359B1">
        <w:t>[</w:t>
      </w:r>
      <w:proofErr w:type="gramEnd"/>
      <w:r>
        <w:t>dB</w:t>
      </w:r>
      <w:r w:rsidR="00E359B1">
        <w:t>]</w:t>
      </w:r>
      <w:r>
        <w:t>, measured in field in accordance with SS-EN ISO 16283-1:2014, SS-EN ISO 717-1:2013 and SS 25268:2007.</w:t>
      </w:r>
    </w:p>
    <w:p w14:paraId="4DD5EE6F" w14:textId="77777777" w:rsidR="00C15A14" w:rsidRDefault="00C15A14" w:rsidP="006D619D"/>
    <w:tbl>
      <w:tblPr>
        <w:tblW w:w="8647" w:type="dxa"/>
        <w:tblLayout w:type="fixed"/>
        <w:tblLook w:val="0000" w:firstRow="0" w:lastRow="0" w:firstColumn="0" w:lastColumn="0" w:noHBand="0" w:noVBand="0"/>
      </w:tblPr>
      <w:tblGrid>
        <w:gridCol w:w="1701"/>
        <w:gridCol w:w="3402"/>
        <w:gridCol w:w="3544"/>
      </w:tblGrid>
      <w:tr w:rsidR="00C15A14" w14:paraId="60A9A1A2" w14:textId="77777777" w:rsidTr="00A41484">
        <w:trPr>
          <w:cantSplit/>
          <w:tblHeader/>
        </w:trPr>
        <w:tc>
          <w:tcPr>
            <w:tcW w:w="8647" w:type="dxa"/>
            <w:gridSpan w:val="3"/>
            <w:tcBorders>
              <w:bottom w:val="single" w:sz="12" w:space="0" w:color="auto"/>
            </w:tcBorders>
          </w:tcPr>
          <w:p w14:paraId="1DDDCA61" w14:textId="77777777" w:rsidR="00C15A14" w:rsidRDefault="00C15A14" w:rsidP="00A41484">
            <w:pPr>
              <w:pStyle w:val="E-TableTitle"/>
            </w:pPr>
            <w:bookmarkStart w:id="5" w:name="_Toc467004480"/>
            <w:bookmarkStart w:id="6" w:name="_Toc493499315"/>
            <w:r>
              <w:t xml:space="preserve">Table </w:t>
            </w:r>
            <w:r>
              <w:fldChar w:fldCharType="begin"/>
            </w:r>
            <w:r>
              <w:instrText xml:space="preserve"> SEQ Table \* ARABIC </w:instrText>
            </w:r>
            <w:r>
              <w:fldChar w:fldCharType="separate"/>
            </w:r>
            <w:r>
              <w:rPr>
                <w:noProof/>
              </w:rPr>
              <w:t>1</w:t>
            </w:r>
            <w:r>
              <w:fldChar w:fldCharType="end"/>
            </w:r>
            <w:r w:rsidRPr="00CF6E26">
              <w:tab/>
            </w:r>
            <w:r>
              <w:t>Internal Airborne Sound Insulation criteria</w:t>
            </w:r>
            <w:bookmarkEnd w:id="5"/>
            <w:bookmarkEnd w:id="6"/>
          </w:p>
        </w:tc>
      </w:tr>
      <w:tr w:rsidR="00C15A14" w14:paraId="6367FFB4" w14:textId="77777777" w:rsidTr="00A41484">
        <w:trPr>
          <w:cantSplit/>
          <w:tblHeader/>
        </w:trPr>
        <w:tc>
          <w:tcPr>
            <w:tcW w:w="1701" w:type="dxa"/>
            <w:tcBorders>
              <w:top w:val="single" w:sz="12" w:space="0" w:color="auto"/>
              <w:bottom w:val="single" w:sz="6" w:space="0" w:color="auto"/>
            </w:tcBorders>
            <w:shd w:val="clear" w:color="auto" w:fill="auto"/>
            <w:vAlign w:val="center"/>
          </w:tcPr>
          <w:p w14:paraId="66AABF1B" w14:textId="77777777" w:rsidR="00C15A14" w:rsidRPr="00F731CB" w:rsidRDefault="00C15A14" w:rsidP="00A41484">
            <w:pPr>
              <w:pStyle w:val="E-TableHeader"/>
              <w:jc w:val="center"/>
              <w:rPr>
                <w:b w:val="0"/>
              </w:rPr>
            </w:pPr>
            <w:r w:rsidRPr="00F731CB">
              <w:rPr>
                <w:b w:val="0"/>
              </w:rPr>
              <w:t>Room Type</w:t>
            </w:r>
          </w:p>
        </w:tc>
        <w:tc>
          <w:tcPr>
            <w:tcW w:w="3402" w:type="dxa"/>
            <w:tcBorders>
              <w:top w:val="single" w:sz="12" w:space="0" w:color="auto"/>
              <w:bottom w:val="single" w:sz="6" w:space="0" w:color="auto"/>
            </w:tcBorders>
            <w:vAlign w:val="center"/>
          </w:tcPr>
          <w:p w14:paraId="3F72674B" w14:textId="77777777" w:rsidR="00C15A14" w:rsidRPr="006D619D" w:rsidRDefault="00C15A14" w:rsidP="00A41484">
            <w:pPr>
              <w:pStyle w:val="E-TableText"/>
              <w:jc w:val="center"/>
              <w:rPr>
                <w:b/>
                <w:bCs/>
              </w:rPr>
            </w:pPr>
            <w:proofErr w:type="spellStart"/>
            <w:r w:rsidRPr="006D619D">
              <w:rPr>
                <w:b/>
                <w:bCs/>
              </w:rPr>
              <w:t>R’w</w:t>
            </w:r>
            <w:proofErr w:type="spellEnd"/>
            <w:r w:rsidRPr="006D619D">
              <w:rPr>
                <w:b/>
                <w:bCs/>
              </w:rPr>
              <w:t xml:space="preserve"> to and from another room</w:t>
            </w:r>
          </w:p>
          <w:p w14:paraId="22F18516" w14:textId="77777777" w:rsidR="00C15A14" w:rsidRPr="006D619D" w:rsidRDefault="00C15A14" w:rsidP="00A41484">
            <w:pPr>
              <w:pStyle w:val="E-TableText"/>
              <w:jc w:val="center"/>
              <w:rPr>
                <w:b/>
                <w:bCs/>
              </w:rPr>
            </w:pPr>
            <w:r w:rsidRPr="006D619D">
              <w:rPr>
                <w:b/>
                <w:bCs/>
              </w:rPr>
              <w:t>[dB]</w:t>
            </w:r>
          </w:p>
          <w:p w14:paraId="268B527E" w14:textId="77777777" w:rsidR="00C15A14" w:rsidRPr="00F731CB" w:rsidRDefault="00C15A14" w:rsidP="00A41484">
            <w:pPr>
              <w:pStyle w:val="E-TableText"/>
              <w:jc w:val="center"/>
            </w:pPr>
          </w:p>
        </w:tc>
        <w:tc>
          <w:tcPr>
            <w:tcW w:w="3544" w:type="dxa"/>
            <w:tcBorders>
              <w:top w:val="single" w:sz="12" w:space="0" w:color="auto"/>
              <w:bottom w:val="single" w:sz="6" w:space="0" w:color="auto"/>
            </w:tcBorders>
            <w:vAlign w:val="center"/>
          </w:tcPr>
          <w:p w14:paraId="49E879C6" w14:textId="77777777" w:rsidR="00C15A14" w:rsidRPr="006D619D" w:rsidRDefault="00C15A14" w:rsidP="00A41484">
            <w:pPr>
              <w:pStyle w:val="E-TableText"/>
              <w:jc w:val="center"/>
              <w:rPr>
                <w:b/>
                <w:bCs/>
              </w:rPr>
            </w:pPr>
            <w:proofErr w:type="spellStart"/>
            <w:r w:rsidRPr="006D619D">
              <w:rPr>
                <w:b/>
                <w:bCs/>
              </w:rPr>
              <w:t>R’w</w:t>
            </w:r>
            <w:proofErr w:type="spellEnd"/>
            <w:r w:rsidRPr="006D619D">
              <w:rPr>
                <w:b/>
                <w:bCs/>
              </w:rPr>
              <w:t xml:space="preserve"> to and from a corridor</w:t>
            </w:r>
          </w:p>
          <w:p w14:paraId="76947E23" w14:textId="77777777" w:rsidR="00C15A14" w:rsidRPr="006D619D" w:rsidRDefault="00C15A14" w:rsidP="00A41484">
            <w:pPr>
              <w:pStyle w:val="E-TableText"/>
              <w:jc w:val="center"/>
              <w:rPr>
                <w:b/>
                <w:bCs/>
              </w:rPr>
            </w:pPr>
            <w:r w:rsidRPr="006D619D">
              <w:rPr>
                <w:b/>
                <w:bCs/>
              </w:rPr>
              <w:t>[dB]</w:t>
            </w:r>
          </w:p>
          <w:p w14:paraId="39B8036B" w14:textId="77777777" w:rsidR="00C15A14" w:rsidRPr="00F731CB" w:rsidRDefault="00C15A14" w:rsidP="00A41484">
            <w:pPr>
              <w:pStyle w:val="E-TableText"/>
              <w:jc w:val="center"/>
            </w:pPr>
          </w:p>
        </w:tc>
      </w:tr>
      <w:tr w:rsidR="00C15A14" w14:paraId="51B2B3CD" w14:textId="77777777" w:rsidTr="00A41484">
        <w:trPr>
          <w:cantSplit/>
        </w:trPr>
        <w:tc>
          <w:tcPr>
            <w:tcW w:w="1701" w:type="dxa"/>
            <w:tcBorders>
              <w:top w:val="single" w:sz="6" w:space="0" w:color="auto"/>
            </w:tcBorders>
            <w:shd w:val="clear" w:color="auto" w:fill="auto"/>
          </w:tcPr>
          <w:p w14:paraId="27C98272" w14:textId="77777777" w:rsidR="00C15A14" w:rsidRDefault="00C15A14" w:rsidP="00A41484">
            <w:pPr>
              <w:pStyle w:val="E-TableText"/>
            </w:pPr>
            <w:r>
              <w:t>Office</w:t>
            </w:r>
          </w:p>
        </w:tc>
        <w:tc>
          <w:tcPr>
            <w:tcW w:w="3402" w:type="dxa"/>
            <w:tcBorders>
              <w:top w:val="single" w:sz="6" w:space="0" w:color="auto"/>
            </w:tcBorders>
          </w:tcPr>
          <w:p w14:paraId="789E1206" w14:textId="77777777" w:rsidR="00C15A14" w:rsidRDefault="00C15A14" w:rsidP="00A41484">
            <w:pPr>
              <w:pStyle w:val="E-TableText"/>
              <w:jc w:val="center"/>
            </w:pPr>
            <w:r>
              <w:t>35</w:t>
            </w:r>
          </w:p>
        </w:tc>
        <w:tc>
          <w:tcPr>
            <w:tcW w:w="3544" w:type="dxa"/>
            <w:tcBorders>
              <w:top w:val="single" w:sz="6" w:space="0" w:color="auto"/>
            </w:tcBorders>
          </w:tcPr>
          <w:p w14:paraId="63265C60" w14:textId="77777777" w:rsidR="00C15A14" w:rsidRDefault="00C15A14" w:rsidP="00A41484">
            <w:pPr>
              <w:pStyle w:val="E-TableText"/>
              <w:jc w:val="center"/>
            </w:pPr>
            <w:r>
              <w:t>30</w:t>
            </w:r>
          </w:p>
        </w:tc>
      </w:tr>
      <w:tr w:rsidR="00C15A14" w14:paraId="246E2FB7" w14:textId="77777777" w:rsidTr="00A41484">
        <w:trPr>
          <w:cantSplit/>
        </w:trPr>
        <w:tc>
          <w:tcPr>
            <w:tcW w:w="1701" w:type="dxa"/>
            <w:shd w:val="clear" w:color="auto" w:fill="auto"/>
          </w:tcPr>
          <w:p w14:paraId="4FA8B303" w14:textId="77777777" w:rsidR="00C15A14" w:rsidRDefault="00C15A14" w:rsidP="00A41484">
            <w:pPr>
              <w:pStyle w:val="E-TableText"/>
            </w:pPr>
            <w:r>
              <w:t>Staff Room</w:t>
            </w:r>
          </w:p>
        </w:tc>
        <w:tc>
          <w:tcPr>
            <w:tcW w:w="3402" w:type="dxa"/>
            <w:vAlign w:val="center"/>
          </w:tcPr>
          <w:p w14:paraId="15E85761" w14:textId="77777777" w:rsidR="00C15A14" w:rsidRDefault="00C15A14" w:rsidP="00A41484">
            <w:pPr>
              <w:pStyle w:val="E-TableText"/>
              <w:jc w:val="center"/>
            </w:pPr>
            <w:r>
              <w:t>44</w:t>
            </w:r>
          </w:p>
        </w:tc>
        <w:tc>
          <w:tcPr>
            <w:tcW w:w="3544" w:type="dxa"/>
            <w:tcBorders>
              <w:left w:val="nil"/>
            </w:tcBorders>
            <w:vAlign w:val="center"/>
          </w:tcPr>
          <w:p w14:paraId="0D6CDD30" w14:textId="77777777" w:rsidR="00C15A14" w:rsidRDefault="00C15A14" w:rsidP="00A41484">
            <w:pPr>
              <w:pStyle w:val="E-TableText"/>
              <w:jc w:val="center"/>
            </w:pPr>
            <w:r>
              <w:t>35</w:t>
            </w:r>
          </w:p>
        </w:tc>
      </w:tr>
      <w:tr w:rsidR="00C15A14" w14:paraId="74152197" w14:textId="77777777" w:rsidTr="00A41484">
        <w:trPr>
          <w:cantSplit/>
        </w:trPr>
        <w:tc>
          <w:tcPr>
            <w:tcW w:w="1701" w:type="dxa"/>
            <w:shd w:val="clear" w:color="auto" w:fill="auto"/>
          </w:tcPr>
          <w:p w14:paraId="32293894" w14:textId="47582DB9" w:rsidR="00C15A14" w:rsidRDefault="00C15A14" w:rsidP="00A41484">
            <w:pPr>
              <w:pStyle w:val="E-TableText"/>
            </w:pPr>
            <w:r>
              <w:t>Control Room</w:t>
            </w:r>
            <w:r w:rsidR="006A4E41">
              <w:t>*</w:t>
            </w:r>
          </w:p>
        </w:tc>
        <w:tc>
          <w:tcPr>
            <w:tcW w:w="3402" w:type="dxa"/>
            <w:vAlign w:val="center"/>
          </w:tcPr>
          <w:p w14:paraId="726C48F9" w14:textId="347306A7" w:rsidR="00C15A14" w:rsidRDefault="00A41484" w:rsidP="00A41484">
            <w:pPr>
              <w:pStyle w:val="E-TableText"/>
              <w:jc w:val="center"/>
            </w:pPr>
            <w:r>
              <w:t>35</w:t>
            </w:r>
            <w:r w:rsidR="0000350A">
              <w:t>l</w:t>
            </w:r>
          </w:p>
        </w:tc>
        <w:tc>
          <w:tcPr>
            <w:tcW w:w="3544" w:type="dxa"/>
            <w:tcBorders>
              <w:left w:val="nil"/>
            </w:tcBorders>
            <w:vAlign w:val="center"/>
          </w:tcPr>
          <w:p w14:paraId="3F38760A" w14:textId="69DCC89B" w:rsidR="00C15A14" w:rsidRDefault="00A41484" w:rsidP="00A41484">
            <w:pPr>
              <w:pStyle w:val="E-TableText"/>
              <w:jc w:val="center"/>
            </w:pPr>
            <w:r>
              <w:t>30</w:t>
            </w:r>
          </w:p>
        </w:tc>
      </w:tr>
      <w:tr w:rsidR="00C15A14" w14:paraId="3FAF7385" w14:textId="77777777" w:rsidTr="00A41484">
        <w:trPr>
          <w:cantSplit/>
        </w:trPr>
        <w:tc>
          <w:tcPr>
            <w:tcW w:w="1701" w:type="dxa"/>
            <w:shd w:val="clear" w:color="auto" w:fill="auto"/>
          </w:tcPr>
          <w:p w14:paraId="69B69464" w14:textId="77777777" w:rsidR="00C15A14" w:rsidRDefault="00C15A14" w:rsidP="00A41484">
            <w:pPr>
              <w:pStyle w:val="E-TableText"/>
            </w:pPr>
            <w:r>
              <w:t>Changing Room</w:t>
            </w:r>
          </w:p>
        </w:tc>
        <w:tc>
          <w:tcPr>
            <w:tcW w:w="3402" w:type="dxa"/>
            <w:vAlign w:val="center"/>
          </w:tcPr>
          <w:p w14:paraId="1C67A7F5" w14:textId="71A4EFE4" w:rsidR="00C15A14" w:rsidRDefault="00C15A14" w:rsidP="00A41484">
            <w:pPr>
              <w:pStyle w:val="E-TableText"/>
              <w:jc w:val="center"/>
            </w:pPr>
            <w:r>
              <w:t>44/35</w:t>
            </w:r>
            <w:r w:rsidR="006A4E41">
              <w:t>*</w:t>
            </w:r>
            <w:r>
              <w:t>*</w:t>
            </w:r>
          </w:p>
        </w:tc>
        <w:tc>
          <w:tcPr>
            <w:tcW w:w="3544" w:type="dxa"/>
            <w:tcBorders>
              <w:left w:val="nil"/>
            </w:tcBorders>
            <w:vAlign w:val="center"/>
          </w:tcPr>
          <w:p w14:paraId="4FA31D7F" w14:textId="77777777" w:rsidR="00C15A14" w:rsidRDefault="00C15A14" w:rsidP="00A41484">
            <w:pPr>
              <w:pStyle w:val="E-TableText"/>
              <w:jc w:val="center"/>
            </w:pPr>
            <w:r>
              <w:t>30</w:t>
            </w:r>
          </w:p>
        </w:tc>
      </w:tr>
      <w:tr w:rsidR="00C15A14" w14:paraId="727522DD" w14:textId="77777777" w:rsidTr="00A41484">
        <w:trPr>
          <w:cantSplit/>
        </w:trPr>
        <w:tc>
          <w:tcPr>
            <w:tcW w:w="1701" w:type="dxa"/>
            <w:tcBorders>
              <w:bottom w:val="single" w:sz="12" w:space="0" w:color="auto"/>
            </w:tcBorders>
            <w:shd w:val="clear" w:color="auto" w:fill="auto"/>
          </w:tcPr>
          <w:p w14:paraId="397AE246" w14:textId="77777777" w:rsidR="00C15A14" w:rsidRDefault="00C15A14" w:rsidP="00A41484">
            <w:pPr>
              <w:pStyle w:val="E-TableText"/>
            </w:pPr>
            <w:r>
              <w:t>WC/HWC</w:t>
            </w:r>
          </w:p>
          <w:p w14:paraId="48EF7BC0" w14:textId="23594CE6" w:rsidR="00A41484" w:rsidRDefault="00A41484" w:rsidP="00A41484">
            <w:pPr>
              <w:pStyle w:val="E-TableText"/>
            </w:pPr>
            <w:r>
              <w:t>Lab</w:t>
            </w:r>
          </w:p>
        </w:tc>
        <w:tc>
          <w:tcPr>
            <w:tcW w:w="3402" w:type="dxa"/>
            <w:tcBorders>
              <w:bottom w:val="single" w:sz="12" w:space="0" w:color="auto"/>
            </w:tcBorders>
            <w:vAlign w:val="center"/>
          </w:tcPr>
          <w:p w14:paraId="275DC479" w14:textId="472CA565" w:rsidR="00C15A14" w:rsidRDefault="00C15A14" w:rsidP="00A41484">
            <w:pPr>
              <w:pStyle w:val="E-TableText"/>
              <w:jc w:val="center"/>
            </w:pPr>
            <w:r>
              <w:t>44/35</w:t>
            </w:r>
            <w:r w:rsidR="006A4E41">
              <w:t>*</w:t>
            </w:r>
            <w:r>
              <w:t>*</w:t>
            </w:r>
          </w:p>
          <w:p w14:paraId="266B44B3" w14:textId="0B8F431D" w:rsidR="00A41484" w:rsidRDefault="00A41484" w:rsidP="00A41484">
            <w:pPr>
              <w:pStyle w:val="E-TableText"/>
              <w:jc w:val="center"/>
            </w:pPr>
            <w:r>
              <w:t>44</w:t>
            </w:r>
          </w:p>
        </w:tc>
        <w:tc>
          <w:tcPr>
            <w:tcW w:w="3544" w:type="dxa"/>
            <w:tcBorders>
              <w:left w:val="nil"/>
              <w:bottom w:val="single" w:sz="12" w:space="0" w:color="auto"/>
            </w:tcBorders>
            <w:vAlign w:val="center"/>
          </w:tcPr>
          <w:p w14:paraId="68515625" w14:textId="77777777" w:rsidR="00C15A14" w:rsidRDefault="00C15A14" w:rsidP="00A41484">
            <w:pPr>
              <w:pStyle w:val="E-TableText"/>
              <w:jc w:val="center"/>
            </w:pPr>
            <w:r>
              <w:t>30</w:t>
            </w:r>
          </w:p>
          <w:p w14:paraId="7C375998" w14:textId="79A49A63" w:rsidR="00A41484" w:rsidRDefault="00A41484" w:rsidP="00A41484">
            <w:pPr>
              <w:pStyle w:val="E-TableText"/>
              <w:jc w:val="center"/>
            </w:pPr>
            <w:r>
              <w:t>30</w:t>
            </w:r>
          </w:p>
        </w:tc>
      </w:tr>
    </w:tbl>
    <w:p w14:paraId="12C761DD" w14:textId="75EF52FD" w:rsidR="00C15A14" w:rsidRPr="002549D7" w:rsidRDefault="006A4E41" w:rsidP="00C15A14">
      <w:pPr>
        <w:rPr>
          <w:lang w:val="en-US"/>
        </w:rPr>
      </w:pPr>
      <w:r>
        <w:rPr>
          <w:lang w:val="en-US"/>
        </w:rPr>
        <w:t>*The Control Room is designed as an office according to Swedish Standard, as per instructions from the stakeholders. *</w:t>
      </w:r>
      <w:r w:rsidR="00C15A14" w:rsidRPr="002549D7">
        <w:rPr>
          <w:lang w:val="en-US"/>
        </w:rPr>
        <w:t xml:space="preserve">* Between two </w:t>
      </w:r>
      <w:proofErr w:type="gramStart"/>
      <w:r w:rsidR="00C15A14" w:rsidRPr="002549D7">
        <w:rPr>
          <w:lang w:val="en-US"/>
        </w:rPr>
        <w:t>WC:s.</w:t>
      </w:r>
      <w:proofErr w:type="gramEnd"/>
    </w:p>
    <w:p w14:paraId="1C7641D4" w14:textId="640AC18D" w:rsidR="006D619D" w:rsidRPr="006D619D" w:rsidRDefault="006D619D" w:rsidP="006D619D">
      <w:r w:rsidRPr="00046520">
        <w:t>Acoustic criter</w:t>
      </w:r>
      <w:r w:rsidR="00A41484">
        <w:t>i</w:t>
      </w:r>
      <w:r w:rsidRPr="00046520">
        <w:t xml:space="preserve">a for </w:t>
      </w:r>
      <w:r w:rsidR="00897D5B">
        <w:t xml:space="preserve">walls and </w:t>
      </w:r>
      <w:r w:rsidRPr="00046520">
        <w:t xml:space="preserve">doors regarding airborne sound reduction are shown in appendix </w:t>
      </w:r>
      <w:r>
        <w:t>A</w:t>
      </w:r>
      <w:r w:rsidRPr="00046520">
        <w:t xml:space="preserve"> for building </w:t>
      </w:r>
      <w:r w:rsidR="00C15A14">
        <w:t>H09</w:t>
      </w:r>
      <w:r w:rsidRPr="00046520">
        <w:t xml:space="preserve">. </w:t>
      </w:r>
      <w:r w:rsidRPr="006D619D">
        <w:t xml:space="preserve">Airborne sound insulation is measured as a sound level difference between two separate rooms, hence, the higher value of </w:t>
      </w:r>
      <w:proofErr w:type="spellStart"/>
      <w:r w:rsidRPr="006D619D">
        <w:t>R’w</w:t>
      </w:r>
      <w:proofErr w:type="spellEnd"/>
      <w:r w:rsidRPr="006D619D">
        <w:t xml:space="preserve">, the better airborne sound insulation. </w:t>
      </w:r>
    </w:p>
    <w:p w14:paraId="67116B64" w14:textId="7FC8211A" w:rsidR="00055EBD" w:rsidRDefault="006D619D" w:rsidP="006D619D">
      <w:r>
        <w:t>Interior doors shall be chosen with at least the airborne sound reduction set in the drawings, unless it cannot be shown that the demand on the whole partition can be fulfilled. It is assumed that the partitions</w:t>
      </w:r>
      <w:r w:rsidRPr="00686AAC">
        <w:t xml:space="preserve"> reach the structural soffit</w:t>
      </w:r>
      <w:r>
        <w:t xml:space="preserve">. </w:t>
      </w:r>
      <w:r w:rsidRPr="00686AAC">
        <w:t xml:space="preserve">If </w:t>
      </w:r>
      <w:r>
        <w:t xml:space="preserve">the </w:t>
      </w:r>
      <w:r w:rsidRPr="00686AAC">
        <w:t>partitions do not reach the structural soffit</w:t>
      </w:r>
      <w:r>
        <w:t>,</w:t>
      </w:r>
      <w:r w:rsidRPr="00686AAC">
        <w:t xml:space="preserve"> a horizontal transmission path for the sound via the void over the suspended ceiling is created.</w:t>
      </w:r>
      <w:r>
        <w:t xml:space="preserve"> </w:t>
      </w:r>
      <w:r w:rsidRPr="006D619D">
        <w:t>Special solutions are then required that must be approved by an acoustician.</w:t>
      </w:r>
    </w:p>
    <w:p w14:paraId="18AA6B58" w14:textId="10029DEB" w:rsidR="006D619D" w:rsidRPr="006D619D" w:rsidRDefault="006D619D" w:rsidP="006D619D">
      <w:pPr>
        <w:rPr>
          <w:b/>
          <w:bCs/>
        </w:rPr>
      </w:pPr>
      <w:r w:rsidRPr="006D619D">
        <w:rPr>
          <w:b/>
          <w:bCs/>
        </w:rPr>
        <w:t xml:space="preserve">The required demands will be verified by measurements performed by an acoustic consultant, in the completed building, i.e. including flanking transmission via connecting structures, installations, penetrations, etc. </w:t>
      </w:r>
    </w:p>
    <w:p w14:paraId="5CE4D04F" w14:textId="77777777" w:rsidR="006D619D" w:rsidRDefault="006D619D" w:rsidP="006D619D">
      <w:r>
        <w:t>Small openings such as gaps, cracks or holes will conduct airborne sounds, and can significantly reduce the sound insulation of a construction and must be avoided. Duct work and other types of wall penetrations must be treated so as to retain the rating of the partition.</w:t>
      </w:r>
    </w:p>
    <w:p w14:paraId="5118402A" w14:textId="37691E5E" w:rsidR="006D619D" w:rsidRDefault="006D619D" w:rsidP="006D619D">
      <w:r>
        <w:t xml:space="preserve">Be aware that some suppliers might deliver information as laboratory values (most common for windows and glass sections), which are always at least 3 </w:t>
      </w:r>
      <w:r w:rsidR="00E359B1">
        <w:t>[</w:t>
      </w:r>
      <w:r>
        <w:t>dB</w:t>
      </w:r>
      <w:r w:rsidR="00E359B1">
        <w:t>]</w:t>
      </w:r>
      <w:r>
        <w:t xml:space="preserve"> lower than </w:t>
      </w:r>
      <w:r>
        <w:lastRenderedPageBreak/>
        <w:t>measured in field. Whenever a laboratory value is given, an acoustician should be contacted to evaluate the difference between laboratory and field.</w:t>
      </w:r>
    </w:p>
    <w:p w14:paraId="2A626074" w14:textId="0C1DD0D2" w:rsidR="006D619D" w:rsidRDefault="006D619D" w:rsidP="006D619D">
      <w:r>
        <w:t xml:space="preserve">Whenever transfer units are used where sound insulation demands are set, the transfer units must be treated so as to retain the acoustic rating of the partition. The laboratory value </w:t>
      </w:r>
      <w:proofErr w:type="spellStart"/>
      <w:r>
        <w:t>Rw</w:t>
      </w:r>
      <w:proofErr w:type="spellEnd"/>
      <w:r>
        <w:t xml:space="preserve"> ref 1 </w:t>
      </w:r>
      <w:r w:rsidR="00E359B1">
        <w:t>[</w:t>
      </w:r>
      <w:r>
        <w:t>m</w:t>
      </w:r>
      <w:r w:rsidRPr="00E359B1">
        <w:rPr>
          <w:vertAlign w:val="superscript"/>
        </w:rPr>
        <w:t>2</w:t>
      </w:r>
      <w:r w:rsidR="00E359B1">
        <w:t>]</w:t>
      </w:r>
      <w:r>
        <w:t xml:space="preserve"> of the transfer unit shall be chosen at least 5 </w:t>
      </w:r>
      <w:r w:rsidR="00E359B1">
        <w:t>[</w:t>
      </w:r>
      <w:r>
        <w:t>dB</w:t>
      </w:r>
      <w:r w:rsidR="00E359B1">
        <w:t>]</w:t>
      </w:r>
      <w:r>
        <w:t xml:space="preserve"> higher than the rating of the door (in field). Some suppliers express the laboratory value ref 2 </w:t>
      </w:r>
      <w:r w:rsidR="00E359B1">
        <w:t>[</w:t>
      </w:r>
      <w:r>
        <w:t>m</w:t>
      </w:r>
      <w:r w:rsidRPr="00E359B1">
        <w:rPr>
          <w:vertAlign w:val="superscript"/>
        </w:rPr>
        <w:t>2</w:t>
      </w:r>
      <w:r w:rsidR="00E359B1">
        <w:t>]</w:t>
      </w:r>
      <w:r>
        <w:t xml:space="preserve">, which then should be decreased by 3 </w:t>
      </w:r>
      <w:r w:rsidR="00E359B1">
        <w:t>[</w:t>
      </w:r>
      <w:r>
        <w:t>dB</w:t>
      </w:r>
      <w:r w:rsidR="00E359B1">
        <w:t>]</w:t>
      </w:r>
      <w:r>
        <w:t xml:space="preserve"> to correspond to the demand using 1 </w:t>
      </w:r>
      <w:r w:rsidR="00E359B1">
        <w:t>[</w:t>
      </w:r>
      <w:r>
        <w:t>m</w:t>
      </w:r>
      <w:r w:rsidRPr="00E359B1">
        <w:rPr>
          <w:vertAlign w:val="superscript"/>
        </w:rPr>
        <w:t>2</w:t>
      </w:r>
      <w:r w:rsidR="00E359B1">
        <w:t>]</w:t>
      </w:r>
      <w:r>
        <w:t>.</w:t>
      </w:r>
    </w:p>
    <w:p w14:paraId="1B1B09C6" w14:textId="1E6EF97B" w:rsidR="006D619D" w:rsidRDefault="006D619D" w:rsidP="006D619D">
      <w:r w:rsidRPr="006D619D">
        <w:t>A final check of the demands on airborne sound insulation surrounding technical installation rooms has to be made when the sound power levels of the installations are determined.</w:t>
      </w:r>
    </w:p>
    <w:p w14:paraId="7B110D13" w14:textId="406811F1" w:rsidR="00055EBD" w:rsidRPr="006D619D" w:rsidRDefault="006D619D" w:rsidP="006D619D">
      <w:pPr>
        <w:pStyle w:val="Heading2"/>
        <w:ind w:left="992" w:hanging="992"/>
      </w:pPr>
      <w:bookmarkStart w:id="7" w:name="_Toc493506819"/>
      <w:r w:rsidRPr="006D619D">
        <w:t>Impact Sound Insulation</w:t>
      </w:r>
      <w:bookmarkEnd w:id="7"/>
    </w:p>
    <w:p w14:paraId="7385103B" w14:textId="536FDFFB" w:rsidR="006D619D" w:rsidRPr="00C15A14" w:rsidRDefault="00C15A14" w:rsidP="0017476C">
      <w:r w:rsidRPr="00C15A14">
        <w:t xml:space="preserve">The demands regarding impact sound insulation are set on the single number quantity weighted standardized sound pressure </w:t>
      </w:r>
      <w:proofErr w:type="gramStart"/>
      <w:r w:rsidRPr="00C15A14">
        <w:t xml:space="preserve">level,  </w:t>
      </w:r>
      <w:proofErr w:type="spellStart"/>
      <w:r w:rsidRPr="00C15A14">
        <w:t>L</w:t>
      </w:r>
      <w:proofErr w:type="gramEnd"/>
      <w:r w:rsidRPr="00C15A14">
        <w:t>´nT,w</w:t>
      </w:r>
      <w:proofErr w:type="spellEnd"/>
      <w:r w:rsidRPr="00C15A14">
        <w:t xml:space="preserve">  </w:t>
      </w:r>
      <w:r w:rsidR="00E359B1">
        <w:t>[</w:t>
      </w:r>
      <w:r w:rsidRPr="00C15A14">
        <w:t>dB</w:t>
      </w:r>
      <w:r w:rsidR="00E359B1">
        <w:t>]</w:t>
      </w:r>
      <w:r w:rsidRPr="00C15A14">
        <w:t xml:space="preserve">, measured in field in accordance with SS-EN ISO 140-7:1999, SS-EN ISO 717-2:2013 and SS 25268:2007. Impact sound level is measured as sound pressure level in the receiving room. Hence, the lower value of </w:t>
      </w:r>
      <w:proofErr w:type="spellStart"/>
      <w:r w:rsidRPr="00C15A14">
        <w:t>L´</w:t>
      </w:r>
      <w:proofErr w:type="gramStart"/>
      <w:r w:rsidRPr="00C15A14">
        <w:t>nT,w</w:t>
      </w:r>
      <w:proofErr w:type="spellEnd"/>
      <w:proofErr w:type="gramEnd"/>
      <w:r w:rsidRPr="00C15A14">
        <w:t xml:space="preserve"> </w:t>
      </w:r>
      <w:r w:rsidR="00E359B1">
        <w:t>[dB]</w:t>
      </w:r>
      <w:r w:rsidRPr="00C15A14">
        <w:t>, the better impact sound insulation.</w:t>
      </w:r>
    </w:p>
    <w:tbl>
      <w:tblPr>
        <w:tblW w:w="8647" w:type="dxa"/>
        <w:tblLayout w:type="fixed"/>
        <w:tblLook w:val="0000" w:firstRow="0" w:lastRow="0" w:firstColumn="0" w:lastColumn="0" w:noHBand="0" w:noVBand="0"/>
      </w:tblPr>
      <w:tblGrid>
        <w:gridCol w:w="1701"/>
        <w:gridCol w:w="3402"/>
        <w:gridCol w:w="3544"/>
      </w:tblGrid>
      <w:tr w:rsidR="00C15A14" w14:paraId="4A5AAA57" w14:textId="77777777" w:rsidTr="00A41484">
        <w:trPr>
          <w:cantSplit/>
          <w:tblHeader/>
        </w:trPr>
        <w:tc>
          <w:tcPr>
            <w:tcW w:w="8647" w:type="dxa"/>
            <w:gridSpan w:val="3"/>
            <w:tcBorders>
              <w:bottom w:val="single" w:sz="12" w:space="0" w:color="auto"/>
            </w:tcBorders>
          </w:tcPr>
          <w:p w14:paraId="1B0282A5" w14:textId="730D8FE8" w:rsidR="00C15A14" w:rsidRDefault="00C15A14" w:rsidP="00A41484">
            <w:pPr>
              <w:pStyle w:val="E-TableTitle"/>
            </w:pPr>
            <w:bookmarkStart w:id="8" w:name="_Toc467004481"/>
            <w:bookmarkStart w:id="9" w:name="_Toc493499316"/>
            <w:r>
              <w:t xml:space="preserve">Table </w:t>
            </w:r>
            <w:r>
              <w:fldChar w:fldCharType="begin"/>
            </w:r>
            <w:r>
              <w:instrText xml:space="preserve"> SEQ Table \* ARABIC </w:instrText>
            </w:r>
            <w:r>
              <w:fldChar w:fldCharType="separate"/>
            </w:r>
            <w:r>
              <w:rPr>
                <w:noProof/>
              </w:rPr>
              <w:t>2</w:t>
            </w:r>
            <w:r>
              <w:fldChar w:fldCharType="end"/>
            </w:r>
            <w:r w:rsidRPr="00CF6E26">
              <w:tab/>
            </w:r>
            <w:r>
              <w:t>Impact noise criteria</w:t>
            </w:r>
            <w:bookmarkEnd w:id="8"/>
            <w:bookmarkEnd w:id="9"/>
          </w:p>
        </w:tc>
      </w:tr>
      <w:tr w:rsidR="00C15A14" w14:paraId="70D803FB" w14:textId="77777777" w:rsidTr="00A41484">
        <w:trPr>
          <w:cantSplit/>
          <w:tblHeader/>
        </w:trPr>
        <w:tc>
          <w:tcPr>
            <w:tcW w:w="1701" w:type="dxa"/>
            <w:tcBorders>
              <w:top w:val="single" w:sz="12" w:space="0" w:color="auto"/>
              <w:bottom w:val="single" w:sz="6" w:space="0" w:color="auto"/>
            </w:tcBorders>
            <w:shd w:val="clear" w:color="auto" w:fill="auto"/>
            <w:vAlign w:val="center"/>
          </w:tcPr>
          <w:p w14:paraId="1345A081" w14:textId="77777777" w:rsidR="00C15A14" w:rsidRPr="00F731CB" w:rsidRDefault="00C15A14" w:rsidP="00A41484">
            <w:pPr>
              <w:pStyle w:val="E-TableHeader"/>
              <w:jc w:val="center"/>
              <w:rPr>
                <w:b w:val="0"/>
              </w:rPr>
            </w:pPr>
            <w:r w:rsidRPr="00F731CB">
              <w:rPr>
                <w:b w:val="0"/>
              </w:rPr>
              <w:t>Room Type</w:t>
            </w:r>
          </w:p>
        </w:tc>
        <w:tc>
          <w:tcPr>
            <w:tcW w:w="3402" w:type="dxa"/>
            <w:tcBorders>
              <w:top w:val="single" w:sz="12" w:space="0" w:color="auto"/>
              <w:bottom w:val="single" w:sz="6" w:space="0" w:color="auto"/>
            </w:tcBorders>
            <w:vAlign w:val="center"/>
          </w:tcPr>
          <w:p w14:paraId="712B209E" w14:textId="77777777" w:rsidR="00C15A14" w:rsidRDefault="00C15A14" w:rsidP="00A41484">
            <w:pPr>
              <w:pStyle w:val="E-TableText"/>
              <w:jc w:val="center"/>
            </w:pPr>
            <w:r>
              <w:t xml:space="preserve">From a space with low impact noise load, </w:t>
            </w:r>
          </w:p>
          <w:p w14:paraId="1E8F509A" w14:textId="718FC341" w:rsidR="00C15A14" w:rsidRPr="00F731CB" w:rsidRDefault="00C15A14" w:rsidP="00A41484">
            <w:pPr>
              <w:pStyle w:val="E-TableText"/>
              <w:jc w:val="center"/>
            </w:pPr>
            <w:proofErr w:type="spellStart"/>
            <w:proofErr w:type="gramStart"/>
            <w:r>
              <w:t>L’nT</w:t>
            </w:r>
            <w:r w:rsidR="00B738DA">
              <w:t>,</w:t>
            </w:r>
            <w:r>
              <w:t>w</w:t>
            </w:r>
            <w:proofErr w:type="spellEnd"/>
            <w:proofErr w:type="gramEnd"/>
            <w:r>
              <w:t xml:space="preserve"> </w:t>
            </w:r>
            <w:r w:rsidRPr="00F731CB">
              <w:t>[dB]</w:t>
            </w:r>
          </w:p>
          <w:p w14:paraId="7B13D984" w14:textId="77777777" w:rsidR="00C15A14" w:rsidRPr="00F731CB" w:rsidRDefault="00C15A14" w:rsidP="00A41484">
            <w:pPr>
              <w:pStyle w:val="E-TableText"/>
              <w:jc w:val="center"/>
            </w:pPr>
          </w:p>
        </w:tc>
        <w:tc>
          <w:tcPr>
            <w:tcW w:w="3544" w:type="dxa"/>
            <w:tcBorders>
              <w:top w:val="single" w:sz="12" w:space="0" w:color="auto"/>
              <w:bottom w:val="single" w:sz="6" w:space="0" w:color="auto"/>
            </w:tcBorders>
            <w:vAlign w:val="center"/>
          </w:tcPr>
          <w:p w14:paraId="438C9849" w14:textId="77777777" w:rsidR="00C15A14" w:rsidRDefault="00C15A14" w:rsidP="00A41484">
            <w:pPr>
              <w:pStyle w:val="E-TableText"/>
              <w:jc w:val="center"/>
            </w:pPr>
            <w:r>
              <w:t xml:space="preserve">From a space with high impact noise load, </w:t>
            </w:r>
          </w:p>
          <w:p w14:paraId="03BB01C3" w14:textId="186239FD" w:rsidR="00C15A14" w:rsidRPr="00F731CB" w:rsidRDefault="00C15A14" w:rsidP="00A41484">
            <w:pPr>
              <w:pStyle w:val="E-TableText"/>
              <w:jc w:val="center"/>
            </w:pPr>
            <w:proofErr w:type="spellStart"/>
            <w:proofErr w:type="gramStart"/>
            <w:r>
              <w:t>L’nT</w:t>
            </w:r>
            <w:r w:rsidR="00B738DA">
              <w:t>,</w:t>
            </w:r>
            <w:r>
              <w:t>w</w:t>
            </w:r>
            <w:proofErr w:type="spellEnd"/>
            <w:proofErr w:type="gramEnd"/>
            <w:r>
              <w:t xml:space="preserve"> </w:t>
            </w:r>
            <w:r w:rsidRPr="00F731CB">
              <w:t>[dB]</w:t>
            </w:r>
          </w:p>
          <w:p w14:paraId="383F5621" w14:textId="77777777" w:rsidR="00C15A14" w:rsidRPr="00F731CB" w:rsidRDefault="00C15A14" w:rsidP="00A41484">
            <w:pPr>
              <w:pStyle w:val="E-TableText"/>
              <w:jc w:val="center"/>
            </w:pPr>
          </w:p>
        </w:tc>
      </w:tr>
      <w:tr w:rsidR="00C15A14" w14:paraId="2C2701FF" w14:textId="77777777" w:rsidTr="00A41484">
        <w:trPr>
          <w:cantSplit/>
        </w:trPr>
        <w:tc>
          <w:tcPr>
            <w:tcW w:w="1701" w:type="dxa"/>
            <w:tcBorders>
              <w:top w:val="single" w:sz="6" w:space="0" w:color="auto"/>
            </w:tcBorders>
            <w:shd w:val="clear" w:color="auto" w:fill="auto"/>
          </w:tcPr>
          <w:p w14:paraId="2A1DA5C7" w14:textId="2858ED39" w:rsidR="00C15A14" w:rsidRDefault="00C15A14" w:rsidP="00C15A14">
            <w:pPr>
              <w:pStyle w:val="E-TableText"/>
            </w:pPr>
            <w:r>
              <w:t>Office</w:t>
            </w:r>
          </w:p>
        </w:tc>
        <w:tc>
          <w:tcPr>
            <w:tcW w:w="3402" w:type="dxa"/>
            <w:tcBorders>
              <w:top w:val="single" w:sz="6" w:space="0" w:color="auto"/>
            </w:tcBorders>
          </w:tcPr>
          <w:p w14:paraId="4E6D84DB" w14:textId="77777777" w:rsidR="00C15A14" w:rsidRDefault="00C15A14" w:rsidP="00C15A14">
            <w:pPr>
              <w:pStyle w:val="E-TableText"/>
              <w:jc w:val="center"/>
            </w:pPr>
            <w:r>
              <w:t>-</w:t>
            </w:r>
          </w:p>
        </w:tc>
        <w:tc>
          <w:tcPr>
            <w:tcW w:w="3544" w:type="dxa"/>
            <w:tcBorders>
              <w:top w:val="single" w:sz="6" w:space="0" w:color="auto"/>
            </w:tcBorders>
          </w:tcPr>
          <w:p w14:paraId="5A8E9CEC" w14:textId="32053F6F" w:rsidR="00C15A14" w:rsidRDefault="00C15A14" w:rsidP="00C15A14">
            <w:pPr>
              <w:pStyle w:val="E-TableText"/>
              <w:jc w:val="center"/>
            </w:pPr>
            <w:r>
              <w:t>64</w:t>
            </w:r>
          </w:p>
        </w:tc>
      </w:tr>
      <w:tr w:rsidR="00C15A14" w14:paraId="589CAE64" w14:textId="77777777" w:rsidTr="00A41484">
        <w:trPr>
          <w:cantSplit/>
        </w:trPr>
        <w:tc>
          <w:tcPr>
            <w:tcW w:w="1701" w:type="dxa"/>
            <w:shd w:val="clear" w:color="auto" w:fill="auto"/>
          </w:tcPr>
          <w:p w14:paraId="6F845B91" w14:textId="44EC4827" w:rsidR="00C15A14" w:rsidRDefault="00C15A14" w:rsidP="00C15A14">
            <w:pPr>
              <w:pStyle w:val="E-TableText"/>
            </w:pPr>
            <w:r>
              <w:t>Staff Room</w:t>
            </w:r>
          </w:p>
        </w:tc>
        <w:tc>
          <w:tcPr>
            <w:tcW w:w="3402" w:type="dxa"/>
            <w:vAlign w:val="center"/>
          </w:tcPr>
          <w:p w14:paraId="43B9B1E7" w14:textId="7CDEF515" w:rsidR="00C15A14" w:rsidRDefault="00C15A14" w:rsidP="00C15A14">
            <w:pPr>
              <w:pStyle w:val="E-TableText"/>
              <w:jc w:val="center"/>
            </w:pPr>
            <w:r>
              <w:t>-</w:t>
            </w:r>
          </w:p>
        </w:tc>
        <w:tc>
          <w:tcPr>
            <w:tcW w:w="3544" w:type="dxa"/>
            <w:tcBorders>
              <w:left w:val="nil"/>
            </w:tcBorders>
            <w:vAlign w:val="center"/>
          </w:tcPr>
          <w:p w14:paraId="45EAB7DF" w14:textId="462C7B08" w:rsidR="00C15A14" w:rsidRDefault="00C15A14" w:rsidP="00C15A14">
            <w:pPr>
              <w:pStyle w:val="E-TableText"/>
              <w:jc w:val="center"/>
            </w:pPr>
            <w:r>
              <w:t>60</w:t>
            </w:r>
          </w:p>
        </w:tc>
      </w:tr>
      <w:tr w:rsidR="00C15A14" w14:paraId="5959A0B2" w14:textId="77777777" w:rsidTr="00A41484">
        <w:trPr>
          <w:cantSplit/>
        </w:trPr>
        <w:tc>
          <w:tcPr>
            <w:tcW w:w="1701" w:type="dxa"/>
            <w:shd w:val="clear" w:color="auto" w:fill="auto"/>
          </w:tcPr>
          <w:p w14:paraId="0DDB1E01" w14:textId="0096B1E2" w:rsidR="00C15A14" w:rsidRDefault="00C15A14" w:rsidP="00C15A14">
            <w:pPr>
              <w:pStyle w:val="E-TableText"/>
            </w:pPr>
            <w:r>
              <w:t>Control Room</w:t>
            </w:r>
          </w:p>
        </w:tc>
        <w:tc>
          <w:tcPr>
            <w:tcW w:w="3402" w:type="dxa"/>
            <w:vAlign w:val="center"/>
          </w:tcPr>
          <w:p w14:paraId="2A1AC084" w14:textId="77777777" w:rsidR="00C15A14" w:rsidRDefault="00C15A14" w:rsidP="00C15A14">
            <w:pPr>
              <w:pStyle w:val="E-TableText"/>
              <w:jc w:val="center"/>
            </w:pPr>
            <w:r>
              <w:t>-</w:t>
            </w:r>
          </w:p>
        </w:tc>
        <w:tc>
          <w:tcPr>
            <w:tcW w:w="3544" w:type="dxa"/>
            <w:tcBorders>
              <w:left w:val="nil"/>
            </w:tcBorders>
            <w:vAlign w:val="center"/>
          </w:tcPr>
          <w:p w14:paraId="5F584B9D" w14:textId="7AEDBA15" w:rsidR="00C15A14" w:rsidRDefault="00C15A14" w:rsidP="00C15A14">
            <w:pPr>
              <w:pStyle w:val="E-TableText"/>
              <w:jc w:val="center"/>
            </w:pPr>
            <w:r>
              <w:t>6</w:t>
            </w:r>
            <w:r w:rsidR="00D20976">
              <w:t>4</w:t>
            </w:r>
          </w:p>
        </w:tc>
      </w:tr>
      <w:tr w:rsidR="00C15A14" w14:paraId="56BC35A1" w14:textId="77777777" w:rsidTr="00A41484">
        <w:trPr>
          <w:cantSplit/>
        </w:trPr>
        <w:tc>
          <w:tcPr>
            <w:tcW w:w="1701" w:type="dxa"/>
            <w:shd w:val="clear" w:color="auto" w:fill="auto"/>
          </w:tcPr>
          <w:p w14:paraId="5E76C49F" w14:textId="287AFD7F" w:rsidR="00C15A14" w:rsidRDefault="00C15A14" w:rsidP="00C15A14">
            <w:pPr>
              <w:pStyle w:val="E-TableText"/>
            </w:pPr>
            <w:r>
              <w:t>Changing Room</w:t>
            </w:r>
          </w:p>
        </w:tc>
        <w:tc>
          <w:tcPr>
            <w:tcW w:w="3402" w:type="dxa"/>
            <w:vAlign w:val="center"/>
          </w:tcPr>
          <w:p w14:paraId="0D62008D" w14:textId="77777777" w:rsidR="00C15A14" w:rsidRDefault="00C15A14" w:rsidP="00C15A14">
            <w:pPr>
              <w:pStyle w:val="E-TableText"/>
              <w:jc w:val="center"/>
            </w:pPr>
            <w:r>
              <w:t>-</w:t>
            </w:r>
          </w:p>
        </w:tc>
        <w:tc>
          <w:tcPr>
            <w:tcW w:w="3544" w:type="dxa"/>
            <w:tcBorders>
              <w:left w:val="nil"/>
            </w:tcBorders>
            <w:vAlign w:val="center"/>
          </w:tcPr>
          <w:p w14:paraId="03BBCD36" w14:textId="77777777" w:rsidR="00C15A14" w:rsidRDefault="00C15A14" w:rsidP="00C15A14">
            <w:pPr>
              <w:pStyle w:val="E-TableText"/>
              <w:jc w:val="center"/>
            </w:pPr>
            <w:r>
              <w:t>-</w:t>
            </w:r>
          </w:p>
        </w:tc>
      </w:tr>
      <w:tr w:rsidR="00C15A14" w14:paraId="7F2B3012" w14:textId="77777777" w:rsidTr="00A41484">
        <w:trPr>
          <w:cantSplit/>
        </w:trPr>
        <w:tc>
          <w:tcPr>
            <w:tcW w:w="1701" w:type="dxa"/>
            <w:tcBorders>
              <w:bottom w:val="single" w:sz="12" w:space="0" w:color="auto"/>
            </w:tcBorders>
            <w:shd w:val="clear" w:color="auto" w:fill="auto"/>
          </w:tcPr>
          <w:p w14:paraId="0D62575B" w14:textId="05522AEE" w:rsidR="00C15A14" w:rsidRDefault="00C15A14" w:rsidP="00C15A14">
            <w:pPr>
              <w:pStyle w:val="E-TableText"/>
            </w:pPr>
            <w:r>
              <w:t>WC/HWC</w:t>
            </w:r>
          </w:p>
        </w:tc>
        <w:tc>
          <w:tcPr>
            <w:tcW w:w="3402" w:type="dxa"/>
            <w:tcBorders>
              <w:bottom w:val="single" w:sz="12" w:space="0" w:color="auto"/>
            </w:tcBorders>
            <w:vAlign w:val="center"/>
          </w:tcPr>
          <w:p w14:paraId="10BDE6D3" w14:textId="77777777" w:rsidR="00C15A14" w:rsidRDefault="00C15A14" w:rsidP="00C15A14">
            <w:pPr>
              <w:pStyle w:val="E-TableText"/>
              <w:jc w:val="center"/>
            </w:pPr>
            <w:r>
              <w:t>-</w:t>
            </w:r>
          </w:p>
        </w:tc>
        <w:tc>
          <w:tcPr>
            <w:tcW w:w="3544" w:type="dxa"/>
            <w:tcBorders>
              <w:left w:val="nil"/>
              <w:bottom w:val="single" w:sz="12" w:space="0" w:color="auto"/>
            </w:tcBorders>
            <w:vAlign w:val="center"/>
          </w:tcPr>
          <w:p w14:paraId="604CD8EF" w14:textId="77777777" w:rsidR="00C15A14" w:rsidRDefault="00C15A14" w:rsidP="00C15A14">
            <w:pPr>
              <w:pStyle w:val="E-TableText"/>
              <w:jc w:val="center"/>
            </w:pPr>
            <w:r>
              <w:t>-</w:t>
            </w:r>
          </w:p>
        </w:tc>
      </w:tr>
    </w:tbl>
    <w:p w14:paraId="36E02E48" w14:textId="101DA6FB" w:rsidR="00C15A14" w:rsidRDefault="00C15A14" w:rsidP="00C15A14">
      <w:pPr>
        <w:rPr>
          <w:lang w:val="en-US"/>
        </w:rPr>
      </w:pPr>
    </w:p>
    <w:p w14:paraId="5C9BB270" w14:textId="451E804D" w:rsidR="00BD1167" w:rsidRDefault="00897D5B" w:rsidP="00C15A14">
      <w:pPr>
        <w:rPr>
          <w:lang w:val="en-US"/>
        </w:rPr>
      </w:pPr>
      <w:r>
        <w:rPr>
          <w:lang w:val="en-US"/>
        </w:rPr>
        <w:t>Areas which require impact sound insulation layer are shown in Appendix A.</w:t>
      </w:r>
      <w:r w:rsidR="005A77F0" w:rsidRPr="005A77F0">
        <w:t xml:space="preserve"> </w:t>
      </w:r>
      <w:r w:rsidR="005A77F0" w:rsidRPr="005A77F0">
        <w:rPr>
          <w:lang w:val="en-US"/>
        </w:rPr>
        <w:t>More detailed information on specific floor finishes will be provided in the Detailed Design report, after discussions with the Project Team.</w:t>
      </w:r>
    </w:p>
    <w:p w14:paraId="4BF19A45" w14:textId="36B09C2F" w:rsidR="00BD1167" w:rsidRDefault="00BD1167" w:rsidP="00C15A14">
      <w:pPr>
        <w:rPr>
          <w:lang w:val="en-US"/>
        </w:rPr>
      </w:pPr>
    </w:p>
    <w:p w14:paraId="30647A49" w14:textId="0E8B0A36" w:rsidR="00BD1167" w:rsidRDefault="00BD1167" w:rsidP="00C15A14">
      <w:pPr>
        <w:rPr>
          <w:lang w:val="en-US"/>
        </w:rPr>
      </w:pPr>
    </w:p>
    <w:p w14:paraId="071379B0" w14:textId="0E04723B" w:rsidR="00BD1167" w:rsidRDefault="00BD1167" w:rsidP="00C15A14">
      <w:pPr>
        <w:rPr>
          <w:lang w:val="en-US"/>
        </w:rPr>
      </w:pPr>
    </w:p>
    <w:p w14:paraId="5B9F010C" w14:textId="79530395" w:rsidR="00BD1167" w:rsidRDefault="00BD1167" w:rsidP="00C15A14">
      <w:pPr>
        <w:rPr>
          <w:lang w:val="en-US"/>
        </w:rPr>
      </w:pPr>
    </w:p>
    <w:p w14:paraId="00BD6664" w14:textId="77777777" w:rsidR="00BD1167" w:rsidRDefault="00BD1167" w:rsidP="00C15A14">
      <w:pPr>
        <w:rPr>
          <w:lang w:val="en-US"/>
        </w:rPr>
      </w:pPr>
    </w:p>
    <w:p w14:paraId="436EF6E3" w14:textId="35F50A5B" w:rsidR="006D619D" w:rsidRDefault="006D619D" w:rsidP="00FC3CDF">
      <w:pPr>
        <w:pStyle w:val="Heading2"/>
        <w:ind w:left="992" w:hanging="992"/>
      </w:pPr>
      <w:bookmarkStart w:id="10" w:name="_Toc493506820"/>
      <w:r w:rsidRPr="00FC3CDF">
        <w:lastRenderedPageBreak/>
        <w:t>Reverberation Time</w:t>
      </w:r>
      <w:bookmarkEnd w:id="10"/>
    </w:p>
    <w:p w14:paraId="101B7F03" w14:textId="2002ED6E" w:rsidR="00FC3CDF" w:rsidRPr="00696B83" w:rsidRDefault="00FC3CDF" w:rsidP="00FC3CDF">
      <w:r w:rsidRPr="00696B83">
        <w:t>Guidelines are given in the Swedish Standard SS 25268:2007 and are shown below for rooms applicable in ESS buildings H09:</w:t>
      </w:r>
    </w:p>
    <w:tbl>
      <w:tblPr>
        <w:tblW w:w="8647" w:type="dxa"/>
        <w:tblLayout w:type="fixed"/>
        <w:tblLook w:val="0000" w:firstRow="0" w:lastRow="0" w:firstColumn="0" w:lastColumn="0" w:noHBand="0" w:noVBand="0"/>
      </w:tblPr>
      <w:tblGrid>
        <w:gridCol w:w="2977"/>
        <w:gridCol w:w="5670"/>
      </w:tblGrid>
      <w:tr w:rsidR="00FC3CDF" w14:paraId="18FD8DC9" w14:textId="77777777" w:rsidTr="00A41484">
        <w:trPr>
          <w:cantSplit/>
          <w:tblHeader/>
        </w:trPr>
        <w:tc>
          <w:tcPr>
            <w:tcW w:w="8647" w:type="dxa"/>
            <w:gridSpan w:val="2"/>
            <w:tcBorders>
              <w:bottom w:val="single" w:sz="12" w:space="0" w:color="auto"/>
            </w:tcBorders>
          </w:tcPr>
          <w:p w14:paraId="09E45E2D" w14:textId="4D5EB7EC" w:rsidR="00FC3CDF" w:rsidRDefault="00FC3CDF" w:rsidP="00A41484">
            <w:pPr>
              <w:pStyle w:val="E-TableTitle"/>
            </w:pPr>
            <w:r>
              <w:t xml:space="preserve"> </w:t>
            </w:r>
            <w:bookmarkStart w:id="11" w:name="_Toc467004482"/>
            <w:bookmarkStart w:id="12" w:name="_Toc493499317"/>
            <w:r>
              <w:t xml:space="preserve">Table </w:t>
            </w:r>
            <w:r>
              <w:fldChar w:fldCharType="begin"/>
            </w:r>
            <w:r>
              <w:instrText xml:space="preserve"> SEQ Table \* ARABIC </w:instrText>
            </w:r>
            <w:r>
              <w:fldChar w:fldCharType="separate"/>
            </w:r>
            <w:r w:rsidR="00696B83">
              <w:rPr>
                <w:noProof/>
              </w:rPr>
              <w:t>3</w:t>
            </w:r>
            <w:r>
              <w:fldChar w:fldCharType="end"/>
            </w:r>
            <w:r w:rsidRPr="00CF6E26">
              <w:tab/>
            </w:r>
            <w:r>
              <w:t>Reverberation time criteria</w:t>
            </w:r>
            <w:bookmarkEnd w:id="11"/>
            <w:bookmarkEnd w:id="12"/>
          </w:p>
        </w:tc>
      </w:tr>
      <w:tr w:rsidR="00FC3CDF" w14:paraId="1A8371E2" w14:textId="77777777" w:rsidTr="00A41484">
        <w:trPr>
          <w:cantSplit/>
          <w:tblHeader/>
        </w:trPr>
        <w:tc>
          <w:tcPr>
            <w:tcW w:w="2977" w:type="dxa"/>
            <w:tcBorders>
              <w:top w:val="single" w:sz="12" w:space="0" w:color="auto"/>
              <w:bottom w:val="single" w:sz="6" w:space="0" w:color="auto"/>
            </w:tcBorders>
            <w:shd w:val="clear" w:color="auto" w:fill="auto"/>
            <w:vAlign w:val="center"/>
          </w:tcPr>
          <w:p w14:paraId="52351CA7" w14:textId="77777777" w:rsidR="00FC3CDF" w:rsidRPr="00F731CB" w:rsidRDefault="00FC3CDF" w:rsidP="00A41484">
            <w:pPr>
              <w:pStyle w:val="E-TableHeader"/>
              <w:jc w:val="center"/>
              <w:rPr>
                <w:b w:val="0"/>
              </w:rPr>
            </w:pPr>
            <w:r w:rsidRPr="00F731CB">
              <w:rPr>
                <w:b w:val="0"/>
              </w:rPr>
              <w:t>Room Type</w:t>
            </w:r>
          </w:p>
        </w:tc>
        <w:tc>
          <w:tcPr>
            <w:tcW w:w="5670" w:type="dxa"/>
            <w:tcBorders>
              <w:top w:val="single" w:sz="12" w:space="0" w:color="auto"/>
              <w:bottom w:val="single" w:sz="6" w:space="0" w:color="auto"/>
            </w:tcBorders>
            <w:vAlign w:val="center"/>
          </w:tcPr>
          <w:p w14:paraId="5A991B31" w14:textId="22530DD9" w:rsidR="00FC3CDF" w:rsidRDefault="00FC3CDF" w:rsidP="00A41484">
            <w:pPr>
              <w:pStyle w:val="E-TableText"/>
              <w:jc w:val="center"/>
            </w:pPr>
            <w:r>
              <w:t>Longest reverberation time</w:t>
            </w:r>
            <w:r w:rsidR="00B738DA">
              <w:t>, T20</w:t>
            </w:r>
          </w:p>
          <w:p w14:paraId="3EB50F8D" w14:textId="297D4474" w:rsidR="00FC3CDF" w:rsidRPr="00F731CB" w:rsidRDefault="00FC3CDF" w:rsidP="00A41484">
            <w:pPr>
              <w:pStyle w:val="E-TableText"/>
              <w:jc w:val="center"/>
            </w:pPr>
            <w:r>
              <w:t>[s]</w:t>
            </w:r>
          </w:p>
          <w:p w14:paraId="43226B84" w14:textId="77777777" w:rsidR="00FC3CDF" w:rsidRPr="00F731CB" w:rsidRDefault="00FC3CDF" w:rsidP="00A41484">
            <w:pPr>
              <w:pStyle w:val="E-TableText"/>
              <w:jc w:val="center"/>
            </w:pPr>
          </w:p>
        </w:tc>
      </w:tr>
      <w:tr w:rsidR="00FC3CDF" w14:paraId="325BFF37" w14:textId="77777777" w:rsidTr="00A41484">
        <w:trPr>
          <w:cantSplit/>
        </w:trPr>
        <w:tc>
          <w:tcPr>
            <w:tcW w:w="2977" w:type="dxa"/>
            <w:tcBorders>
              <w:top w:val="single" w:sz="6" w:space="0" w:color="auto"/>
            </w:tcBorders>
            <w:shd w:val="clear" w:color="auto" w:fill="auto"/>
          </w:tcPr>
          <w:p w14:paraId="3FB4B727" w14:textId="67AEEA70" w:rsidR="00FC3CDF" w:rsidRDefault="00FC3CDF" w:rsidP="00A41484">
            <w:pPr>
              <w:pStyle w:val="E-TableText"/>
            </w:pPr>
            <w:r>
              <w:t>Office</w:t>
            </w:r>
          </w:p>
        </w:tc>
        <w:tc>
          <w:tcPr>
            <w:tcW w:w="5670" w:type="dxa"/>
            <w:tcBorders>
              <w:top w:val="single" w:sz="6" w:space="0" w:color="auto"/>
            </w:tcBorders>
          </w:tcPr>
          <w:p w14:paraId="12E33B06" w14:textId="5F25DABB" w:rsidR="00FC3CDF" w:rsidRDefault="00FC3CDF" w:rsidP="00A41484">
            <w:pPr>
              <w:pStyle w:val="E-TableText"/>
              <w:jc w:val="center"/>
            </w:pPr>
            <w:r>
              <w:t>0,5</w:t>
            </w:r>
          </w:p>
        </w:tc>
      </w:tr>
      <w:tr w:rsidR="00FC3CDF" w14:paraId="1BA52D56" w14:textId="77777777" w:rsidTr="00A41484">
        <w:trPr>
          <w:cantSplit/>
        </w:trPr>
        <w:tc>
          <w:tcPr>
            <w:tcW w:w="2977" w:type="dxa"/>
            <w:shd w:val="clear" w:color="auto" w:fill="auto"/>
          </w:tcPr>
          <w:p w14:paraId="0E5AB700" w14:textId="6D67A4A1" w:rsidR="00FC3CDF" w:rsidRDefault="00FC3CDF" w:rsidP="00A41484">
            <w:pPr>
              <w:pStyle w:val="E-TableText"/>
            </w:pPr>
            <w:r>
              <w:t>Staff Room</w:t>
            </w:r>
          </w:p>
        </w:tc>
        <w:tc>
          <w:tcPr>
            <w:tcW w:w="5670" w:type="dxa"/>
            <w:vAlign w:val="center"/>
          </w:tcPr>
          <w:p w14:paraId="492B428E" w14:textId="77777777" w:rsidR="00FC3CDF" w:rsidRDefault="00FC3CDF" w:rsidP="00A41484">
            <w:pPr>
              <w:pStyle w:val="E-TableText"/>
              <w:jc w:val="center"/>
            </w:pPr>
            <w:r>
              <w:t>0,6</w:t>
            </w:r>
          </w:p>
        </w:tc>
      </w:tr>
      <w:tr w:rsidR="00FC3CDF" w14:paraId="28E9CD31" w14:textId="77777777" w:rsidTr="00A41484">
        <w:trPr>
          <w:cantSplit/>
        </w:trPr>
        <w:tc>
          <w:tcPr>
            <w:tcW w:w="2977" w:type="dxa"/>
            <w:shd w:val="clear" w:color="auto" w:fill="auto"/>
          </w:tcPr>
          <w:p w14:paraId="2AC8F75D" w14:textId="684DCAB0" w:rsidR="00FC3CDF" w:rsidRDefault="00FC3CDF" w:rsidP="00A41484">
            <w:pPr>
              <w:pStyle w:val="E-TableText"/>
            </w:pPr>
            <w:r>
              <w:t>Control Room</w:t>
            </w:r>
          </w:p>
        </w:tc>
        <w:tc>
          <w:tcPr>
            <w:tcW w:w="5670" w:type="dxa"/>
            <w:vAlign w:val="center"/>
          </w:tcPr>
          <w:p w14:paraId="7AC66A52" w14:textId="77777777" w:rsidR="00FC3CDF" w:rsidRDefault="00FC3CDF" w:rsidP="00A41484">
            <w:pPr>
              <w:pStyle w:val="E-TableText"/>
              <w:jc w:val="center"/>
            </w:pPr>
            <w:r>
              <w:t>0,6</w:t>
            </w:r>
          </w:p>
        </w:tc>
      </w:tr>
      <w:tr w:rsidR="00FC3CDF" w14:paraId="778214B1" w14:textId="77777777" w:rsidTr="00A41484">
        <w:trPr>
          <w:cantSplit/>
        </w:trPr>
        <w:tc>
          <w:tcPr>
            <w:tcW w:w="2977" w:type="dxa"/>
            <w:tcBorders>
              <w:bottom w:val="single" w:sz="12" w:space="0" w:color="auto"/>
            </w:tcBorders>
            <w:shd w:val="clear" w:color="auto" w:fill="auto"/>
          </w:tcPr>
          <w:p w14:paraId="2C719EF4" w14:textId="0ED1698E" w:rsidR="00FC3CDF" w:rsidRDefault="00FC3CDF" w:rsidP="00A41484">
            <w:pPr>
              <w:pStyle w:val="E-TableText"/>
            </w:pPr>
            <w:r>
              <w:t>Entrance</w:t>
            </w:r>
          </w:p>
        </w:tc>
        <w:tc>
          <w:tcPr>
            <w:tcW w:w="5670" w:type="dxa"/>
            <w:tcBorders>
              <w:bottom w:val="single" w:sz="12" w:space="0" w:color="auto"/>
            </w:tcBorders>
            <w:vAlign w:val="center"/>
          </w:tcPr>
          <w:p w14:paraId="1DEBBB6D" w14:textId="77777777" w:rsidR="00FC3CDF" w:rsidRDefault="00FC3CDF" w:rsidP="00A41484">
            <w:pPr>
              <w:pStyle w:val="E-TableText"/>
              <w:jc w:val="center"/>
            </w:pPr>
            <w:r>
              <w:t>0,8</w:t>
            </w:r>
          </w:p>
        </w:tc>
      </w:tr>
    </w:tbl>
    <w:p w14:paraId="5460D12C" w14:textId="77777777" w:rsidR="00FC3CDF" w:rsidRDefault="00FC3CDF" w:rsidP="00FC3CDF"/>
    <w:p w14:paraId="21455D07" w14:textId="2FA11F1E" w:rsidR="00FC3CDF" w:rsidRPr="00696B83" w:rsidRDefault="00FC3CDF" w:rsidP="00FC3CDF">
      <w:r w:rsidRPr="00696B83">
        <w:t xml:space="preserve">The demands regarding maximum allowed reverberation times shall be fulfilled in furnished rooms as an arithmetic average between the octave bands 250-4000 </w:t>
      </w:r>
      <w:r w:rsidR="00E359B1">
        <w:t>[</w:t>
      </w:r>
      <w:r w:rsidRPr="00696B83">
        <w:t>Hz</w:t>
      </w:r>
      <w:r w:rsidR="00E359B1">
        <w:t>]</w:t>
      </w:r>
      <w:r w:rsidRPr="00696B83">
        <w:t xml:space="preserve">, where a specific octave band value is allowed to be 0.1 </w:t>
      </w:r>
      <w:r w:rsidR="00E359B1">
        <w:t>[</w:t>
      </w:r>
      <w:r w:rsidRPr="00696B83">
        <w:t>s</w:t>
      </w:r>
      <w:r w:rsidR="00E359B1">
        <w:t>]</w:t>
      </w:r>
      <w:r w:rsidRPr="00696B83">
        <w:t xml:space="preserve"> larger than specified. In spaces where people stay more than temporarily, the reverberation time at the octave band 125 </w:t>
      </w:r>
      <w:r w:rsidR="00E359B1">
        <w:t>[</w:t>
      </w:r>
      <w:r w:rsidRPr="00696B83">
        <w:t>Hz</w:t>
      </w:r>
      <w:r w:rsidR="00E359B1">
        <w:t>]</w:t>
      </w:r>
      <w:r w:rsidRPr="00696B83">
        <w:t xml:space="preserve"> is allowed to be 0.2 </w:t>
      </w:r>
      <w:r w:rsidR="00E359B1">
        <w:t>[</w:t>
      </w:r>
      <w:r w:rsidRPr="00696B83">
        <w:t>s</w:t>
      </w:r>
      <w:r w:rsidR="00E359B1">
        <w:t>]</w:t>
      </w:r>
      <w:r w:rsidRPr="00696B83">
        <w:t xml:space="preserve"> longer. However, in spaces where good speech intelligibility is needed, only 0.1 </w:t>
      </w:r>
      <w:r w:rsidR="00E359B1">
        <w:t>[</w:t>
      </w:r>
      <w:r w:rsidRPr="00696B83">
        <w:t>s</w:t>
      </w:r>
      <w:r w:rsidR="00E359B1">
        <w:t>]</w:t>
      </w:r>
      <w:r w:rsidRPr="00696B83">
        <w:t xml:space="preserve"> longer reverberation time at 125 </w:t>
      </w:r>
      <w:r w:rsidR="00E359B1">
        <w:t>[</w:t>
      </w:r>
      <w:r w:rsidRPr="00696B83">
        <w:t>Hz</w:t>
      </w:r>
      <w:r w:rsidR="00E359B1">
        <w:t>]</w:t>
      </w:r>
      <w:r w:rsidRPr="00696B83">
        <w:t xml:space="preserve"> are allowed. Where people are staying only temporarily no demands are set in the 125 </w:t>
      </w:r>
      <w:r w:rsidR="00E359B1">
        <w:t>[</w:t>
      </w:r>
      <w:r w:rsidRPr="00696B83">
        <w:t>Hz</w:t>
      </w:r>
      <w:r w:rsidR="00E359B1">
        <w:t>]</w:t>
      </w:r>
      <w:r w:rsidRPr="00696B83">
        <w:t xml:space="preserve"> octave band. The demands are only applicable to rooms with a volume less than 1500 </w:t>
      </w:r>
      <w:r w:rsidR="00E359B1">
        <w:t>[</w:t>
      </w:r>
      <w:r w:rsidRPr="00696B83">
        <w:t>m</w:t>
      </w:r>
      <w:r w:rsidRPr="00E359B1">
        <w:rPr>
          <w:vertAlign w:val="superscript"/>
        </w:rPr>
        <w:t>3</w:t>
      </w:r>
      <w:r w:rsidR="00E359B1">
        <w:t>]</w:t>
      </w:r>
      <w:r w:rsidRPr="00696B83">
        <w:t xml:space="preserve"> or a ceiling height less than 4 </w:t>
      </w:r>
      <w:r w:rsidR="00E359B1">
        <w:t>[</w:t>
      </w:r>
      <w:r w:rsidRPr="00696B83">
        <w:t>m</w:t>
      </w:r>
      <w:r w:rsidR="00E359B1">
        <w:t>]</w:t>
      </w:r>
      <w:r w:rsidRPr="00696B83">
        <w:t xml:space="preserve">. </w:t>
      </w:r>
    </w:p>
    <w:p w14:paraId="7D0E996D" w14:textId="77777777" w:rsidR="00FC3CDF" w:rsidRPr="00696B83" w:rsidRDefault="00FC3CDF" w:rsidP="00FC3CDF">
      <w:r w:rsidRPr="00696B83">
        <w:t>It should be noted that the requirements are design targets rather than absolute specific performance requirements. Achievement of the design targets will result in good acoustic conditions for the intended function and use of each space but entirely dependent on the interior design and the selection and location of furnishings, fittings and equipment.</w:t>
      </w:r>
    </w:p>
    <w:p w14:paraId="6A9C87A3" w14:textId="6CD47114" w:rsidR="006D619D" w:rsidRPr="00696B83" w:rsidRDefault="00696B83" w:rsidP="00696B83">
      <w:pPr>
        <w:pStyle w:val="Heading2"/>
        <w:ind w:left="992" w:hanging="992"/>
      </w:pPr>
      <w:bookmarkStart w:id="13" w:name="_Toc493506821"/>
      <w:r w:rsidRPr="00696B83">
        <w:t>Building Services Noise Limits</w:t>
      </w:r>
      <w:bookmarkEnd w:id="13"/>
    </w:p>
    <w:p w14:paraId="3C67DCDD" w14:textId="77777777" w:rsidR="00696B83" w:rsidRPr="00696B83" w:rsidRDefault="00696B83" w:rsidP="00696B83">
      <w:r w:rsidRPr="00696B83">
        <w:t>The building services noise criteria are set as maximum allowed sound pressure level in furnished rooms. The criteria are set as an overall level. Hence, the demands for each separate installation must in many cases be set lower to ensure that the overall level fulfils the demand.</w:t>
      </w:r>
    </w:p>
    <w:p w14:paraId="7790E146" w14:textId="7F7A271B" w:rsidR="00696B83" w:rsidRPr="00696B83" w:rsidRDefault="00696B83" w:rsidP="00696B83">
      <w:r w:rsidRPr="00696B83">
        <w:t xml:space="preserve">The criteria only </w:t>
      </w:r>
      <w:proofErr w:type="gramStart"/>
      <w:r w:rsidRPr="00696B83">
        <w:t>includes</w:t>
      </w:r>
      <w:proofErr w:type="gramEnd"/>
      <w:r w:rsidRPr="00696B83">
        <w:t xml:space="preserve"> sound pressure levels caused by the property's permanent installations in the building, installations such as laboratory equipment within the same room are not included. However, the airborne sound insulation of walls, roof and slab shall be chosen so that the sound pressure level in the adjacent rooms, from installations including laboratory equipment, are 8 </w:t>
      </w:r>
      <w:r w:rsidR="00E359B1">
        <w:t>[</w:t>
      </w:r>
      <w:r w:rsidRPr="00696B83">
        <w:t>dB</w:t>
      </w:r>
      <w:r w:rsidR="00E359B1">
        <w:t>]</w:t>
      </w:r>
      <w:r w:rsidRPr="00696B83">
        <w:t xml:space="preserve"> lower than the overall permitted level. </w:t>
      </w:r>
    </w:p>
    <w:p w14:paraId="05315A64" w14:textId="5FE40941" w:rsidR="00696B83" w:rsidRPr="00696B83" w:rsidRDefault="00696B83" w:rsidP="00696B83">
      <w:r w:rsidRPr="00696B83">
        <w:t xml:space="preserve">The maximum sound pressure level, </w:t>
      </w:r>
      <w:proofErr w:type="spellStart"/>
      <w:r w:rsidRPr="00696B83">
        <w:t>LAFmax</w:t>
      </w:r>
      <w:proofErr w:type="spellEnd"/>
      <w:r w:rsidRPr="00696B83">
        <w:t xml:space="preserve">, from intermittent and regularly occurring sounds cannot exceed the overall requirement for equivalent sound pressure level with more than 5 </w:t>
      </w:r>
      <w:r w:rsidR="00E359B1">
        <w:t>[</w:t>
      </w:r>
      <w:r w:rsidRPr="00696B83">
        <w:t>dB</w:t>
      </w:r>
      <w:r w:rsidR="00E359B1">
        <w:t>]</w:t>
      </w:r>
      <w:r w:rsidRPr="00696B83">
        <w:t xml:space="preserve">. For temporary use of equipment such as fume cupboard or similar equipment, controlled by the user, 20 </w:t>
      </w:r>
      <w:r w:rsidR="00E359B1">
        <w:t>[</w:t>
      </w:r>
      <w:r w:rsidRPr="00696B83">
        <w:t>dB</w:t>
      </w:r>
      <w:r w:rsidR="00E359B1">
        <w:t>]</w:t>
      </w:r>
      <w:r w:rsidRPr="00696B83">
        <w:t xml:space="preserve"> higher values are accepted.</w:t>
      </w:r>
    </w:p>
    <w:p w14:paraId="51655BA9" w14:textId="51F2EBC1" w:rsidR="00696B83" w:rsidRPr="00696B83" w:rsidRDefault="00696B83" w:rsidP="00696B83">
      <w:r w:rsidRPr="00696B83">
        <w:lastRenderedPageBreak/>
        <w:t xml:space="preserve">The building services noise criteria according to Sound Class B as per Swedish Standard 25268:2007 is presented in table </w:t>
      </w:r>
      <w:r>
        <w:t>4</w:t>
      </w:r>
      <w:r w:rsidRPr="00696B83">
        <w:t xml:space="preserve">. </w:t>
      </w:r>
    </w:p>
    <w:tbl>
      <w:tblPr>
        <w:tblW w:w="8647" w:type="dxa"/>
        <w:tblLayout w:type="fixed"/>
        <w:tblLook w:val="0000" w:firstRow="0" w:lastRow="0" w:firstColumn="0" w:lastColumn="0" w:noHBand="0" w:noVBand="0"/>
      </w:tblPr>
      <w:tblGrid>
        <w:gridCol w:w="1701"/>
        <w:gridCol w:w="3402"/>
        <w:gridCol w:w="3544"/>
      </w:tblGrid>
      <w:tr w:rsidR="00696B83" w:rsidRPr="005C07B5" w14:paraId="71825108" w14:textId="77777777" w:rsidTr="00A41484">
        <w:trPr>
          <w:cantSplit/>
          <w:tblHeader/>
        </w:trPr>
        <w:tc>
          <w:tcPr>
            <w:tcW w:w="8647" w:type="dxa"/>
            <w:gridSpan w:val="3"/>
            <w:tcBorders>
              <w:bottom w:val="single" w:sz="12" w:space="0" w:color="auto"/>
            </w:tcBorders>
          </w:tcPr>
          <w:p w14:paraId="4DD14CF6" w14:textId="593FE1A1" w:rsidR="00696B83" w:rsidRDefault="00696B83" w:rsidP="00A41484">
            <w:pPr>
              <w:pStyle w:val="E-TableTitle"/>
            </w:pPr>
            <w:bookmarkStart w:id="14" w:name="_Toc467004483"/>
            <w:bookmarkStart w:id="15" w:name="_Toc493499318"/>
            <w:r>
              <w:t xml:space="preserve">Table </w:t>
            </w:r>
            <w:r>
              <w:fldChar w:fldCharType="begin"/>
            </w:r>
            <w:r>
              <w:instrText xml:space="preserve"> SEQ Table \* ARABIC </w:instrText>
            </w:r>
            <w:r>
              <w:fldChar w:fldCharType="separate"/>
            </w:r>
            <w:r>
              <w:rPr>
                <w:noProof/>
              </w:rPr>
              <w:t>4</w:t>
            </w:r>
            <w:r>
              <w:fldChar w:fldCharType="end"/>
            </w:r>
            <w:r w:rsidRPr="00CF6E26">
              <w:tab/>
            </w:r>
            <w:r>
              <w:t>Building Services Noise Criteria (continuous)</w:t>
            </w:r>
            <w:bookmarkEnd w:id="14"/>
            <w:bookmarkEnd w:id="15"/>
          </w:p>
        </w:tc>
      </w:tr>
      <w:tr w:rsidR="00696B83" w14:paraId="583468A5" w14:textId="77777777" w:rsidTr="00A41484">
        <w:trPr>
          <w:cantSplit/>
          <w:tblHeader/>
        </w:trPr>
        <w:tc>
          <w:tcPr>
            <w:tcW w:w="1701" w:type="dxa"/>
            <w:tcBorders>
              <w:top w:val="single" w:sz="12" w:space="0" w:color="auto"/>
              <w:bottom w:val="single" w:sz="6" w:space="0" w:color="auto"/>
            </w:tcBorders>
            <w:shd w:val="clear" w:color="auto" w:fill="auto"/>
            <w:vAlign w:val="center"/>
          </w:tcPr>
          <w:p w14:paraId="2F6B8DAD" w14:textId="77777777" w:rsidR="00696B83" w:rsidRPr="00F731CB" w:rsidRDefault="00696B83" w:rsidP="00A41484">
            <w:pPr>
              <w:pStyle w:val="E-TableHeader"/>
              <w:jc w:val="center"/>
              <w:rPr>
                <w:b w:val="0"/>
              </w:rPr>
            </w:pPr>
            <w:r w:rsidRPr="00F731CB">
              <w:rPr>
                <w:b w:val="0"/>
              </w:rPr>
              <w:t>Room Type</w:t>
            </w:r>
          </w:p>
        </w:tc>
        <w:tc>
          <w:tcPr>
            <w:tcW w:w="3402" w:type="dxa"/>
            <w:tcBorders>
              <w:top w:val="single" w:sz="12" w:space="0" w:color="auto"/>
              <w:bottom w:val="single" w:sz="6" w:space="0" w:color="auto"/>
            </w:tcBorders>
            <w:vAlign w:val="center"/>
          </w:tcPr>
          <w:p w14:paraId="4C2703BB" w14:textId="77777777" w:rsidR="00696B83" w:rsidRPr="00F731CB" w:rsidRDefault="00696B83" w:rsidP="00A41484">
            <w:pPr>
              <w:pStyle w:val="E-TableText"/>
              <w:jc w:val="center"/>
            </w:pPr>
            <w:proofErr w:type="spellStart"/>
            <w:r w:rsidRPr="00F731CB">
              <w:t>L</w:t>
            </w:r>
            <w:r>
              <w:rPr>
                <w:vertAlign w:val="subscript"/>
              </w:rPr>
              <w:t>pA</w:t>
            </w:r>
            <w:proofErr w:type="spellEnd"/>
          </w:p>
          <w:p w14:paraId="0FC70DA1" w14:textId="77777777" w:rsidR="00696B83" w:rsidRPr="00F731CB" w:rsidRDefault="00696B83" w:rsidP="00A41484">
            <w:pPr>
              <w:pStyle w:val="E-TableText"/>
              <w:jc w:val="center"/>
            </w:pPr>
            <w:r w:rsidRPr="00F731CB">
              <w:t>[dB]</w:t>
            </w:r>
          </w:p>
          <w:p w14:paraId="62629428" w14:textId="77777777" w:rsidR="00696B83" w:rsidRPr="00F731CB" w:rsidRDefault="00696B83" w:rsidP="00A41484">
            <w:pPr>
              <w:pStyle w:val="E-TableText"/>
              <w:jc w:val="center"/>
            </w:pPr>
          </w:p>
        </w:tc>
        <w:tc>
          <w:tcPr>
            <w:tcW w:w="3544" w:type="dxa"/>
            <w:tcBorders>
              <w:top w:val="single" w:sz="12" w:space="0" w:color="auto"/>
              <w:bottom w:val="single" w:sz="6" w:space="0" w:color="auto"/>
            </w:tcBorders>
            <w:vAlign w:val="center"/>
          </w:tcPr>
          <w:p w14:paraId="7ADAA4FC" w14:textId="77777777" w:rsidR="00696B83" w:rsidRPr="00F731CB" w:rsidRDefault="00696B83" w:rsidP="00A41484">
            <w:pPr>
              <w:pStyle w:val="E-TableText"/>
              <w:jc w:val="center"/>
            </w:pPr>
            <w:proofErr w:type="spellStart"/>
            <w:r w:rsidRPr="00F731CB">
              <w:t>L</w:t>
            </w:r>
            <w:r w:rsidRPr="00F731CB">
              <w:rPr>
                <w:vertAlign w:val="subscript"/>
              </w:rPr>
              <w:t>p</w:t>
            </w:r>
            <w:r>
              <w:rPr>
                <w:vertAlign w:val="subscript"/>
              </w:rPr>
              <w:t>C</w:t>
            </w:r>
            <w:proofErr w:type="spellEnd"/>
          </w:p>
          <w:p w14:paraId="30F84B50" w14:textId="77777777" w:rsidR="00696B83" w:rsidRPr="00F731CB" w:rsidRDefault="00696B83" w:rsidP="00A41484">
            <w:pPr>
              <w:pStyle w:val="E-TableText"/>
              <w:jc w:val="center"/>
            </w:pPr>
            <w:r w:rsidRPr="00F731CB">
              <w:t>[dB]</w:t>
            </w:r>
          </w:p>
          <w:p w14:paraId="406E07F7" w14:textId="77777777" w:rsidR="00696B83" w:rsidRPr="00F731CB" w:rsidRDefault="00696B83" w:rsidP="00A41484">
            <w:pPr>
              <w:pStyle w:val="E-TableText"/>
              <w:jc w:val="center"/>
            </w:pPr>
          </w:p>
        </w:tc>
      </w:tr>
      <w:tr w:rsidR="00696B83" w14:paraId="4B170301" w14:textId="77777777" w:rsidTr="00A41484">
        <w:trPr>
          <w:cantSplit/>
        </w:trPr>
        <w:tc>
          <w:tcPr>
            <w:tcW w:w="1701" w:type="dxa"/>
            <w:tcBorders>
              <w:top w:val="single" w:sz="6" w:space="0" w:color="auto"/>
            </w:tcBorders>
            <w:shd w:val="clear" w:color="auto" w:fill="auto"/>
          </w:tcPr>
          <w:p w14:paraId="6D9F5A94" w14:textId="7733D2B9" w:rsidR="00696B83" w:rsidRDefault="00696B83" w:rsidP="00696B83">
            <w:pPr>
              <w:pStyle w:val="E-TableText"/>
            </w:pPr>
            <w:r>
              <w:t>Office</w:t>
            </w:r>
          </w:p>
        </w:tc>
        <w:tc>
          <w:tcPr>
            <w:tcW w:w="3402" w:type="dxa"/>
            <w:tcBorders>
              <w:top w:val="single" w:sz="6" w:space="0" w:color="auto"/>
            </w:tcBorders>
          </w:tcPr>
          <w:p w14:paraId="1562DB66" w14:textId="5EF17872" w:rsidR="00696B83" w:rsidRDefault="00696B83" w:rsidP="00696B83">
            <w:pPr>
              <w:pStyle w:val="E-TableText"/>
              <w:jc w:val="center"/>
            </w:pPr>
            <w:r>
              <w:t>35</w:t>
            </w:r>
          </w:p>
        </w:tc>
        <w:tc>
          <w:tcPr>
            <w:tcW w:w="3544" w:type="dxa"/>
            <w:tcBorders>
              <w:top w:val="single" w:sz="6" w:space="0" w:color="auto"/>
            </w:tcBorders>
          </w:tcPr>
          <w:p w14:paraId="0C87A6CF" w14:textId="77777777" w:rsidR="00696B83" w:rsidRDefault="00696B83" w:rsidP="00696B83">
            <w:pPr>
              <w:pStyle w:val="E-TableText"/>
              <w:jc w:val="center"/>
            </w:pPr>
            <w:r>
              <w:t>55</w:t>
            </w:r>
          </w:p>
        </w:tc>
      </w:tr>
      <w:tr w:rsidR="00696B83" w14:paraId="512723DB" w14:textId="77777777" w:rsidTr="00A41484">
        <w:trPr>
          <w:cantSplit/>
        </w:trPr>
        <w:tc>
          <w:tcPr>
            <w:tcW w:w="1701" w:type="dxa"/>
            <w:shd w:val="clear" w:color="auto" w:fill="auto"/>
          </w:tcPr>
          <w:p w14:paraId="4CDB12DB" w14:textId="0A573912" w:rsidR="00696B83" w:rsidRDefault="00696B83" w:rsidP="00696B83">
            <w:pPr>
              <w:pStyle w:val="E-TableText"/>
            </w:pPr>
            <w:r>
              <w:t>Staff Room</w:t>
            </w:r>
          </w:p>
        </w:tc>
        <w:tc>
          <w:tcPr>
            <w:tcW w:w="3402" w:type="dxa"/>
            <w:vAlign w:val="center"/>
          </w:tcPr>
          <w:p w14:paraId="0B6F3F11" w14:textId="77777777" w:rsidR="00696B83" w:rsidRDefault="00696B83" w:rsidP="00696B83">
            <w:pPr>
              <w:pStyle w:val="E-TableText"/>
              <w:jc w:val="center"/>
            </w:pPr>
            <w:r>
              <w:t>35</w:t>
            </w:r>
          </w:p>
        </w:tc>
        <w:tc>
          <w:tcPr>
            <w:tcW w:w="3544" w:type="dxa"/>
            <w:tcBorders>
              <w:left w:val="nil"/>
            </w:tcBorders>
            <w:vAlign w:val="center"/>
          </w:tcPr>
          <w:p w14:paraId="45D32B0B" w14:textId="77777777" w:rsidR="00696B83" w:rsidRDefault="00696B83" w:rsidP="00696B83">
            <w:pPr>
              <w:pStyle w:val="E-TableText"/>
              <w:jc w:val="center"/>
            </w:pPr>
            <w:r>
              <w:t>55</w:t>
            </w:r>
          </w:p>
        </w:tc>
      </w:tr>
      <w:tr w:rsidR="00696B83" w14:paraId="3084F335" w14:textId="77777777" w:rsidTr="00A41484">
        <w:trPr>
          <w:cantSplit/>
        </w:trPr>
        <w:tc>
          <w:tcPr>
            <w:tcW w:w="1701" w:type="dxa"/>
            <w:shd w:val="clear" w:color="auto" w:fill="auto"/>
          </w:tcPr>
          <w:p w14:paraId="659760BF" w14:textId="42EFDEE9" w:rsidR="00696B83" w:rsidRDefault="00696B83" w:rsidP="00696B83">
            <w:pPr>
              <w:pStyle w:val="E-TableText"/>
            </w:pPr>
            <w:r>
              <w:t>Control Room</w:t>
            </w:r>
          </w:p>
        </w:tc>
        <w:tc>
          <w:tcPr>
            <w:tcW w:w="3402" w:type="dxa"/>
            <w:vAlign w:val="center"/>
          </w:tcPr>
          <w:p w14:paraId="7B677792" w14:textId="77777777" w:rsidR="00696B83" w:rsidRDefault="00696B83" w:rsidP="00696B83">
            <w:pPr>
              <w:pStyle w:val="E-TableText"/>
              <w:jc w:val="center"/>
            </w:pPr>
            <w:r>
              <w:t>35</w:t>
            </w:r>
          </w:p>
        </w:tc>
        <w:tc>
          <w:tcPr>
            <w:tcW w:w="3544" w:type="dxa"/>
            <w:tcBorders>
              <w:left w:val="nil"/>
            </w:tcBorders>
            <w:vAlign w:val="center"/>
          </w:tcPr>
          <w:p w14:paraId="4B63035D" w14:textId="77777777" w:rsidR="00696B83" w:rsidRDefault="00696B83" w:rsidP="00696B83">
            <w:pPr>
              <w:pStyle w:val="E-TableText"/>
              <w:jc w:val="center"/>
            </w:pPr>
            <w:r>
              <w:t>55</w:t>
            </w:r>
          </w:p>
        </w:tc>
      </w:tr>
      <w:tr w:rsidR="00696B83" w14:paraId="030394B5" w14:textId="77777777" w:rsidTr="00A41484">
        <w:trPr>
          <w:cantSplit/>
        </w:trPr>
        <w:tc>
          <w:tcPr>
            <w:tcW w:w="1701" w:type="dxa"/>
            <w:shd w:val="clear" w:color="auto" w:fill="auto"/>
          </w:tcPr>
          <w:p w14:paraId="77730BB9" w14:textId="59964B2D" w:rsidR="00696B83" w:rsidRDefault="00696B83" w:rsidP="00696B83">
            <w:pPr>
              <w:pStyle w:val="E-TableText"/>
            </w:pPr>
            <w:r>
              <w:t>Changing Room</w:t>
            </w:r>
          </w:p>
        </w:tc>
        <w:tc>
          <w:tcPr>
            <w:tcW w:w="3402" w:type="dxa"/>
            <w:vAlign w:val="center"/>
          </w:tcPr>
          <w:p w14:paraId="13959F63" w14:textId="77777777" w:rsidR="00696B83" w:rsidRDefault="00696B83" w:rsidP="00696B83">
            <w:pPr>
              <w:pStyle w:val="E-TableText"/>
              <w:jc w:val="center"/>
            </w:pPr>
            <w:r>
              <w:t>40</w:t>
            </w:r>
          </w:p>
        </w:tc>
        <w:tc>
          <w:tcPr>
            <w:tcW w:w="3544" w:type="dxa"/>
            <w:tcBorders>
              <w:left w:val="nil"/>
            </w:tcBorders>
            <w:vAlign w:val="center"/>
          </w:tcPr>
          <w:p w14:paraId="6E105115" w14:textId="77777777" w:rsidR="00696B83" w:rsidRDefault="00696B83" w:rsidP="00696B83">
            <w:pPr>
              <w:pStyle w:val="E-TableText"/>
              <w:jc w:val="center"/>
            </w:pPr>
            <w:r>
              <w:t>-</w:t>
            </w:r>
          </w:p>
        </w:tc>
      </w:tr>
      <w:tr w:rsidR="00696B83" w14:paraId="6C9A621D" w14:textId="77777777" w:rsidTr="00A41484">
        <w:trPr>
          <w:cantSplit/>
        </w:trPr>
        <w:tc>
          <w:tcPr>
            <w:tcW w:w="1701" w:type="dxa"/>
            <w:tcBorders>
              <w:bottom w:val="single" w:sz="12" w:space="0" w:color="auto"/>
            </w:tcBorders>
            <w:shd w:val="clear" w:color="auto" w:fill="auto"/>
          </w:tcPr>
          <w:p w14:paraId="3B6CA3D1" w14:textId="1B4D3C2C" w:rsidR="00696B83" w:rsidRDefault="00696B83" w:rsidP="00696B83">
            <w:pPr>
              <w:pStyle w:val="E-TableText"/>
            </w:pPr>
            <w:r>
              <w:t>WC/HWC</w:t>
            </w:r>
          </w:p>
        </w:tc>
        <w:tc>
          <w:tcPr>
            <w:tcW w:w="3402" w:type="dxa"/>
            <w:tcBorders>
              <w:bottom w:val="single" w:sz="12" w:space="0" w:color="auto"/>
            </w:tcBorders>
            <w:vAlign w:val="center"/>
          </w:tcPr>
          <w:p w14:paraId="51D56E61" w14:textId="77777777" w:rsidR="00696B83" w:rsidRDefault="00696B83" w:rsidP="00696B83">
            <w:pPr>
              <w:pStyle w:val="E-TableText"/>
              <w:jc w:val="center"/>
            </w:pPr>
            <w:r>
              <w:t>40</w:t>
            </w:r>
          </w:p>
        </w:tc>
        <w:tc>
          <w:tcPr>
            <w:tcW w:w="3544" w:type="dxa"/>
            <w:tcBorders>
              <w:left w:val="nil"/>
              <w:bottom w:val="single" w:sz="12" w:space="0" w:color="auto"/>
            </w:tcBorders>
            <w:vAlign w:val="center"/>
          </w:tcPr>
          <w:p w14:paraId="03F86DD6" w14:textId="77777777" w:rsidR="00696B83" w:rsidRDefault="00696B83" w:rsidP="00696B83">
            <w:pPr>
              <w:pStyle w:val="E-TableText"/>
              <w:jc w:val="center"/>
            </w:pPr>
            <w:r>
              <w:t>-</w:t>
            </w:r>
          </w:p>
        </w:tc>
      </w:tr>
    </w:tbl>
    <w:p w14:paraId="79B2D54A" w14:textId="77777777" w:rsidR="00696B83" w:rsidRDefault="00696B83" w:rsidP="00696B83">
      <w:pPr>
        <w:jc w:val="both"/>
      </w:pPr>
    </w:p>
    <w:p w14:paraId="435FDA14" w14:textId="5413BC02" w:rsidR="00696B83" w:rsidRPr="00696B83" w:rsidRDefault="00696B83" w:rsidP="00696B83">
      <w:r w:rsidRPr="00696B83">
        <w:t xml:space="preserve">The C-weighted sound pressure level must not exceed the A-weighted sound pressure level by more than 20 </w:t>
      </w:r>
      <w:r w:rsidR="00E359B1">
        <w:t>[</w:t>
      </w:r>
      <w:r w:rsidRPr="00696B83">
        <w:t>dB</w:t>
      </w:r>
      <w:r w:rsidR="00E359B1">
        <w:t>]</w:t>
      </w:r>
      <w:r w:rsidRPr="00696B83">
        <w:t>. Deviations from the requirements of the C-weighted sound pressure level of installations are acceptable if no one-third octave band value in the table 5 below is exceeded.</w:t>
      </w:r>
    </w:p>
    <w:tbl>
      <w:tblPr>
        <w:tblW w:w="8647" w:type="dxa"/>
        <w:tblLayout w:type="fixed"/>
        <w:tblLook w:val="0000" w:firstRow="0" w:lastRow="0" w:firstColumn="0" w:lastColumn="0" w:noHBand="0" w:noVBand="0"/>
      </w:tblPr>
      <w:tblGrid>
        <w:gridCol w:w="1920"/>
        <w:gridCol w:w="669"/>
        <w:gridCol w:w="669"/>
        <w:gridCol w:w="669"/>
        <w:gridCol w:w="669"/>
        <w:gridCol w:w="669"/>
        <w:gridCol w:w="669"/>
        <w:gridCol w:w="669"/>
        <w:gridCol w:w="669"/>
        <w:gridCol w:w="669"/>
        <w:gridCol w:w="669"/>
        <w:gridCol w:w="37"/>
      </w:tblGrid>
      <w:tr w:rsidR="00696B83" w:rsidRPr="005C07B5" w14:paraId="17B61995" w14:textId="77777777" w:rsidTr="00A41484">
        <w:trPr>
          <w:cantSplit/>
          <w:tblHeader/>
        </w:trPr>
        <w:tc>
          <w:tcPr>
            <w:tcW w:w="8647" w:type="dxa"/>
            <w:gridSpan w:val="12"/>
            <w:tcBorders>
              <w:bottom w:val="single" w:sz="12" w:space="0" w:color="auto"/>
            </w:tcBorders>
          </w:tcPr>
          <w:p w14:paraId="4F3DFA3F" w14:textId="4401166D" w:rsidR="00696B83" w:rsidRDefault="00696B83" w:rsidP="00A41484">
            <w:pPr>
              <w:pStyle w:val="E-TableTitle"/>
            </w:pPr>
            <w:bookmarkStart w:id="16" w:name="_Toc467004484"/>
            <w:bookmarkStart w:id="17" w:name="_Toc493499319"/>
            <w:r>
              <w:t xml:space="preserve">Table </w:t>
            </w:r>
            <w:r>
              <w:fldChar w:fldCharType="begin"/>
            </w:r>
            <w:r>
              <w:instrText xml:space="preserve"> SEQ Table \* ARABIC </w:instrText>
            </w:r>
            <w:r>
              <w:fldChar w:fldCharType="separate"/>
            </w:r>
            <w:r>
              <w:rPr>
                <w:noProof/>
              </w:rPr>
              <w:t>5</w:t>
            </w:r>
            <w:r>
              <w:fldChar w:fldCharType="end"/>
            </w:r>
            <w:r>
              <w:tab/>
              <w:t>Maximum allowed sound pressure levels in one-third octave bands</w:t>
            </w:r>
            <w:bookmarkEnd w:id="16"/>
            <w:bookmarkEnd w:id="17"/>
          </w:p>
        </w:tc>
      </w:tr>
      <w:tr w:rsidR="00696B83" w:rsidRPr="005C07B5" w14:paraId="6DF5F2B7" w14:textId="77777777" w:rsidTr="00A41484">
        <w:trPr>
          <w:cantSplit/>
          <w:tblHeader/>
        </w:trPr>
        <w:tc>
          <w:tcPr>
            <w:tcW w:w="1920" w:type="dxa"/>
            <w:tcBorders>
              <w:top w:val="single" w:sz="12" w:space="0" w:color="auto"/>
              <w:bottom w:val="single" w:sz="6" w:space="0" w:color="auto"/>
            </w:tcBorders>
            <w:shd w:val="clear" w:color="auto" w:fill="auto"/>
          </w:tcPr>
          <w:p w14:paraId="400022AD" w14:textId="76BBFEE9" w:rsidR="00696B83" w:rsidRDefault="00E359B1" w:rsidP="00A41484">
            <w:pPr>
              <w:pStyle w:val="E-TableHeader"/>
            </w:pPr>
            <w:r>
              <w:t>One third octave band [Hz]</w:t>
            </w:r>
          </w:p>
        </w:tc>
        <w:tc>
          <w:tcPr>
            <w:tcW w:w="6727" w:type="dxa"/>
            <w:gridSpan w:val="11"/>
            <w:tcBorders>
              <w:top w:val="single" w:sz="12" w:space="0" w:color="auto"/>
              <w:bottom w:val="single" w:sz="6" w:space="0" w:color="auto"/>
            </w:tcBorders>
          </w:tcPr>
          <w:p w14:paraId="603F0D81" w14:textId="0BBB7614" w:rsidR="00696B83" w:rsidRDefault="00696B83" w:rsidP="00A41484">
            <w:pPr>
              <w:pStyle w:val="E-TableHeader"/>
            </w:pPr>
            <w:r>
              <w:t xml:space="preserve">Sound Pressure levels in one-third octave bands </w:t>
            </w:r>
            <w:r w:rsidR="00E359B1">
              <w:t>[</w:t>
            </w:r>
            <w:r>
              <w:t>Hz</w:t>
            </w:r>
            <w:r w:rsidR="00E359B1">
              <w:t>]</w:t>
            </w:r>
          </w:p>
        </w:tc>
      </w:tr>
      <w:tr w:rsidR="00696B83" w14:paraId="1E6B0787" w14:textId="77777777" w:rsidTr="00A41484">
        <w:trPr>
          <w:gridAfter w:val="1"/>
          <w:wAfter w:w="37" w:type="dxa"/>
          <w:cantSplit/>
        </w:trPr>
        <w:tc>
          <w:tcPr>
            <w:tcW w:w="1920" w:type="dxa"/>
            <w:tcBorders>
              <w:top w:val="single" w:sz="6" w:space="0" w:color="auto"/>
            </w:tcBorders>
            <w:shd w:val="clear" w:color="auto" w:fill="auto"/>
          </w:tcPr>
          <w:p w14:paraId="0F6D430E" w14:textId="77777777" w:rsidR="00696B83" w:rsidRDefault="00696B83" w:rsidP="00A41484">
            <w:pPr>
              <w:pStyle w:val="E-TableText"/>
            </w:pPr>
          </w:p>
        </w:tc>
        <w:tc>
          <w:tcPr>
            <w:tcW w:w="669" w:type="dxa"/>
            <w:tcBorders>
              <w:top w:val="single" w:sz="6" w:space="0" w:color="auto"/>
            </w:tcBorders>
          </w:tcPr>
          <w:p w14:paraId="6DB22B34" w14:textId="77777777" w:rsidR="00696B83" w:rsidRPr="00E439CB" w:rsidRDefault="00696B83" w:rsidP="00A41484">
            <w:pPr>
              <w:pStyle w:val="E-TableText"/>
              <w:rPr>
                <w:b/>
              </w:rPr>
            </w:pPr>
            <w:r w:rsidRPr="00E439CB">
              <w:rPr>
                <w:b/>
              </w:rPr>
              <w:t>25</w:t>
            </w:r>
          </w:p>
        </w:tc>
        <w:tc>
          <w:tcPr>
            <w:tcW w:w="669" w:type="dxa"/>
            <w:tcBorders>
              <w:top w:val="single" w:sz="6" w:space="0" w:color="auto"/>
            </w:tcBorders>
          </w:tcPr>
          <w:p w14:paraId="67304FCB" w14:textId="77777777" w:rsidR="00696B83" w:rsidRPr="00E439CB" w:rsidRDefault="00696B83" w:rsidP="00A41484">
            <w:pPr>
              <w:pStyle w:val="E-TableText"/>
              <w:rPr>
                <w:b/>
              </w:rPr>
            </w:pPr>
            <w:r w:rsidRPr="00E439CB">
              <w:rPr>
                <w:b/>
              </w:rPr>
              <w:t>31,5</w:t>
            </w:r>
          </w:p>
        </w:tc>
        <w:tc>
          <w:tcPr>
            <w:tcW w:w="669" w:type="dxa"/>
            <w:tcBorders>
              <w:top w:val="single" w:sz="6" w:space="0" w:color="auto"/>
            </w:tcBorders>
          </w:tcPr>
          <w:p w14:paraId="4371F9C9" w14:textId="77777777" w:rsidR="00696B83" w:rsidRPr="00E439CB" w:rsidRDefault="00696B83" w:rsidP="00A41484">
            <w:pPr>
              <w:pStyle w:val="E-TableText"/>
              <w:rPr>
                <w:b/>
              </w:rPr>
            </w:pPr>
            <w:r w:rsidRPr="00E439CB">
              <w:rPr>
                <w:b/>
              </w:rPr>
              <w:t>40</w:t>
            </w:r>
          </w:p>
        </w:tc>
        <w:tc>
          <w:tcPr>
            <w:tcW w:w="669" w:type="dxa"/>
            <w:tcBorders>
              <w:top w:val="single" w:sz="6" w:space="0" w:color="auto"/>
            </w:tcBorders>
          </w:tcPr>
          <w:p w14:paraId="06886219" w14:textId="77777777" w:rsidR="00696B83" w:rsidRPr="00E439CB" w:rsidRDefault="00696B83" w:rsidP="00A41484">
            <w:pPr>
              <w:pStyle w:val="E-TableText"/>
              <w:rPr>
                <w:b/>
              </w:rPr>
            </w:pPr>
            <w:r w:rsidRPr="00E439CB">
              <w:rPr>
                <w:b/>
              </w:rPr>
              <w:t>50</w:t>
            </w:r>
          </w:p>
        </w:tc>
        <w:tc>
          <w:tcPr>
            <w:tcW w:w="669" w:type="dxa"/>
            <w:tcBorders>
              <w:top w:val="single" w:sz="6" w:space="0" w:color="auto"/>
            </w:tcBorders>
          </w:tcPr>
          <w:p w14:paraId="392816E6" w14:textId="77777777" w:rsidR="00696B83" w:rsidRPr="00E439CB" w:rsidRDefault="00696B83" w:rsidP="00A41484">
            <w:pPr>
              <w:pStyle w:val="E-TableText"/>
              <w:rPr>
                <w:b/>
              </w:rPr>
            </w:pPr>
            <w:r w:rsidRPr="00E439CB">
              <w:rPr>
                <w:b/>
              </w:rPr>
              <w:t>63</w:t>
            </w:r>
          </w:p>
        </w:tc>
        <w:tc>
          <w:tcPr>
            <w:tcW w:w="669" w:type="dxa"/>
            <w:tcBorders>
              <w:top w:val="single" w:sz="6" w:space="0" w:color="auto"/>
            </w:tcBorders>
          </w:tcPr>
          <w:p w14:paraId="520349C6" w14:textId="77777777" w:rsidR="00696B83" w:rsidRPr="00E439CB" w:rsidRDefault="00696B83" w:rsidP="00A41484">
            <w:pPr>
              <w:pStyle w:val="E-TableText"/>
              <w:rPr>
                <w:b/>
              </w:rPr>
            </w:pPr>
            <w:r w:rsidRPr="00E439CB">
              <w:rPr>
                <w:b/>
              </w:rPr>
              <w:t>80</w:t>
            </w:r>
          </w:p>
        </w:tc>
        <w:tc>
          <w:tcPr>
            <w:tcW w:w="669" w:type="dxa"/>
            <w:tcBorders>
              <w:top w:val="single" w:sz="6" w:space="0" w:color="auto"/>
            </w:tcBorders>
          </w:tcPr>
          <w:p w14:paraId="63321110" w14:textId="77777777" w:rsidR="00696B83" w:rsidRPr="00E439CB" w:rsidRDefault="00696B83" w:rsidP="00A41484">
            <w:pPr>
              <w:pStyle w:val="E-TableText"/>
              <w:rPr>
                <w:b/>
              </w:rPr>
            </w:pPr>
            <w:r w:rsidRPr="00E439CB">
              <w:rPr>
                <w:b/>
              </w:rPr>
              <w:t>100</w:t>
            </w:r>
          </w:p>
        </w:tc>
        <w:tc>
          <w:tcPr>
            <w:tcW w:w="669" w:type="dxa"/>
            <w:tcBorders>
              <w:top w:val="single" w:sz="6" w:space="0" w:color="auto"/>
            </w:tcBorders>
          </w:tcPr>
          <w:p w14:paraId="12C56E61" w14:textId="77777777" w:rsidR="00696B83" w:rsidRPr="00E439CB" w:rsidRDefault="00696B83" w:rsidP="00A41484">
            <w:pPr>
              <w:pStyle w:val="E-TableText"/>
              <w:rPr>
                <w:b/>
              </w:rPr>
            </w:pPr>
            <w:r w:rsidRPr="00E439CB">
              <w:rPr>
                <w:b/>
              </w:rPr>
              <w:t>125</w:t>
            </w:r>
          </w:p>
        </w:tc>
        <w:tc>
          <w:tcPr>
            <w:tcW w:w="669" w:type="dxa"/>
            <w:tcBorders>
              <w:top w:val="single" w:sz="6" w:space="0" w:color="auto"/>
            </w:tcBorders>
          </w:tcPr>
          <w:p w14:paraId="3B28315E" w14:textId="77777777" w:rsidR="00696B83" w:rsidRPr="00E439CB" w:rsidRDefault="00696B83" w:rsidP="00A41484">
            <w:pPr>
              <w:pStyle w:val="E-TableText"/>
              <w:rPr>
                <w:b/>
              </w:rPr>
            </w:pPr>
            <w:r w:rsidRPr="00E439CB">
              <w:rPr>
                <w:b/>
              </w:rPr>
              <w:t>160</w:t>
            </w:r>
          </w:p>
        </w:tc>
        <w:tc>
          <w:tcPr>
            <w:tcW w:w="669" w:type="dxa"/>
            <w:tcBorders>
              <w:top w:val="single" w:sz="6" w:space="0" w:color="auto"/>
            </w:tcBorders>
            <w:shd w:val="clear" w:color="auto" w:fill="auto"/>
          </w:tcPr>
          <w:p w14:paraId="0FFAAA7C" w14:textId="77777777" w:rsidR="00696B83" w:rsidRPr="00E439CB" w:rsidRDefault="00696B83" w:rsidP="00A41484">
            <w:pPr>
              <w:pStyle w:val="E-TableText"/>
              <w:rPr>
                <w:b/>
              </w:rPr>
            </w:pPr>
            <w:r w:rsidRPr="00E439CB">
              <w:rPr>
                <w:b/>
              </w:rPr>
              <w:t>200</w:t>
            </w:r>
          </w:p>
        </w:tc>
      </w:tr>
      <w:tr w:rsidR="00696B83" w14:paraId="5F681EE9" w14:textId="77777777" w:rsidTr="00A41484">
        <w:trPr>
          <w:gridAfter w:val="1"/>
          <w:wAfter w:w="37" w:type="dxa"/>
          <w:cantSplit/>
        </w:trPr>
        <w:tc>
          <w:tcPr>
            <w:tcW w:w="1920" w:type="dxa"/>
            <w:tcBorders>
              <w:top w:val="single" w:sz="6" w:space="0" w:color="auto"/>
            </w:tcBorders>
            <w:shd w:val="clear" w:color="auto" w:fill="auto"/>
          </w:tcPr>
          <w:p w14:paraId="0B0C8D87" w14:textId="1D66B4FB" w:rsidR="00696B83" w:rsidRDefault="00696B83" w:rsidP="00A41484">
            <w:pPr>
              <w:pStyle w:val="E-TableText"/>
            </w:pPr>
            <w:proofErr w:type="spellStart"/>
            <w:r>
              <w:t>LpCeq</w:t>
            </w:r>
            <w:proofErr w:type="spellEnd"/>
            <w:r>
              <w:t xml:space="preserve"> </w:t>
            </w:r>
            <w:r w:rsidRPr="00C94778">
              <w:rPr>
                <w:rFonts w:eastAsia="Georgia" w:cs="Tahoma"/>
                <w:szCs w:val="22"/>
              </w:rPr>
              <w:t xml:space="preserve">≤ 55 </w:t>
            </w:r>
            <w:r w:rsidR="00E359B1">
              <w:rPr>
                <w:rFonts w:eastAsia="Georgia" w:cs="Tahoma"/>
                <w:szCs w:val="22"/>
              </w:rPr>
              <w:t>[</w:t>
            </w:r>
            <w:r w:rsidRPr="00C94778">
              <w:rPr>
                <w:rFonts w:eastAsia="Georgia" w:cs="Tahoma"/>
                <w:szCs w:val="22"/>
              </w:rPr>
              <w:t>dB</w:t>
            </w:r>
            <w:r w:rsidR="00E359B1">
              <w:rPr>
                <w:rFonts w:eastAsia="Georgia" w:cs="Tahoma"/>
                <w:szCs w:val="22"/>
              </w:rPr>
              <w:t>]</w:t>
            </w:r>
          </w:p>
        </w:tc>
        <w:tc>
          <w:tcPr>
            <w:tcW w:w="669" w:type="dxa"/>
            <w:tcBorders>
              <w:top w:val="single" w:sz="6" w:space="0" w:color="auto"/>
            </w:tcBorders>
          </w:tcPr>
          <w:p w14:paraId="7B9E3274" w14:textId="77777777" w:rsidR="00696B83" w:rsidRDefault="00696B83" w:rsidP="00A41484">
            <w:pPr>
              <w:pStyle w:val="E-TableText"/>
            </w:pPr>
            <w:r>
              <w:t>71</w:t>
            </w:r>
          </w:p>
        </w:tc>
        <w:tc>
          <w:tcPr>
            <w:tcW w:w="669" w:type="dxa"/>
            <w:tcBorders>
              <w:top w:val="single" w:sz="6" w:space="0" w:color="auto"/>
            </w:tcBorders>
          </w:tcPr>
          <w:p w14:paraId="7F02981A" w14:textId="77777777" w:rsidR="00696B83" w:rsidRDefault="00696B83" w:rsidP="00A41484">
            <w:pPr>
              <w:pStyle w:val="E-TableText"/>
            </w:pPr>
            <w:r>
              <w:t>61</w:t>
            </w:r>
          </w:p>
        </w:tc>
        <w:tc>
          <w:tcPr>
            <w:tcW w:w="669" w:type="dxa"/>
            <w:tcBorders>
              <w:top w:val="single" w:sz="6" w:space="0" w:color="auto"/>
            </w:tcBorders>
          </w:tcPr>
          <w:p w14:paraId="21922957" w14:textId="77777777" w:rsidR="00696B83" w:rsidRDefault="00696B83" w:rsidP="00A41484">
            <w:pPr>
              <w:pStyle w:val="E-TableText"/>
            </w:pPr>
            <w:r>
              <w:t>54</w:t>
            </w:r>
          </w:p>
        </w:tc>
        <w:tc>
          <w:tcPr>
            <w:tcW w:w="669" w:type="dxa"/>
            <w:tcBorders>
              <w:top w:val="single" w:sz="6" w:space="0" w:color="auto"/>
            </w:tcBorders>
          </w:tcPr>
          <w:p w14:paraId="7F48A6E0" w14:textId="77777777" w:rsidR="00696B83" w:rsidRDefault="00696B83" w:rsidP="00A41484">
            <w:pPr>
              <w:pStyle w:val="E-TableText"/>
            </w:pPr>
            <w:r>
              <w:t>49</w:t>
            </w:r>
          </w:p>
        </w:tc>
        <w:tc>
          <w:tcPr>
            <w:tcW w:w="669" w:type="dxa"/>
            <w:tcBorders>
              <w:top w:val="single" w:sz="6" w:space="0" w:color="auto"/>
            </w:tcBorders>
          </w:tcPr>
          <w:p w14:paraId="2136C907" w14:textId="77777777" w:rsidR="00696B83" w:rsidRDefault="00696B83" w:rsidP="00A41484">
            <w:pPr>
              <w:pStyle w:val="E-TableText"/>
            </w:pPr>
            <w:r>
              <w:t>47</w:t>
            </w:r>
          </w:p>
        </w:tc>
        <w:tc>
          <w:tcPr>
            <w:tcW w:w="669" w:type="dxa"/>
            <w:tcBorders>
              <w:top w:val="single" w:sz="6" w:space="0" w:color="auto"/>
            </w:tcBorders>
          </w:tcPr>
          <w:p w14:paraId="4DCAC984" w14:textId="77777777" w:rsidR="00696B83" w:rsidRDefault="00696B83" w:rsidP="00A41484">
            <w:pPr>
              <w:pStyle w:val="E-TableText"/>
            </w:pPr>
            <w:r>
              <w:t>45</w:t>
            </w:r>
          </w:p>
        </w:tc>
        <w:tc>
          <w:tcPr>
            <w:tcW w:w="669" w:type="dxa"/>
            <w:tcBorders>
              <w:top w:val="single" w:sz="6" w:space="0" w:color="auto"/>
            </w:tcBorders>
          </w:tcPr>
          <w:p w14:paraId="77A19ABA" w14:textId="77777777" w:rsidR="00696B83" w:rsidRDefault="00696B83" w:rsidP="00A41484">
            <w:pPr>
              <w:pStyle w:val="E-TableText"/>
            </w:pPr>
            <w:r>
              <w:t>43</w:t>
            </w:r>
          </w:p>
        </w:tc>
        <w:tc>
          <w:tcPr>
            <w:tcW w:w="669" w:type="dxa"/>
            <w:tcBorders>
              <w:top w:val="single" w:sz="6" w:space="0" w:color="auto"/>
            </w:tcBorders>
          </w:tcPr>
          <w:p w14:paraId="0DB9C03E" w14:textId="77777777" w:rsidR="00696B83" w:rsidRDefault="00696B83" w:rsidP="00A41484">
            <w:pPr>
              <w:pStyle w:val="E-TableText"/>
            </w:pPr>
            <w:r>
              <w:t>42</w:t>
            </w:r>
          </w:p>
        </w:tc>
        <w:tc>
          <w:tcPr>
            <w:tcW w:w="669" w:type="dxa"/>
            <w:tcBorders>
              <w:top w:val="single" w:sz="6" w:space="0" w:color="auto"/>
            </w:tcBorders>
          </w:tcPr>
          <w:p w14:paraId="2A10C8F1" w14:textId="77777777" w:rsidR="00696B83" w:rsidRDefault="00696B83" w:rsidP="00A41484">
            <w:pPr>
              <w:pStyle w:val="E-TableText"/>
            </w:pPr>
            <w:r>
              <w:t>39</w:t>
            </w:r>
          </w:p>
        </w:tc>
        <w:tc>
          <w:tcPr>
            <w:tcW w:w="669" w:type="dxa"/>
            <w:tcBorders>
              <w:top w:val="single" w:sz="6" w:space="0" w:color="auto"/>
            </w:tcBorders>
            <w:shd w:val="clear" w:color="auto" w:fill="auto"/>
          </w:tcPr>
          <w:p w14:paraId="60F984CA" w14:textId="77777777" w:rsidR="00696B83" w:rsidRDefault="00696B83" w:rsidP="00A41484">
            <w:pPr>
              <w:pStyle w:val="E-TableText"/>
            </w:pPr>
            <w:r>
              <w:t>37</w:t>
            </w:r>
          </w:p>
        </w:tc>
      </w:tr>
      <w:tr w:rsidR="00696B83" w14:paraId="595FAE42" w14:textId="77777777" w:rsidTr="00A41484">
        <w:trPr>
          <w:gridAfter w:val="1"/>
          <w:wAfter w:w="37" w:type="dxa"/>
          <w:cantSplit/>
        </w:trPr>
        <w:tc>
          <w:tcPr>
            <w:tcW w:w="1920" w:type="dxa"/>
            <w:tcBorders>
              <w:bottom w:val="single" w:sz="12" w:space="0" w:color="auto"/>
            </w:tcBorders>
            <w:shd w:val="clear" w:color="auto" w:fill="auto"/>
          </w:tcPr>
          <w:p w14:paraId="3876AF34" w14:textId="234D8CC6" w:rsidR="00696B83" w:rsidRDefault="00696B83" w:rsidP="00A41484">
            <w:pPr>
              <w:pStyle w:val="E-TableText"/>
            </w:pPr>
            <w:proofErr w:type="spellStart"/>
            <w:r>
              <w:t>LpCeq</w:t>
            </w:r>
            <w:proofErr w:type="spellEnd"/>
            <w:r>
              <w:t xml:space="preserve"> </w:t>
            </w:r>
            <w:r w:rsidRPr="00C94778">
              <w:rPr>
                <w:rFonts w:eastAsia="Georgia" w:cs="Tahoma"/>
                <w:szCs w:val="22"/>
              </w:rPr>
              <w:t>≤</w:t>
            </w:r>
            <w:r>
              <w:rPr>
                <w:rFonts w:eastAsia="Georgia" w:cs="Tahoma"/>
                <w:szCs w:val="22"/>
              </w:rPr>
              <w:t xml:space="preserve"> 50</w:t>
            </w:r>
            <w:r w:rsidRPr="00C94778">
              <w:rPr>
                <w:rFonts w:eastAsia="Georgia" w:cs="Tahoma"/>
                <w:szCs w:val="22"/>
              </w:rPr>
              <w:t xml:space="preserve"> </w:t>
            </w:r>
            <w:r w:rsidR="00E359B1">
              <w:rPr>
                <w:rFonts w:eastAsia="Georgia" w:cs="Tahoma"/>
                <w:szCs w:val="22"/>
              </w:rPr>
              <w:t>[</w:t>
            </w:r>
            <w:r w:rsidRPr="00C94778">
              <w:rPr>
                <w:rFonts w:eastAsia="Georgia" w:cs="Tahoma"/>
                <w:szCs w:val="22"/>
              </w:rPr>
              <w:t>dB</w:t>
            </w:r>
            <w:r w:rsidR="00E359B1">
              <w:rPr>
                <w:rFonts w:eastAsia="Georgia" w:cs="Tahoma"/>
                <w:szCs w:val="22"/>
              </w:rPr>
              <w:t>]</w:t>
            </w:r>
          </w:p>
        </w:tc>
        <w:tc>
          <w:tcPr>
            <w:tcW w:w="669" w:type="dxa"/>
            <w:tcBorders>
              <w:bottom w:val="single" w:sz="12" w:space="0" w:color="auto"/>
            </w:tcBorders>
          </w:tcPr>
          <w:p w14:paraId="3C2C4092" w14:textId="77777777" w:rsidR="00696B83" w:rsidRDefault="00696B83" w:rsidP="00A41484">
            <w:pPr>
              <w:pStyle w:val="E-TableText"/>
            </w:pPr>
            <w:r>
              <w:t>-</w:t>
            </w:r>
          </w:p>
        </w:tc>
        <w:tc>
          <w:tcPr>
            <w:tcW w:w="669" w:type="dxa"/>
            <w:tcBorders>
              <w:bottom w:val="single" w:sz="12" w:space="0" w:color="auto"/>
            </w:tcBorders>
          </w:tcPr>
          <w:p w14:paraId="08B60359" w14:textId="77777777" w:rsidR="00696B83" w:rsidRDefault="00696B83" w:rsidP="00A41484">
            <w:pPr>
              <w:pStyle w:val="E-TableText"/>
            </w:pPr>
            <w:r>
              <w:t>56</w:t>
            </w:r>
          </w:p>
        </w:tc>
        <w:tc>
          <w:tcPr>
            <w:tcW w:w="669" w:type="dxa"/>
            <w:tcBorders>
              <w:bottom w:val="single" w:sz="12" w:space="0" w:color="auto"/>
            </w:tcBorders>
          </w:tcPr>
          <w:p w14:paraId="49AB2CCC" w14:textId="77777777" w:rsidR="00696B83" w:rsidRDefault="00696B83" w:rsidP="00A41484">
            <w:pPr>
              <w:pStyle w:val="E-TableText"/>
            </w:pPr>
            <w:r>
              <w:t>49</w:t>
            </w:r>
          </w:p>
        </w:tc>
        <w:tc>
          <w:tcPr>
            <w:tcW w:w="669" w:type="dxa"/>
            <w:tcBorders>
              <w:bottom w:val="single" w:sz="12" w:space="0" w:color="auto"/>
            </w:tcBorders>
          </w:tcPr>
          <w:p w14:paraId="46E2622E" w14:textId="77777777" w:rsidR="00696B83" w:rsidRDefault="00696B83" w:rsidP="00A41484">
            <w:pPr>
              <w:pStyle w:val="E-TableText"/>
            </w:pPr>
            <w:r>
              <w:t>43</w:t>
            </w:r>
          </w:p>
        </w:tc>
        <w:tc>
          <w:tcPr>
            <w:tcW w:w="669" w:type="dxa"/>
            <w:tcBorders>
              <w:bottom w:val="single" w:sz="12" w:space="0" w:color="auto"/>
            </w:tcBorders>
          </w:tcPr>
          <w:p w14:paraId="75DD50E8" w14:textId="77777777" w:rsidR="00696B83" w:rsidRDefault="00696B83" w:rsidP="00A41484">
            <w:pPr>
              <w:pStyle w:val="E-TableText"/>
            </w:pPr>
            <w:r>
              <w:t>41,5</w:t>
            </w:r>
          </w:p>
        </w:tc>
        <w:tc>
          <w:tcPr>
            <w:tcW w:w="669" w:type="dxa"/>
            <w:tcBorders>
              <w:bottom w:val="single" w:sz="12" w:space="0" w:color="auto"/>
            </w:tcBorders>
          </w:tcPr>
          <w:p w14:paraId="4675B816" w14:textId="77777777" w:rsidR="00696B83" w:rsidRDefault="00696B83" w:rsidP="00A41484">
            <w:pPr>
              <w:pStyle w:val="E-TableText"/>
            </w:pPr>
            <w:r>
              <w:t>40</w:t>
            </w:r>
          </w:p>
        </w:tc>
        <w:tc>
          <w:tcPr>
            <w:tcW w:w="669" w:type="dxa"/>
            <w:tcBorders>
              <w:bottom w:val="single" w:sz="12" w:space="0" w:color="auto"/>
            </w:tcBorders>
          </w:tcPr>
          <w:p w14:paraId="2D23FBBC" w14:textId="77777777" w:rsidR="00696B83" w:rsidRDefault="00696B83" w:rsidP="00A41484">
            <w:pPr>
              <w:pStyle w:val="E-TableText"/>
            </w:pPr>
            <w:r>
              <w:t>38</w:t>
            </w:r>
          </w:p>
        </w:tc>
        <w:tc>
          <w:tcPr>
            <w:tcW w:w="669" w:type="dxa"/>
            <w:tcBorders>
              <w:bottom w:val="single" w:sz="12" w:space="0" w:color="auto"/>
            </w:tcBorders>
          </w:tcPr>
          <w:p w14:paraId="587D29AC" w14:textId="77777777" w:rsidR="00696B83" w:rsidRDefault="00696B83" w:rsidP="00A41484">
            <w:pPr>
              <w:pStyle w:val="E-TableText"/>
            </w:pPr>
            <w:r>
              <w:t>36</w:t>
            </w:r>
          </w:p>
        </w:tc>
        <w:tc>
          <w:tcPr>
            <w:tcW w:w="669" w:type="dxa"/>
            <w:tcBorders>
              <w:bottom w:val="single" w:sz="12" w:space="0" w:color="auto"/>
            </w:tcBorders>
          </w:tcPr>
          <w:p w14:paraId="54B4852C" w14:textId="77777777" w:rsidR="00696B83" w:rsidRDefault="00696B83" w:rsidP="00A41484">
            <w:pPr>
              <w:pStyle w:val="E-TableText"/>
            </w:pPr>
            <w:r>
              <w:t>34</w:t>
            </w:r>
          </w:p>
        </w:tc>
        <w:tc>
          <w:tcPr>
            <w:tcW w:w="669" w:type="dxa"/>
            <w:tcBorders>
              <w:bottom w:val="single" w:sz="12" w:space="0" w:color="auto"/>
            </w:tcBorders>
            <w:shd w:val="clear" w:color="auto" w:fill="auto"/>
          </w:tcPr>
          <w:p w14:paraId="2C65D316" w14:textId="77777777" w:rsidR="00696B83" w:rsidRDefault="00696B83" w:rsidP="00A41484">
            <w:pPr>
              <w:pStyle w:val="E-TableText"/>
            </w:pPr>
            <w:r>
              <w:t>32</w:t>
            </w:r>
          </w:p>
        </w:tc>
      </w:tr>
    </w:tbl>
    <w:p w14:paraId="46AD0DD1" w14:textId="3294E700" w:rsidR="00696B83" w:rsidRDefault="00696B83" w:rsidP="00696B83"/>
    <w:p w14:paraId="156EB375" w14:textId="26A82710" w:rsidR="0035007A" w:rsidRDefault="0035007A" w:rsidP="004365A9">
      <w:pPr>
        <w:pStyle w:val="Heading2"/>
        <w:ind w:left="992" w:hanging="992"/>
      </w:pPr>
      <w:bookmarkStart w:id="18" w:name="_Toc493506822"/>
      <w:r w:rsidRPr="0035007A">
        <w:t>Noise Egress</w:t>
      </w:r>
      <w:bookmarkEnd w:id="18"/>
    </w:p>
    <w:p w14:paraId="1BEF462A" w14:textId="2E21187C" w:rsidR="007C2226" w:rsidRPr="007C2226" w:rsidRDefault="007C2226">
      <w:r>
        <w:t>T</w:t>
      </w:r>
      <w:r w:rsidRPr="00B5373C">
        <w:t xml:space="preserve">he </w:t>
      </w:r>
      <w:r>
        <w:t xml:space="preserve">total </w:t>
      </w:r>
      <w:r w:rsidRPr="00B5373C">
        <w:t xml:space="preserve">noise </w:t>
      </w:r>
      <w:r>
        <w:t xml:space="preserve">level generated from the ESS noise sources is supervised by ÅF based on levels reported from each stakeholder. Any significant sound source at H09 must be reported to ÅF to verify whether there is a need for sound </w:t>
      </w:r>
      <w:r w:rsidR="0097597E">
        <w:t xml:space="preserve">level </w:t>
      </w:r>
      <w:r>
        <w:t>improvements.</w:t>
      </w:r>
    </w:p>
    <w:p w14:paraId="2D02EECC" w14:textId="423F1143" w:rsidR="00696B83" w:rsidRPr="00DF6537" w:rsidRDefault="00DF6537" w:rsidP="00DF6537">
      <w:pPr>
        <w:pStyle w:val="Heading1"/>
        <w:pageBreakBefore/>
        <w:ind w:left="992" w:hanging="992"/>
      </w:pPr>
      <w:bookmarkStart w:id="19" w:name="_Toc493506823"/>
      <w:r w:rsidRPr="00DF6537">
        <w:lastRenderedPageBreak/>
        <w:t>Design Recommendations</w:t>
      </w:r>
      <w:bookmarkEnd w:id="19"/>
    </w:p>
    <w:p w14:paraId="5E82EC73" w14:textId="1F47D6D9" w:rsidR="00BD1167" w:rsidRPr="00BD1167" w:rsidRDefault="00BD1167" w:rsidP="00BD1167">
      <w:pPr>
        <w:pStyle w:val="Heading2"/>
        <w:ind w:left="992" w:hanging="992"/>
      </w:pPr>
      <w:bookmarkStart w:id="20" w:name="_Toc493506824"/>
      <w:r w:rsidRPr="00BD1167">
        <w:t>Slab</w:t>
      </w:r>
      <w:bookmarkEnd w:id="20"/>
    </w:p>
    <w:p w14:paraId="2E6B1E6D" w14:textId="7712CE43" w:rsidR="00FE2580" w:rsidRDefault="00FE2580" w:rsidP="0017476C">
      <w:pPr>
        <w:rPr>
          <w:lang w:val="en-US"/>
        </w:rPr>
      </w:pPr>
      <w:r>
        <w:rPr>
          <w:lang w:val="en-US"/>
        </w:rPr>
        <w:t xml:space="preserve">The ground slab </w:t>
      </w:r>
      <w:r w:rsidR="00E359B1">
        <w:rPr>
          <w:lang w:val="en-US"/>
        </w:rPr>
        <w:t>shall be separated as shown in F</w:t>
      </w:r>
      <w:r>
        <w:rPr>
          <w:lang w:val="en-US"/>
        </w:rPr>
        <w:t xml:space="preserve">igure </w:t>
      </w:r>
      <w:r w:rsidR="0035007A">
        <w:rPr>
          <w:lang w:val="en-US"/>
        </w:rPr>
        <w:t xml:space="preserve">1 </w:t>
      </w:r>
      <w:r>
        <w:rPr>
          <w:lang w:val="en-US"/>
        </w:rPr>
        <w:t xml:space="preserve">below, which will minimize disturbances from the </w:t>
      </w:r>
      <w:r w:rsidR="00E359B1">
        <w:rPr>
          <w:lang w:val="en-US"/>
        </w:rPr>
        <w:t>controlled</w:t>
      </w:r>
      <w:r>
        <w:rPr>
          <w:lang w:val="en-US"/>
        </w:rPr>
        <w:t xml:space="preserve"> area.</w:t>
      </w:r>
    </w:p>
    <w:p w14:paraId="46CBCED9" w14:textId="53799A7E" w:rsidR="00FE2580" w:rsidRDefault="00E31B71" w:rsidP="0017476C">
      <w:pPr>
        <w:rPr>
          <w:lang w:val="en-US"/>
        </w:rPr>
      </w:pPr>
      <w:r>
        <w:rPr>
          <w:noProof/>
          <w:lang w:val="sv-SE" w:eastAsia="sv-SE"/>
        </w:rPr>
        <w:drawing>
          <wp:inline distT="0" distB="0" distL="0" distR="0" wp14:anchorId="07D0946D" wp14:editId="233EF718">
            <wp:extent cx="3899274" cy="32689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3604" cy="3272610"/>
                    </a:xfrm>
                    <a:prstGeom prst="rect">
                      <a:avLst/>
                    </a:prstGeom>
                    <a:noFill/>
                    <a:ln>
                      <a:noFill/>
                    </a:ln>
                  </pic:spPr>
                </pic:pic>
              </a:graphicData>
            </a:graphic>
          </wp:inline>
        </w:drawing>
      </w:r>
    </w:p>
    <w:p w14:paraId="3FD71EC6" w14:textId="1F4EBD52" w:rsidR="00BD1167" w:rsidRPr="00397071" w:rsidRDefault="00BD1167" w:rsidP="00BD1167">
      <w:pPr>
        <w:pStyle w:val="Caption"/>
        <w:ind w:left="993" w:hanging="993"/>
      </w:pPr>
      <w:bookmarkStart w:id="21" w:name="_Toc493499320"/>
      <w:r>
        <w:t xml:space="preserve">Figure </w:t>
      </w:r>
      <w:r>
        <w:fldChar w:fldCharType="begin"/>
      </w:r>
      <w:r>
        <w:instrText xml:space="preserve"> SEQ Figure \* ARABIC </w:instrText>
      </w:r>
      <w:r>
        <w:fldChar w:fldCharType="separate"/>
      </w:r>
      <w:r>
        <w:rPr>
          <w:noProof/>
        </w:rPr>
        <w:t>1</w:t>
      </w:r>
      <w:r>
        <w:fldChar w:fldCharType="end"/>
      </w:r>
      <w:r>
        <w:tab/>
        <w:t>Concept of slab separation in H09</w:t>
      </w:r>
      <w:bookmarkEnd w:id="21"/>
    </w:p>
    <w:p w14:paraId="601BC970" w14:textId="77777777" w:rsidR="00BD1167" w:rsidRDefault="00BD1167" w:rsidP="0017476C">
      <w:pPr>
        <w:rPr>
          <w:lang w:val="en-US"/>
        </w:rPr>
      </w:pPr>
    </w:p>
    <w:p w14:paraId="5AB05D42" w14:textId="09634E59" w:rsidR="00BD1167" w:rsidRPr="00BD1167" w:rsidRDefault="00BD1167" w:rsidP="00BD1167">
      <w:pPr>
        <w:pStyle w:val="Heading2"/>
        <w:ind w:left="992" w:hanging="992"/>
      </w:pPr>
      <w:bookmarkStart w:id="22" w:name="_Toc493506825"/>
      <w:r w:rsidRPr="00BD1167">
        <w:t>Pump Room</w:t>
      </w:r>
      <w:bookmarkEnd w:id="22"/>
    </w:p>
    <w:p w14:paraId="505285DD" w14:textId="72EF8CE2" w:rsidR="00FE2580" w:rsidRDefault="00FE2580" w:rsidP="00FE2580">
      <w:r>
        <w:rPr>
          <w:lang w:val="en-US"/>
        </w:rPr>
        <w:t xml:space="preserve">The Pump Room H09.100.1004 contains 6 pumps with a sound pressure </w:t>
      </w:r>
      <w:proofErr w:type="gramStart"/>
      <w:r>
        <w:rPr>
          <w:lang w:val="en-US"/>
        </w:rPr>
        <w:t>level  of</w:t>
      </w:r>
      <w:proofErr w:type="gramEnd"/>
      <w:r>
        <w:rPr>
          <w:lang w:val="en-US"/>
        </w:rPr>
        <w:t xml:space="preserve"> 74 </w:t>
      </w:r>
      <w:r w:rsidR="00E359B1">
        <w:rPr>
          <w:lang w:val="en-US"/>
        </w:rPr>
        <w:t>[</w:t>
      </w:r>
      <w:proofErr w:type="spellStart"/>
      <w:r>
        <w:rPr>
          <w:lang w:val="en-US"/>
        </w:rPr>
        <w:t>dBA</w:t>
      </w:r>
      <w:proofErr w:type="spellEnd"/>
      <w:r w:rsidR="00E359B1">
        <w:rPr>
          <w:lang w:val="en-US"/>
        </w:rPr>
        <w:t>]</w:t>
      </w:r>
      <w:r>
        <w:rPr>
          <w:lang w:val="en-US"/>
        </w:rPr>
        <w:t xml:space="preserve"> (each). In order to reduce the noise to adjacent areas, the door to the pump room is to achieve a sound reduction of </w:t>
      </w:r>
      <w:proofErr w:type="spellStart"/>
      <w:r>
        <w:rPr>
          <w:lang w:val="en-US"/>
        </w:rPr>
        <w:t>R’w</w:t>
      </w:r>
      <w:proofErr w:type="spellEnd"/>
      <w:r>
        <w:rPr>
          <w:lang w:val="en-US"/>
        </w:rPr>
        <w:t xml:space="preserve"> 30 </w:t>
      </w:r>
      <w:r w:rsidR="00E359B1">
        <w:rPr>
          <w:lang w:val="en-US"/>
        </w:rPr>
        <w:t>[</w:t>
      </w:r>
      <w:r>
        <w:rPr>
          <w:lang w:val="en-US"/>
        </w:rPr>
        <w:t>dB</w:t>
      </w:r>
      <w:r w:rsidR="00E359B1">
        <w:rPr>
          <w:lang w:val="en-US"/>
        </w:rPr>
        <w:t>]</w:t>
      </w:r>
      <w:r>
        <w:rPr>
          <w:lang w:val="en-US"/>
        </w:rPr>
        <w:t xml:space="preserve">. The walls of the pump room are </w:t>
      </w:r>
      <w:r w:rsidR="00E359B1">
        <w:rPr>
          <w:lang w:val="en-US"/>
        </w:rPr>
        <w:t xml:space="preserve">made of </w:t>
      </w:r>
      <w:r>
        <w:rPr>
          <w:lang w:val="en-US"/>
        </w:rPr>
        <w:t>300</w:t>
      </w:r>
      <w:r w:rsidR="00E359B1">
        <w:rPr>
          <w:lang w:val="en-US"/>
        </w:rPr>
        <w:t xml:space="preserve"> [</w:t>
      </w:r>
      <w:r>
        <w:rPr>
          <w:lang w:val="en-US"/>
        </w:rPr>
        <w:t>mm</w:t>
      </w:r>
      <w:r w:rsidR="00E359B1">
        <w:rPr>
          <w:lang w:val="en-US"/>
        </w:rPr>
        <w:t>]</w:t>
      </w:r>
      <w:r>
        <w:rPr>
          <w:lang w:val="en-US"/>
        </w:rPr>
        <w:t xml:space="preserve"> concrete. Please note that s</w:t>
      </w:r>
      <w:r>
        <w:t>mall openings such as gaps, cracks or holes will conduct airborne sounds, and can significantly reduce the sound insulation of a construction and must be avoided. Duct work and other types of wall penetrations must be treated so as to retain the rating of the partition (</w:t>
      </w:r>
      <w:proofErr w:type="spellStart"/>
      <w:r>
        <w:t>R’w</w:t>
      </w:r>
      <w:proofErr w:type="spellEnd"/>
      <w:r>
        <w:t xml:space="preserve"> 44 </w:t>
      </w:r>
      <w:r w:rsidR="00E359B1">
        <w:t>[</w:t>
      </w:r>
      <w:r>
        <w:t>dB</w:t>
      </w:r>
      <w:r w:rsidR="00E359B1">
        <w:t>]</w:t>
      </w:r>
      <w:r>
        <w:t>).</w:t>
      </w:r>
    </w:p>
    <w:p w14:paraId="7DE5875A" w14:textId="681A13A6" w:rsidR="00FE2580" w:rsidRDefault="00BD1167" w:rsidP="00BD1167">
      <w:pPr>
        <w:pStyle w:val="Heading2"/>
        <w:ind w:left="992" w:hanging="992"/>
      </w:pPr>
      <w:bookmarkStart w:id="23" w:name="_Toc493506826"/>
      <w:r>
        <w:t>External Walls and Glazing</w:t>
      </w:r>
      <w:bookmarkEnd w:id="23"/>
    </w:p>
    <w:p w14:paraId="5D7E4946" w14:textId="62885EBC" w:rsidR="00FE2580" w:rsidRDefault="00FE2580" w:rsidP="0017476C">
      <w:r>
        <w:t>The external wall</w:t>
      </w:r>
      <w:r w:rsidR="00E359B1">
        <w:t>s</w:t>
      </w:r>
      <w:r>
        <w:t xml:space="preserve"> of the H09 Building </w:t>
      </w:r>
      <w:r w:rsidR="00E359B1">
        <w:t xml:space="preserve">marked as 1 in Figure 1 above </w:t>
      </w:r>
      <w:r>
        <w:t>are 300</w:t>
      </w:r>
      <w:r w:rsidR="00E359B1">
        <w:t xml:space="preserve"> [</w:t>
      </w:r>
      <w:r>
        <w:t>mm</w:t>
      </w:r>
      <w:r w:rsidR="00E359B1">
        <w:t>]</w:t>
      </w:r>
      <w:r>
        <w:t xml:space="preserve"> thick concrete. </w:t>
      </w:r>
      <w:r w:rsidR="00BD1167">
        <w:t>The office areas</w:t>
      </w:r>
      <w:r w:rsidR="00E359B1">
        <w:t xml:space="preserve"> marked as 2 in Figure 1 above</w:t>
      </w:r>
      <w:r w:rsidR="00BD1167">
        <w:t xml:space="preserve"> have glazing in the external</w:t>
      </w:r>
      <w:r w:rsidR="00E359B1">
        <w:t xml:space="preserve"> eastern</w:t>
      </w:r>
      <w:r w:rsidR="00BD1167">
        <w:t xml:space="preserve"> wall. These glazed areas are to be classified as </w:t>
      </w:r>
      <w:proofErr w:type="spellStart"/>
      <w:r w:rsidR="00BD1167">
        <w:t>Rw+Ctr</w:t>
      </w:r>
      <w:proofErr w:type="spellEnd"/>
      <w:r w:rsidR="00BD1167">
        <w:t xml:space="preserve"> 29 </w:t>
      </w:r>
      <w:r w:rsidR="00E359B1">
        <w:t>[</w:t>
      </w:r>
      <w:r w:rsidR="00BD1167">
        <w:t>dB</w:t>
      </w:r>
      <w:r w:rsidR="00E359B1">
        <w:t>]</w:t>
      </w:r>
      <w:r w:rsidR="00BD1167">
        <w:t>, in order to reduce noise intrusion from E22-highway as well as ESS noise sources on site.</w:t>
      </w:r>
    </w:p>
    <w:p w14:paraId="3FBEB2C1" w14:textId="72C6B35D" w:rsidR="00FE2580" w:rsidRPr="00BD1167" w:rsidRDefault="00BD1167" w:rsidP="00BD1167">
      <w:pPr>
        <w:pStyle w:val="Heading2"/>
        <w:ind w:left="992" w:hanging="992"/>
      </w:pPr>
      <w:bookmarkStart w:id="24" w:name="_Toc493506827"/>
      <w:r w:rsidRPr="00BD1167">
        <w:lastRenderedPageBreak/>
        <w:t>Suspended Ceilings</w:t>
      </w:r>
      <w:bookmarkEnd w:id="24"/>
    </w:p>
    <w:p w14:paraId="45406966" w14:textId="3B07E160" w:rsidR="00BD1167" w:rsidRDefault="00BD1167" w:rsidP="0017476C">
      <w:pPr>
        <w:rPr>
          <w:lang w:val="en-US"/>
        </w:rPr>
      </w:pPr>
      <w:r>
        <w:rPr>
          <w:lang w:val="en-US"/>
        </w:rPr>
        <w:t>In order to achieve reverberation criteria, suspended ceilings will be required in the office areas, as well as in the changing rooms. 100% of the ceilings in these areas to be chosen as Sound Absorption Class A.</w:t>
      </w:r>
    </w:p>
    <w:p w14:paraId="2A9C7CCD" w14:textId="27D3BBED" w:rsidR="00FE2580" w:rsidRDefault="00BD1167" w:rsidP="0017476C">
      <w:pPr>
        <w:rPr>
          <w:lang w:val="en-US"/>
        </w:rPr>
      </w:pPr>
      <w:r>
        <w:rPr>
          <w:lang w:val="en-US"/>
        </w:rPr>
        <w:t xml:space="preserve">Please note, that there will be no suspended ceilings in the </w:t>
      </w:r>
      <w:r w:rsidR="00E359B1">
        <w:rPr>
          <w:lang w:val="en-US"/>
        </w:rPr>
        <w:t>controlled</w:t>
      </w:r>
      <w:r>
        <w:rPr>
          <w:lang w:val="en-US"/>
        </w:rPr>
        <w:t xml:space="preserve"> areas due to </w:t>
      </w:r>
      <w:r w:rsidR="00E359B1">
        <w:rPr>
          <w:lang w:val="en-US"/>
        </w:rPr>
        <w:t>radiation</w:t>
      </w:r>
      <w:r>
        <w:rPr>
          <w:lang w:val="en-US"/>
        </w:rPr>
        <w:t xml:space="preserve"> requirements from the stakeholders.</w:t>
      </w:r>
    </w:p>
    <w:p w14:paraId="1BF9A8B4" w14:textId="77777777" w:rsidR="00C11E3A" w:rsidRDefault="00C11E3A" w:rsidP="004F4C8F">
      <w:pPr>
        <w:pStyle w:val="ESS-Heading1"/>
      </w:pPr>
      <w:bookmarkStart w:id="25" w:name="_Toc493506828"/>
      <w:r>
        <w:t>Document Revision history</w:t>
      </w:r>
      <w:bookmarkEnd w:id="25"/>
    </w:p>
    <w:tbl>
      <w:tblPr>
        <w:tblW w:w="5000" w:type="pct"/>
        <w:tblLayout w:type="fixed"/>
        <w:tblCellMar>
          <w:left w:w="70" w:type="dxa"/>
          <w:right w:w="70" w:type="dxa"/>
        </w:tblCellMar>
        <w:tblLook w:val="0000" w:firstRow="0" w:lastRow="0" w:firstColumn="0" w:lastColumn="0" w:noHBand="0" w:noVBand="0"/>
      </w:tblPr>
      <w:tblGrid>
        <w:gridCol w:w="993"/>
        <w:gridCol w:w="4238"/>
        <w:gridCol w:w="2297"/>
        <w:gridCol w:w="1238"/>
      </w:tblGrid>
      <w:tr w:rsidR="009C6F7F" w:rsidRPr="004F4C8F" w14:paraId="46C2AB12" w14:textId="77777777" w:rsidTr="00E359B1">
        <w:trPr>
          <w:cantSplit/>
          <w:tblHeader/>
        </w:trPr>
        <w:tc>
          <w:tcPr>
            <w:tcW w:w="566" w:type="pct"/>
            <w:tcBorders>
              <w:top w:val="single" w:sz="12" w:space="0" w:color="auto"/>
              <w:bottom w:val="single" w:sz="6" w:space="0" w:color="auto"/>
            </w:tcBorders>
            <w:shd w:val="clear" w:color="auto" w:fill="auto"/>
          </w:tcPr>
          <w:p w14:paraId="53C9D10A" w14:textId="77777777" w:rsidR="009C6F7F" w:rsidRPr="004F4C8F" w:rsidRDefault="009C6F7F" w:rsidP="004F4C8F">
            <w:pPr>
              <w:pStyle w:val="ESS-TableHeader"/>
            </w:pPr>
            <w:r>
              <w:t>Revision</w:t>
            </w:r>
          </w:p>
        </w:tc>
        <w:tc>
          <w:tcPr>
            <w:tcW w:w="2417" w:type="pct"/>
            <w:tcBorders>
              <w:top w:val="single" w:sz="12" w:space="0" w:color="auto"/>
              <w:bottom w:val="single" w:sz="6" w:space="0" w:color="auto"/>
            </w:tcBorders>
            <w:shd w:val="clear" w:color="auto" w:fill="auto"/>
          </w:tcPr>
          <w:p w14:paraId="006549B3" w14:textId="77777777" w:rsidR="009C6F7F" w:rsidRPr="004F4C8F" w:rsidRDefault="009C6F7F" w:rsidP="009C6F7F">
            <w:pPr>
              <w:pStyle w:val="ESS-TableHeader"/>
            </w:pPr>
            <w:r w:rsidRPr="004F4C8F">
              <w:t xml:space="preserve">Reason for </w:t>
            </w:r>
            <w:r>
              <w:t>and description of change</w:t>
            </w:r>
          </w:p>
        </w:tc>
        <w:tc>
          <w:tcPr>
            <w:tcW w:w="1310" w:type="pct"/>
            <w:tcBorders>
              <w:top w:val="single" w:sz="12" w:space="0" w:color="auto"/>
              <w:bottom w:val="single" w:sz="6" w:space="0" w:color="auto"/>
            </w:tcBorders>
          </w:tcPr>
          <w:p w14:paraId="48C8FC11" w14:textId="77777777" w:rsidR="009C6F7F" w:rsidRPr="004F4C8F" w:rsidRDefault="009C6F7F" w:rsidP="004F4C8F">
            <w:pPr>
              <w:pStyle w:val="ESS-TableHeader"/>
            </w:pPr>
            <w:r>
              <w:t>Author</w:t>
            </w:r>
          </w:p>
        </w:tc>
        <w:tc>
          <w:tcPr>
            <w:tcW w:w="706" w:type="pct"/>
            <w:tcBorders>
              <w:top w:val="single" w:sz="12" w:space="0" w:color="auto"/>
              <w:bottom w:val="single" w:sz="6" w:space="0" w:color="auto"/>
            </w:tcBorders>
          </w:tcPr>
          <w:p w14:paraId="617B002D" w14:textId="77777777" w:rsidR="009C6F7F" w:rsidRPr="004F4C8F" w:rsidRDefault="009C6F7F" w:rsidP="004F4C8F">
            <w:pPr>
              <w:pStyle w:val="ESS-TableHeader"/>
            </w:pPr>
            <w:r w:rsidRPr="004F4C8F">
              <w:t>Date</w:t>
            </w:r>
          </w:p>
        </w:tc>
      </w:tr>
      <w:tr w:rsidR="009C6F7F" w:rsidRPr="004F4C8F" w14:paraId="2C8FF5DE" w14:textId="77777777" w:rsidTr="00E359B1">
        <w:trPr>
          <w:cantSplit/>
        </w:trPr>
        <w:tc>
          <w:tcPr>
            <w:tcW w:w="566" w:type="pct"/>
            <w:tcBorders>
              <w:top w:val="single" w:sz="6" w:space="0" w:color="auto"/>
            </w:tcBorders>
            <w:shd w:val="clear" w:color="auto" w:fill="auto"/>
          </w:tcPr>
          <w:p w14:paraId="578BC841" w14:textId="0A399D6E" w:rsidR="00E359B1" w:rsidRDefault="00E359B1" w:rsidP="00590145">
            <w:pPr>
              <w:pStyle w:val="ESS-TableText"/>
            </w:pPr>
            <w:r>
              <w:t>2</w:t>
            </w:r>
          </w:p>
          <w:p w14:paraId="3CF25BBC" w14:textId="77777777" w:rsidR="00393DC5" w:rsidRDefault="00393DC5" w:rsidP="00590145">
            <w:pPr>
              <w:pStyle w:val="ESS-TableText"/>
            </w:pPr>
          </w:p>
          <w:p w14:paraId="35299A85" w14:textId="376F1E83" w:rsidR="009C6F7F" w:rsidRPr="004F4C8F" w:rsidRDefault="009C6F7F" w:rsidP="00590145">
            <w:pPr>
              <w:pStyle w:val="ESS-TableText"/>
            </w:pPr>
            <w:r w:rsidRPr="004F4C8F">
              <w:t>1</w:t>
            </w:r>
          </w:p>
        </w:tc>
        <w:tc>
          <w:tcPr>
            <w:tcW w:w="2417" w:type="pct"/>
            <w:tcBorders>
              <w:top w:val="single" w:sz="6" w:space="0" w:color="auto"/>
            </w:tcBorders>
            <w:shd w:val="clear" w:color="auto" w:fill="auto"/>
          </w:tcPr>
          <w:p w14:paraId="2911A863" w14:textId="3115ED4F" w:rsidR="00E359B1" w:rsidRDefault="00E359B1" w:rsidP="004F4C8F">
            <w:pPr>
              <w:pStyle w:val="ESS-TableText"/>
            </w:pPr>
            <w:r>
              <w:t>Revision after comments from Tobias Hörnfeldt</w:t>
            </w:r>
            <w:r w:rsidR="000867AB">
              <w:t xml:space="preserve">. Review comments are to be found in </w:t>
            </w:r>
            <w:hyperlink r:id="rId13" w:history="1">
              <w:r w:rsidR="000867AB">
                <w:rPr>
                  <w:rStyle w:val="Hyperlink"/>
                </w:rPr>
                <w:t>ESS-0155076</w:t>
              </w:r>
            </w:hyperlink>
          </w:p>
          <w:p w14:paraId="1819B703" w14:textId="6A6E6B27" w:rsidR="009C6F7F" w:rsidRPr="004F4C8F" w:rsidRDefault="009C6F7F" w:rsidP="004F4C8F">
            <w:pPr>
              <w:pStyle w:val="ESS-TableText"/>
            </w:pPr>
            <w:r>
              <w:t>First issue</w:t>
            </w:r>
          </w:p>
        </w:tc>
        <w:tc>
          <w:tcPr>
            <w:tcW w:w="1310" w:type="pct"/>
            <w:tcBorders>
              <w:top w:val="single" w:sz="6" w:space="0" w:color="auto"/>
            </w:tcBorders>
          </w:tcPr>
          <w:p w14:paraId="50FF34EE" w14:textId="23200083" w:rsidR="00E359B1" w:rsidRDefault="00E359B1" w:rsidP="004F4C8F">
            <w:pPr>
              <w:pStyle w:val="ESS-TableText"/>
            </w:pPr>
            <w:r>
              <w:t>Ann-Charlotte Thysell and Zlatan Idnert</w:t>
            </w:r>
          </w:p>
          <w:p w14:paraId="2D8EA7A3" w14:textId="23D8D8BB" w:rsidR="009C6F7F" w:rsidRPr="004F4C8F" w:rsidRDefault="00482203" w:rsidP="004F4C8F">
            <w:pPr>
              <w:pStyle w:val="ESS-TableText"/>
            </w:pPr>
            <w:r>
              <w:t>Ann-Charlotte Thysell and Zlatan Idnert</w:t>
            </w:r>
          </w:p>
        </w:tc>
        <w:tc>
          <w:tcPr>
            <w:tcW w:w="706" w:type="pct"/>
            <w:tcBorders>
              <w:top w:val="single" w:sz="6" w:space="0" w:color="auto"/>
            </w:tcBorders>
          </w:tcPr>
          <w:p w14:paraId="40DE0EA3" w14:textId="115F7279" w:rsidR="00E359B1" w:rsidRDefault="00393DC5" w:rsidP="00590145">
            <w:pPr>
              <w:pStyle w:val="ESS-TableText"/>
            </w:pPr>
            <w:r>
              <w:t>2017-09-29</w:t>
            </w:r>
          </w:p>
          <w:p w14:paraId="51132561" w14:textId="77777777" w:rsidR="00393DC5" w:rsidRDefault="00393DC5" w:rsidP="00590145">
            <w:pPr>
              <w:pStyle w:val="ESS-TableText"/>
            </w:pPr>
          </w:p>
          <w:p w14:paraId="54C1DEDF" w14:textId="5EBE997C" w:rsidR="009C6F7F" w:rsidRPr="004F4C8F" w:rsidRDefault="00482203" w:rsidP="00590145">
            <w:pPr>
              <w:pStyle w:val="ESS-TableText"/>
            </w:pPr>
            <w:r>
              <w:t>2017-09-18</w:t>
            </w:r>
          </w:p>
        </w:tc>
      </w:tr>
      <w:tr w:rsidR="009C6F7F" w:rsidRPr="004F4C8F" w14:paraId="5BF4E412" w14:textId="77777777" w:rsidTr="00E359B1">
        <w:trPr>
          <w:cantSplit/>
        </w:trPr>
        <w:tc>
          <w:tcPr>
            <w:tcW w:w="566" w:type="pct"/>
            <w:shd w:val="clear" w:color="auto" w:fill="auto"/>
          </w:tcPr>
          <w:p w14:paraId="29D80BDC" w14:textId="77777777" w:rsidR="009C6F7F" w:rsidRPr="004F4C8F" w:rsidRDefault="009C6F7F" w:rsidP="004F4C8F">
            <w:pPr>
              <w:pStyle w:val="ESS-TableText"/>
            </w:pPr>
          </w:p>
        </w:tc>
        <w:tc>
          <w:tcPr>
            <w:tcW w:w="2417" w:type="pct"/>
            <w:shd w:val="clear" w:color="auto" w:fill="auto"/>
          </w:tcPr>
          <w:p w14:paraId="604BB1F7" w14:textId="1D4403C9" w:rsidR="009C6F7F" w:rsidRPr="004F4C8F" w:rsidRDefault="009C6F7F" w:rsidP="00590145">
            <w:pPr>
              <w:pStyle w:val="ESS-TableText"/>
            </w:pPr>
          </w:p>
        </w:tc>
        <w:tc>
          <w:tcPr>
            <w:tcW w:w="1310" w:type="pct"/>
          </w:tcPr>
          <w:p w14:paraId="52F72FAA" w14:textId="77777777" w:rsidR="009C6F7F" w:rsidRPr="004F4C8F" w:rsidRDefault="009C6F7F" w:rsidP="004F4C8F">
            <w:pPr>
              <w:pStyle w:val="ESS-TableText"/>
            </w:pPr>
          </w:p>
        </w:tc>
        <w:tc>
          <w:tcPr>
            <w:tcW w:w="706" w:type="pct"/>
          </w:tcPr>
          <w:p w14:paraId="6FEC6BEA" w14:textId="77777777" w:rsidR="009C6F7F" w:rsidRPr="004F4C8F" w:rsidRDefault="009C6F7F" w:rsidP="004F4C8F">
            <w:pPr>
              <w:pStyle w:val="ESS-TableText"/>
            </w:pPr>
          </w:p>
        </w:tc>
      </w:tr>
      <w:tr w:rsidR="009C6F7F" w:rsidRPr="004F4C8F" w14:paraId="10247F87" w14:textId="77777777" w:rsidTr="00E359B1">
        <w:trPr>
          <w:cantSplit/>
        </w:trPr>
        <w:tc>
          <w:tcPr>
            <w:tcW w:w="566" w:type="pct"/>
            <w:tcBorders>
              <w:bottom w:val="single" w:sz="12" w:space="0" w:color="auto"/>
            </w:tcBorders>
            <w:shd w:val="clear" w:color="auto" w:fill="auto"/>
          </w:tcPr>
          <w:p w14:paraId="5CDE6E50" w14:textId="77777777" w:rsidR="009C6F7F" w:rsidRPr="004F4C8F" w:rsidRDefault="009C6F7F" w:rsidP="004F4C8F">
            <w:pPr>
              <w:pStyle w:val="ESS-TableText"/>
            </w:pPr>
          </w:p>
        </w:tc>
        <w:tc>
          <w:tcPr>
            <w:tcW w:w="2417" w:type="pct"/>
            <w:tcBorders>
              <w:bottom w:val="single" w:sz="12" w:space="0" w:color="auto"/>
            </w:tcBorders>
            <w:shd w:val="clear" w:color="auto" w:fill="auto"/>
          </w:tcPr>
          <w:p w14:paraId="5C3AE2DB" w14:textId="77777777" w:rsidR="009C6F7F" w:rsidRPr="004F4C8F" w:rsidRDefault="009C6F7F" w:rsidP="004F4C8F">
            <w:pPr>
              <w:pStyle w:val="ESS-TableText"/>
            </w:pPr>
          </w:p>
        </w:tc>
        <w:tc>
          <w:tcPr>
            <w:tcW w:w="1310" w:type="pct"/>
            <w:tcBorders>
              <w:bottom w:val="single" w:sz="12" w:space="0" w:color="auto"/>
            </w:tcBorders>
          </w:tcPr>
          <w:p w14:paraId="5A1DC5B2" w14:textId="77777777" w:rsidR="009C6F7F" w:rsidRPr="004F4C8F" w:rsidRDefault="009C6F7F" w:rsidP="004F4C8F">
            <w:pPr>
              <w:pStyle w:val="ESS-TableText"/>
            </w:pPr>
          </w:p>
        </w:tc>
        <w:tc>
          <w:tcPr>
            <w:tcW w:w="706" w:type="pct"/>
            <w:tcBorders>
              <w:bottom w:val="single" w:sz="12" w:space="0" w:color="auto"/>
            </w:tcBorders>
          </w:tcPr>
          <w:p w14:paraId="43362B36" w14:textId="77777777" w:rsidR="009C6F7F" w:rsidRPr="004F4C8F" w:rsidRDefault="009C6F7F" w:rsidP="004F4C8F">
            <w:pPr>
              <w:pStyle w:val="ESS-TableText"/>
            </w:pPr>
          </w:p>
        </w:tc>
      </w:tr>
    </w:tbl>
    <w:p w14:paraId="633D0767" w14:textId="77777777" w:rsidR="00C11E3A" w:rsidRPr="0017476C" w:rsidRDefault="00C11E3A" w:rsidP="00C11E3A"/>
    <w:sectPr w:rsidR="00C11E3A" w:rsidRPr="0017476C" w:rsidSect="00CA35E0">
      <w:headerReference w:type="even" r:id="rId14"/>
      <w:headerReference w:type="default" r:id="rId15"/>
      <w:footerReference w:type="default" r:id="rId16"/>
      <w:headerReference w:type="first" r:id="rId17"/>
      <w:footerReference w:type="first" r:id="rId18"/>
      <w:pgSz w:w="11907" w:h="16840" w:code="9"/>
      <w:pgMar w:top="1500" w:right="1440" w:bottom="1440" w:left="1701" w:header="731"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3F7C8" w14:textId="77777777" w:rsidR="00E45F62" w:rsidRDefault="00E45F62" w:rsidP="00D84B5E">
      <w:pPr>
        <w:spacing w:after="0" w:line="240" w:lineRule="auto"/>
      </w:pPr>
      <w:r>
        <w:separator/>
      </w:r>
    </w:p>
  </w:endnote>
  <w:endnote w:type="continuationSeparator" w:id="0">
    <w:p w14:paraId="6463BDDB" w14:textId="77777777" w:rsidR="00E45F62" w:rsidRDefault="00E45F62"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29EE" w14:textId="718981AE" w:rsidR="00A41484" w:rsidRDefault="00A41484" w:rsidP="00CA35E0">
    <w:pPr>
      <w:pStyle w:val="Footer"/>
      <w:jc w:val="center"/>
    </w:pPr>
    <w:r>
      <w:rPr>
        <w:rStyle w:val="PageNumber"/>
      </w:rPr>
      <w:fldChar w:fldCharType="begin"/>
    </w:r>
    <w:r>
      <w:rPr>
        <w:rStyle w:val="PageNumber"/>
      </w:rPr>
      <w:instrText xml:space="preserve"> PAGE </w:instrText>
    </w:r>
    <w:r>
      <w:rPr>
        <w:rStyle w:val="PageNumber"/>
      </w:rPr>
      <w:fldChar w:fldCharType="separate"/>
    </w:r>
    <w:r w:rsidR="00A8693C">
      <w:rPr>
        <w:rStyle w:val="PageNumber"/>
        <w:noProof/>
      </w:rPr>
      <w:t>10</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A8693C">
      <w:rPr>
        <w:rStyle w:val="PageNumber"/>
        <w:noProof/>
      </w:rPr>
      <w:t>10</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85F9" w14:textId="759D8F09" w:rsidR="00A41484" w:rsidRPr="00CA35E0" w:rsidRDefault="00A41484" w:rsidP="00CA35E0">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Pr>
        <w:sz w:val="13"/>
        <w:szCs w:val="13"/>
      </w:rPr>
      <w:t>Chess Controlled Core Word</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Pr>
        <w:sz w:val="13"/>
        <w:szCs w:val="13"/>
      </w:rPr>
      <w:t>ESS-0060903</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Pr>
        <w:sz w:val="13"/>
        <w:szCs w:val="13"/>
      </w:rPr>
      <w:t>2</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rPr>
        <w:sz w:val="13"/>
        <w:szCs w:val="13"/>
      </w:rPr>
      <w:fldChar w:fldCharType="separate"/>
    </w:r>
    <w:r>
      <w:rPr>
        <w:sz w:val="13"/>
        <w:szCs w:val="13"/>
      </w:rPr>
      <w:t>Jul 6, 2016</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34EF3" w14:textId="77777777" w:rsidR="00E45F62" w:rsidRDefault="00E45F62" w:rsidP="00D84B5E">
      <w:pPr>
        <w:spacing w:after="0" w:line="240" w:lineRule="auto"/>
      </w:pPr>
      <w:r>
        <w:separator/>
      </w:r>
    </w:p>
  </w:footnote>
  <w:footnote w:type="continuationSeparator" w:id="0">
    <w:p w14:paraId="55AA059A" w14:textId="77777777" w:rsidR="00E45F62" w:rsidRDefault="00E45F62" w:rsidP="00D8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48E4" w14:textId="77777777" w:rsidR="00A41484" w:rsidRDefault="00E45F62">
    <w:pPr>
      <w:pStyle w:val="Header"/>
    </w:pPr>
    <w:sdt>
      <w:sdtPr>
        <w:id w:val="281778772"/>
        <w:placeholder>
          <w:docPart w:val="9FAB5D7CA2146E4B9B19FCB8D4A3979B"/>
        </w:placeholder>
        <w:temporary/>
        <w:showingPlcHdr/>
      </w:sdtPr>
      <w:sdtEndPr/>
      <w:sdtContent>
        <w:r w:rsidR="00A41484">
          <w:t>[Type text]</w:t>
        </w:r>
      </w:sdtContent>
    </w:sdt>
    <w:r w:rsidR="00A41484">
      <w:ptab w:relativeTo="margin" w:alignment="center" w:leader="none"/>
    </w:r>
    <w:sdt>
      <w:sdtPr>
        <w:id w:val="-247424033"/>
        <w:placeholder>
          <w:docPart w:val="1A5E4330DD76D24DB286646ADB47F57F"/>
        </w:placeholder>
        <w:temporary/>
        <w:showingPlcHdr/>
      </w:sdtPr>
      <w:sdtEndPr/>
      <w:sdtContent>
        <w:r w:rsidR="00A41484">
          <w:t>[Type text]</w:t>
        </w:r>
      </w:sdtContent>
    </w:sdt>
    <w:r w:rsidR="00A41484">
      <w:ptab w:relativeTo="margin" w:alignment="right" w:leader="none"/>
    </w:r>
    <w:sdt>
      <w:sdtPr>
        <w:id w:val="651568375"/>
        <w:placeholder>
          <w:docPart w:val="D2EF777AECAF0E409F1A70E701A54498"/>
        </w:placeholder>
        <w:temporary/>
        <w:showingPlcHdr/>
      </w:sdtPr>
      <w:sdtEndPr/>
      <w:sdtContent>
        <w:r w:rsidR="00A41484">
          <w:t>[Type text]</w:t>
        </w:r>
      </w:sdtContent>
    </w:sdt>
  </w:p>
  <w:p w14:paraId="2B6A39C8" w14:textId="77777777" w:rsidR="00A41484" w:rsidRDefault="00A41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1"/>
      <w:gridCol w:w="4168"/>
      <w:gridCol w:w="1832"/>
      <w:gridCol w:w="1210"/>
    </w:tblGrid>
    <w:tr w:rsidR="00A41484" w14:paraId="518F20F5" w14:textId="77777777" w:rsidTr="00CA35E0">
      <w:trPr>
        <w:trHeight w:val="196"/>
      </w:trPr>
      <w:tc>
        <w:tcPr>
          <w:tcW w:w="852" w:type="pct"/>
        </w:tcPr>
        <w:p w14:paraId="78C7D4AF" w14:textId="2E726D70" w:rsidR="00A41484" w:rsidRPr="005226FB" w:rsidRDefault="00A41484" w:rsidP="00590145">
          <w:pPr>
            <w:pStyle w:val="Header"/>
          </w:pPr>
          <w:r>
            <w:t>Document Type</w:t>
          </w:r>
        </w:p>
      </w:tc>
      <w:tc>
        <w:tcPr>
          <w:tcW w:w="2398" w:type="pct"/>
        </w:tcPr>
        <w:p w14:paraId="0EC07574" w14:textId="5F349FB5" w:rsidR="00A41484" w:rsidRPr="005226FB" w:rsidRDefault="00393DC5" w:rsidP="00CA35E0">
          <w:pPr>
            <w:pStyle w:val="Header"/>
          </w:pPr>
          <w:fldSimple w:instr=" DOCPROPERTY &quot;MXType.Localized&quot;  \* MERGEFORMAT ">
            <w:r w:rsidR="00A41484">
              <w:t>Report</w:t>
            </w:r>
          </w:fldSimple>
        </w:p>
      </w:tc>
      <w:tc>
        <w:tcPr>
          <w:tcW w:w="1054" w:type="pct"/>
        </w:tcPr>
        <w:p w14:paraId="4BBA1379" w14:textId="75623173" w:rsidR="00A41484" w:rsidRPr="005226FB" w:rsidRDefault="00A41484" w:rsidP="00CA35E0">
          <w:pPr>
            <w:pStyle w:val="Header"/>
          </w:pPr>
          <w:r>
            <w:t xml:space="preserve">Date </w:t>
          </w:r>
          <w:fldSimple w:instr=" DOCPROPERTY &quot;MXPrinted Version&quot;  \* MERGEFORMAT ">
            <w:r>
              <w:t>(2)</w:t>
            </w:r>
          </w:fldSimple>
        </w:p>
      </w:tc>
      <w:tc>
        <w:tcPr>
          <w:tcW w:w="696" w:type="pct"/>
        </w:tcPr>
        <w:p w14:paraId="2537323D" w14:textId="53101019" w:rsidR="00A41484" w:rsidRDefault="00393DC5" w:rsidP="00120421">
          <w:pPr>
            <w:pStyle w:val="Header"/>
          </w:pPr>
          <w:fldSimple w:instr=" DOCPROPERTY &quot;MXPrinted Date&quot;  \* MERGEFORMAT ">
            <w:r w:rsidR="00A41484">
              <w:t>Jan 12, 2018</w:t>
            </w:r>
          </w:fldSimple>
        </w:p>
      </w:tc>
    </w:tr>
    <w:tr w:rsidR="00A41484" w14:paraId="4982AFF9" w14:textId="77777777" w:rsidTr="00CA35E0">
      <w:trPr>
        <w:trHeight w:val="196"/>
      </w:trPr>
      <w:tc>
        <w:tcPr>
          <w:tcW w:w="852" w:type="pct"/>
        </w:tcPr>
        <w:p w14:paraId="44CECCE1" w14:textId="77777777" w:rsidR="00A41484" w:rsidRPr="005226FB" w:rsidRDefault="00A41484" w:rsidP="00F13777">
          <w:pPr>
            <w:pStyle w:val="Header"/>
          </w:pPr>
          <w:r w:rsidRPr="005226FB">
            <w:t>Document Number</w:t>
          </w:r>
        </w:p>
      </w:tc>
      <w:tc>
        <w:tcPr>
          <w:tcW w:w="2398" w:type="pct"/>
        </w:tcPr>
        <w:p w14:paraId="60553DFE" w14:textId="1BEFF271" w:rsidR="00A41484" w:rsidRPr="005226FB" w:rsidRDefault="00393DC5" w:rsidP="00120421">
          <w:pPr>
            <w:pStyle w:val="Header"/>
          </w:pPr>
          <w:fldSimple w:instr=" DOCPROPERTY &quot;MXName&quot;  \* MERGEFORMAT ">
            <w:r w:rsidR="00A41484">
              <w:t>ESS-0149469</w:t>
            </w:r>
          </w:fldSimple>
        </w:p>
      </w:tc>
      <w:tc>
        <w:tcPr>
          <w:tcW w:w="1054" w:type="pct"/>
        </w:tcPr>
        <w:p w14:paraId="41383162" w14:textId="5F0E046D" w:rsidR="00A41484" w:rsidRPr="005226FB" w:rsidRDefault="00A41484" w:rsidP="00CA35E0">
          <w:pPr>
            <w:pStyle w:val="Header"/>
          </w:pPr>
          <w:r>
            <w:t xml:space="preserve">State </w:t>
          </w:r>
        </w:p>
      </w:tc>
      <w:tc>
        <w:tcPr>
          <w:tcW w:w="696" w:type="pct"/>
        </w:tcPr>
        <w:p w14:paraId="4C969FF1" w14:textId="37CCBBB7" w:rsidR="00A41484" w:rsidRPr="005226FB" w:rsidRDefault="00393DC5" w:rsidP="00120421">
          <w:pPr>
            <w:pStyle w:val="Header"/>
          </w:pPr>
          <w:fldSimple w:instr=" DOCPROPERTY &quot;MXCurrent&quot;  \* MERGEFORMAT ">
            <w:r w:rsidR="00A41484">
              <w:t>Preliminary</w:t>
            </w:r>
          </w:fldSimple>
        </w:p>
      </w:tc>
    </w:tr>
    <w:tr w:rsidR="00A41484" w14:paraId="42B8268B" w14:textId="77777777" w:rsidTr="00CA35E0">
      <w:trPr>
        <w:trHeight w:val="196"/>
      </w:trPr>
      <w:tc>
        <w:tcPr>
          <w:tcW w:w="852" w:type="pct"/>
        </w:tcPr>
        <w:p w14:paraId="0237C60D" w14:textId="77777777" w:rsidR="00A41484" w:rsidRPr="005226FB" w:rsidRDefault="00A41484" w:rsidP="00F13777">
          <w:pPr>
            <w:pStyle w:val="Header"/>
          </w:pPr>
          <w:r w:rsidRPr="005226FB">
            <w:t>Revision</w:t>
          </w:r>
        </w:p>
      </w:tc>
      <w:tc>
        <w:tcPr>
          <w:tcW w:w="2398" w:type="pct"/>
        </w:tcPr>
        <w:p w14:paraId="459AD79F" w14:textId="1BFCC3E1" w:rsidR="00A41484" w:rsidRPr="005226FB" w:rsidRDefault="00393DC5" w:rsidP="00120421">
          <w:pPr>
            <w:pStyle w:val="Header"/>
          </w:pPr>
          <w:fldSimple w:instr=" DOCPROPERTY &quot;MXRevision&quot;  \* MERGEFORMAT ">
            <w:r w:rsidR="00A41484">
              <w:t>1</w:t>
            </w:r>
          </w:fldSimple>
          <w:r w:rsidR="00A41484">
            <w:t xml:space="preserve"> </w:t>
          </w:r>
          <w:fldSimple w:instr=" DOCPROPERTY &quot;MXPrinted Version&quot;  \* MERGEFORMAT ">
            <w:r>
              <w:t>(2)</w:t>
            </w:r>
          </w:fldSimple>
        </w:p>
      </w:tc>
      <w:tc>
        <w:tcPr>
          <w:tcW w:w="1054" w:type="pct"/>
        </w:tcPr>
        <w:p w14:paraId="604EC1DB" w14:textId="639721C3" w:rsidR="00A41484" w:rsidRPr="005226FB" w:rsidRDefault="00A41484" w:rsidP="00CA35E0">
          <w:pPr>
            <w:pStyle w:val="Header"/>
          </w:pPr>
          <w:r>
            <w:t xml:space="preserve">Confidentiality Level </w:t>
          </w:r>
        </w:p>
      </w:tc>
      <w:tc>
        <w:tcPr>
          <w:tcW w:w="696" w:type="pct"/>
        </w:tcPr>
        <w:p w14:paraId="30B59F97" w14:textId="5ABB6ED1" w:rsidR="00A41484" w:rsidRPr="005226FB" w:rsidRDefault="00A41484" w:rsidP="00120421">
          <w:pPr>
            <w:pStyle w:val="Header"/>
          </w:pPr>
          <w:r w:rsidRPr="009A00BB">
            <w:fldChar w:fldCharType="begin"/>
          </w:r>
          <w:r w:rsidRPr="009A00BB">
            <w:instrText xml:space="preserve"> IF </w:instrText>
          </w:r>
          <w:fldSimple w:instr=" DOCPROPERTY &quot;MXConfidentiality&quot;  \* MERGEFORMAT ">
            <w:r>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instrText>Internal</w:instrText>
            </w:r>
          </w:fldSimple>
          <w:r w:rsidRPr="009A00BB">
            <w:instrText xml:space="preserve"> </w:instrText>
          </w:r>
          <w:r w:rsidRPr="009A00BB">
            <w:fldChar w:fldCharType="separate"/>
          </w:r>
          <w:r>
            <w:rPr>
              <w:noProof/>
            </w:rPr>
            <w:t>Internal</w:t>
          </w:r>
          <w:r w:rsidRPr="009A00BB">
            <w:fldChar w:fldCharType="end"/>
          </w:r>
        </w:p>
      </w:tc>
    </w:tr>
  </w:tbl>
  <w:p w14:paraId="090DE131" w14:textId="77777777" w:rsidR="00A41484" w:rsidRPr="00CA35E0" w:rsidRDefault="00A41484" w:rsidP="00CC775B">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1541"/>
      <w:gridCol w:w="2287"/>
    </w:tblGrid>
    <w:tr w:rsidR="00A41484" w14:paraId="061B4016" w14:textId="77777777" w:rsidTr="00F13777">
      <w:trPr>
        <w:trHeight w:val="196"/>
      </w:trPr>
      <w:tc>
        <w:tcPr>
          <w:tcW w:w="5070" w:type="dxa"/>
          <w:vMerge w:val="restart"/>
        </w:tcPr>
        <w:p w14:paraId="5112F187" w14:textId="77777777" w:rsidR="00A41484" w:rsidRDefault="00A41484" w:rsidP="00F13777">
          <w:pPr>
            <w:pStyle w:val="Header"/>
          </w:pPr>
          <w:r>
            <w:rPr>
              <w:noProof/>
              <w:lang w:val="sv-SE" w:eastAsia="sv-SE"/>
            </w:rPr>
            <w:drawing>
              <wp:inline distT="0" distB="0" distL="0" distR="0" wp14:anchorId="7C70A15E" wp14:editId="07EB7C0D">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5EC8B8A9" w14:textId="77777777" w:rsidR="00A41484" w:rsidRPr="005226FB" w:rsidRDefault="00A41484" w:rsidP="00F13777">
          <w:pPr>
            <w:pStyle w:val="Header"/>
          </w:pPr>
          <w:r>
            <w:t>Document Type</w:t>
          </w:r>
        </w:p>
      </w:tc>
      <w:tc>
        <w:tcPr>
          <w:tcW w:w="2353" w:type="dxa"/>
        </w:tcPr>
        <w:p w14:paraId="55610575" w14:textId="77777777" w:rsidR="00A41484" w:rsidRPr="005226FB" w:rsidRDefault="00393DC5" w:rsidP="00F13777">
          <w:pPr>
            <w:pStyle w:val="Header"/>
          </w:pPr>
          <w:fldSimple w:instr=" DOCPROPERTY &quot;MXType.Localized&quot;  \* MERGEFORMAT ">
            <w:r w:rsidR="00A41484">
              <w:t>Report</w:t>
            </w:r>
          </w:fldSimple>
        </w:p>
      </w:tc>
    </w:tr>
    <w:tr w:rsidR="00A41484" w14:paraId="4C00A66C" w14:textId="77777777" w:rsidTr="00F13777">
      <w:trPr>
        <w:trHeight w:val="196"/>
      </w:trPr>
      <w:tc>
        <w:tcPr>
          <w:tcW w:w="5070" w:type="dxa"/>
          <w:vMerge/>
        </w:tcPr>
        <w:p w14:paraId="5E7632A7" w14:textId="77777777" w:rsidR="00A41484" w:rsidRDefault="00A41484" w:rsidP="00F13777">
          <w:pPr>
            <w:pStyle w:val="Header"/>
          </w:pPr>
        </w:p>
      </w:tc>
      <w:tc>
        <w:tcPr>
          <w:tcW w:w="1559" w:type="dxa"/>
        </w:tcPr>
        <w:p w14:paraId="77822661" w14:textId="77777777" w:rsidR="00A41484" w:rsidRPr="005226FB" w:rsidRDefault="00A41484" w:rsidP="00F13777">
          <w:pPr>
            <w:pStyle w:val="Header"/>
          </w:pPr>
          <w:r w:rsidRPr="005226FB">
            <w:t>Document Number</w:t>
          </w:r>
        </w:p>
      </w:tc>
      <w:tc>
        <w:tcPr>
          <w:tcW w:w="2353" w:type="dxa"/>
        </w:tcPr>
        <w:p w14:paraId="57073ECA" w14:textId="77777777" w:rsidR="00A41484" w:rsidRPr="005226FB" w:rsidRDefault="00393DC5" w:rsidP="00F13777">
          <w:pPr>
            <w:pStyle w:val="Header"/>
          </w:pPr>
          <w:fldSimple w:instr=" DOCPROPERTY &quot;MXName&quot;  \* MERGEFORMAT ">
            <w:r w:rsidR="00A41484">
              <w:t>ESS-0149469</w:t>
            </w:r>
          </w:fldSimple>
        </w:p>
      </w:tc>
    </w:tr>
    <w:tr w:rsidR="00A41484" w14:paraId="75029722" w14:textId="77777777" w:rsidTr="00120421">
      <w:trPr>
        <w:trHeight w:val="234"/>
      </w:trPr>
      <w:tc>
        <w:tcPr>
          <w:tcW w:w="5070" w:type="dxa"/>
          <w:vMerge/>
        </w:tcPr>
        <w:p w14:paraId="4FFD4B4F" w14:textId="77777777" w:rsidR="00A41484" w:rsidRDefault="00A41484" w:rsidP="00F13777">
          <w:pPr>
            <w:pStyle w:val="Header"/>
          </w:pPr>
        </w:p>
      </w:tc>
      <w:tc>
        <w:tcPr>
          <w:tcW w:w="1559" w:type="dxa"/>
        </w:tcPr>
        <w:p w14:paraId="433EF9E1" w14:textId="77777777" w:rsidR="00A41484" w:rsidRPr="005226FB" w:rsidRDefault="00A41484" w:rsidP="00F13777">
          <w:pPr>
            <w:pStyle w:val="Header"/>
          </w:pPr>
          <w:r w:rsidRPr="005226FB">
            <w:t>Date</w:t>
          </w:r>
        </w:p>
      </w:tc>
      <w:tc>
        <w:tcPr>
          <w:tcW w:w="2353" w:type="dxa"/>
        </w:tcPr>
        <w:p w14:paraId="620500F5" w14:textId="77777777" w:rsidR="00A41484" w:rsidRPr="005226FB" w:rsidRDefault="00393DC5" w:rsidP="00F13777">
          <w:pPr>
            <w:pStyle w:val="Header"/>
          </w:pPr>
          <w:fldSimple w:instr=" DOCPROPERTY &quot;MXPrinted Date&quot;  \* MERGEFORMAT ">
            <w:r w:rsidR="00A41484">
              <w:t>Jan 12, 2018</w:t>
            </w:r>
          </w:fldSimple>
        </w:p>
      </w:tc>
    </w:tr>
    <w:tr w:rsidR="00A41484" w14:paraId="0009D5B2" w14:textId="77777777" w:rsidTr="00F13777">
      <w:trPr>
        <w:trHeight w:val="196"/>
      </w:trPr>
      <w:tc>
        <w:tcPr>
          <w:tcW w:w="5070" w:type="dxa"/>
          <w:vMerge/>
        </w:tcPr>
        <w:p w14:paraId="7F6CF546" w14:textId="77777777" w:rsidR="00A41484" w:rsidRDefault="00A41484" w:rsidP="00F13777">
          <w:pPr>
            <w:pStyle w:val="Header"/>
          </w:pPr>
        </w:p>
      </w:tc>
      <w:tc>
        <w:tcPr>
          <w:tcW w:w="1559" w:type="dxa"/>
        </w:tcPr>
        <w:p w14:paraId="120A7D70" w14:textId="77777777" w:rsidR="00A41484" w:rsidRPr="005226FB" w:rsidRDefault="00A41484" w:rsidP="00F13777">
          <w:pPr>
            <w:pStyle w:val="Header"/>
          </w:pPr>
          <w:r w:rsidRPr="005226FB">
            <w:t>Revision</w:t>
          </w:r>
        </w:p>
      </w:tc>
      <w:tc>
        <w:tcPr>
          <w:tcW w:w="2353" w:type="dxa"/>
        </w:tcPr>
        <w:p w14:paraId="377AE0AB" w14:textId="77777777" w:rsidR="00A41484" w:rsidRPr="005226FB" w:rsidRDefault="00393DC5" w:rsidP="00F13777">
          <w:pPr>
            <w:pStyle w:val="Header"/>
          </w:pPr>
          <w:fldSimple w:instr=" DOCPROPERTY &quot;MXRevision&quot;  \* MERGEFORMAT ">
            <w:r w:rsidR="00A41484">
              <w:t>1</w:t>
            </w:r>
          </w:fldSimple>
          <w:r w:rsidR="00A41484">
            <w:t xml:space="preserve"> </w:t>
          </w:r>
          <w:fldSimple w:instr=" DOCPROPERTY &quot;MXPrinted Version&quot;  \* MERGEFORMAT ">
            <w:r>
              <w:t>(2)</w:t>
            </w:r>
          </w:fldSimple>
        </w:p>
      </w:tc>
    </w:tr>
    <w:tr w:rsidR="00A41484" w14:paraId="710D26EE" w14:textId="77777777" w:rsidTr="00F13777">
      <w:trPr>
        <w:trHeight w:val="196"/>
      </w:trPr>
      <w:tc>
        <w:tcPr>
          <w:tcW w:w="5070" w:type="dxa"/>
          <w:vMerge/>
        </w:tcPr>
        <w:p w14:paraId="1457AB6A" w14:textId="77777777" w:rsidR="00A41484" w:rsidRDefault="00A41484" w:rsidP="00F13777">
          <w:pPr>
            <w:pStyle w:val="Header"/>
          </w:pPr>
        </w:p>
      </w:tc>
      <w:tc>
        <w:tcPr>
          <w:tcW w:w="1559" w:type="dxa"/>
        </w:tcPr>
        <w:p w14:paraId="0257B943" w14:textId="77777777" w:rsidR="00A41484" w:rsidRPr="005226FB" w:rsidRDefault="00A41484" w:rsidP="00F13777">
          <w:pPr>
            <w:pStyle w:val="Header"/>
          </w:pPr>
          <w:r w:rsidRPr="005226FB">
            <w:t>State</w:t>
          </w:r>
        </w:p>
      </w:tc>
      <w:tc>
        <w:tcPr>
          <w:tcW w:w="2353" w:type="dxa"/>
        </w:tcPr>
        <w:p w14:paraId="7A6ADF80" w14:textId="77777777" w:rsidR="00A41484" w:rsidRPr="005226FB" w:rsidRDefault="00393DC5" w:rsidP="00F13777">
          <w:pPr>
            <w:pStyle w:val="Header"/>
          </w:pPr>
          <w:fldSimple w:instr=" DOCPROPERTY &quot;MXCurrent&quot;  \* MERGEFORMAT ">
            <w:r w:rsidR="00A41484">
              <w:t>Preliminary</w:t>
            </w:r>
          </w:fldSimple>
        </w:p>
      </w:tc>
    </w:tr>
    <w:tr w:rsidR="00A41484" w14:paraId="780C33A6" w14:textId="77777777" w:rsidTr="00F13777">
      <w:trPr>
        <w:trHeight w:val="196"/>
      </w:trPr>
      <w:tc>
        <w:tcPr>
          <w:tcW w:w="5070" w:type="dxa"/>
          <w:vMerge/>
        </w:tcPr>
        <w:p w14:paraId="209B79B7" w14:textId="77777777" w:rsidR="00A41484" w:rsidRDefault="00A41484" w:rsidP="00F13777">
          <w:pPr>
            <w:pStyle w:val="Header"/>
          </w:pPr>
        </w:p>
      </w:tc>
      <w:tc>
        <w:tcPr>
          <w:tcW w:w="1559" w:type="dxa"/>
        </w:tcPr>
        <w:p w14:paraId="079921B3" w14:textId="77777777" w:rsidR="00A41484" w:rsidRPr="005226FB" w:rsidRDefault="00A41484" w:rsidP="00F13777">
          <w:pPr>
            <w:pStyle w:val="Header"/>
          </w:pPr>
          <w:r>
            <w:t>Confidentiality Level</w:t>
          </w:r>
        </w:p>
      </w:tc>
      <w:tc>
        <w:tcPr>
          <w:tcW w:w="2353" w:type="dxa"/>
        </w:tcPr>
        <w:p w14:paraId="18AE76B1" w14:textId="4D07E16F" w:rsidR="00A41484" w:rsidRPr="005226FB" w:rsidRDefault="00A41484" w:rsidP="00F13777">
          <w:pPr>
            <w:pStyle w:val="Header"/>
          </w:pPr>
          <w:r w:rsidRPr="009A00BB">
            <w:fldChar w:fldCharType="begin"/>
          </w:r>
          <w:r w:rsidRPr="009A00BB">
            <w:instrText xml:space="preserve"> IF </w:instrText>
          </w:r>
          <w:fldSimple w:instr=" DOCPROPERTY &quot;MXConfidentiality&quot;  \* MERGEFORMAT ">
            <w:r>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instrText>Internal</w:instrText>
            </w:r>
          </w:fldSimple>
          <w:r w:rsidRPr="009A00BB">
            <w:instrText xml:space="preserve"> </w:instrText>
          </w:r>
          <w:r w:rsidRPr="009A00BB">
            <w:fldChar w:fldCharType="separate"/>
          </w:r>
          <w:r>
            <w:rPr>
              <w:noProof/>
            </w:rPr>
            <w:t>Internal</w:t>
          </w:r>
          <w:r w:rsidRPr="009A00BB">
            <w:fldChar w:fldCharType="end"/>
          </w:r>
        </w:p>
      </w:tc>
    </w:tr>
    <w:tr w:rsidR="00A41484" w14:paraId="026A9237" w14:textId="77777777" w:rsidTr="00F13777">
      <w:trPr>
        <w:trHeight w:val="196"/>
      </w:trPr>
      <w:tc>
        <w:tcPr>
          <w:tcW w:w="5070" w:type="dxa"/>
          <w:vMerge/>
        </w:tcPr>
        <w:p w14:paraId="07264EDC" w14:textId="77777777" w:rsidR="00A41484" w:rsidRDefault="00A41484" w:rsidP="00F13777">
          <w:pPr>
            <w:pStyle w:val="Header"/>
          </w:pPr>
        </w:p>
      </w:tc>
      <w:tc>
        <w:tcPr>
          <w:tcW w:w="1559" w:type="dxa"/>
        </w:tcPr>
        <w:p w14:paraId="63AC0298" w14:textId="77777777" w:rsidR="00A41484" w:rsidRPr="005226FB" w:rsidRDefault="00A41484" w:rsidP="00F13777">
          <w:pPr>
            <w:pStyle w:val="Header"/>
          </w:pPr>
          <w:r>
            <w:t>Page</w:t>
          </w:r>
        </w:p>
      </w:tc>
      <w:tc>
        <w:tcPr>
          <w:tcW w:w="2353" w:type="dxa"/>
        </w:tcPr>
        <w:p w14:paraId="58EC75A8" w14:textId="0BC6CC5F" w:rsidR="00A41484" w:rsidRPr="005226FB" w:rsidRDefault="00A41484" w:rsidP="00F13777">
          <w:pPr>
            <w:pStyle w:val="Header"/>
          </w:pPr>
          <w:r>
            <w:rPr>
              <w:rStyle w:val="PageNumber"/>
            </w:rPr>
            <w:fldChar w:fldCharType="begin"/>
          </w:r>
          <w:r>
            <w:rPr>
              <w:rStyle w:val="PageNumber"/>
            </w:rPr>
            <w:instrText xml:space="preserve"> PAGE </w:instrText>
          </w:r>
          <w:r>
            <w:rPr>
              <w:rStyle w:val="PageNumber"/>
            </w:rPr>
            <w:fldChar w:fldCharType="separate"/>
          </w:r>
          <w:r w:rsidR="00A8693C">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A8693C">
            <w:rPr>
              <w:rStyle w:val="PageNumber"/>
              <w:noProof/>
            </w:rPr>
            <w:t>10</w:t>
          </w:r>
          <w:r>
            <w:rPr>
              <w:rStyle w:val="PageNumber"/>
            </w:rPr>
            <w:fldChar w:fldCharType="end"/>
          </w:r>
          <w:r>
            <w:rPr>
              <w:rStyle w:val="PageNumber"/>
            </w:rPr>
            <w:t>)</w:t>
          </w:r>
        </w:p>
      </w:tc>
    </w:tr>
  </w:tbl>
  <w:p w14:paraId="4D77F5D6" w14:textId="77777777" w:rsidR="00A41484" w:rsidRPr="007E6D3A" w:rsidRDefault="00A41484" w:rsidP="007E6D3A">
    <w:pPr>
      <w:spacing w:after="0" w:line="240" w:lineRule="auto"/>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4A75"/>
    <w:multiLevelType w:val="hybridMultilevel"/>
    <w:tmpl w:val="38DE1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E5070A"/>
    <w:multiLevelType w:val="multilevel"/>
    <w:tmpl w:val="32BE155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B68BA"/>
    <w:multiLevelType w:val="hybridMultilevel"/>
    <w:tmpl w:val="31BC53D6"/>
    <w:lvl w:ilvl="0" w:tplc="B3126576">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0"/>
  </w:num>
  <w:num w:numId="5">
    <w:abstractNumId w:val="15"/>
  </w:num>
  <w:num w:numId="6">
    <w:abstractNumId w:val="11"/>
  </w:num>
  <w:num w:numId="7">
    <w:abstractNumId w:val="5"/>
  </w:num>
  <w:num w:numId="8">
    <w:abstractNumId w:val="5"/>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8"/>
  </w:num>
  <w:num w:numId="10">
    <w:abstractNumId w:val="14"/>
  </w:num>
  <w:num w:numId="11">
    <w:abstractNumId w:val="7"/>
  </w:num>
  <w:num w:numId="12">
    <w:abstractNumId w:val="6"/>
  </w:num>
  <w:num w:numId="13">
    <w:abstractNumId w:val="13"/>
  </w:num>
  <w:num w:numId="14">
    <w:abstractNumId w:val="9"/>
  </w:num>
  <w:num w:numId="15">
    <w:abstractNumId w:val="12"/>
  </w:num>
  <w:num w:numId="16">
    <w:abstractNumId w:val="4"/>
  </w:num>
  <w:num w:numId="17">
    <w:abstractNumId w:val="8"/>
  </w:num>
  <w:num w:numId="18">
    <w:abstractNumId w:val="2"/>
  </w:num>
  <w:num w:numId="19">
    <w:abstractNumId w:val="0"/>
  </w:num>
  <w:num w:numId="20">
    <w:abstractNumId w:val="8"/>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32"/>
    <w:rsid w:val="0000350A"/>
    <w:rsid w:val="00011DFD"/>
    <w:rsid w:val="00016E88"/>
    <w:rsid w:val="00035994"/>
    <w:rsid w:val="000473C0"/>
    <w:rsid w:val="000477DC"/>
    <w:rsid w:val="00054F1B"/>
    <w:rsid w:val="000555BD"/>
    <w:rsid w:val="00055EBD"/>
    <w:rsid w:val="000677CD"/>
    <w:rsid w:val="00070AA0"/>
    <w:rsid w:val="000753F4"/>
    <w:rsid w:val="000858CE"/>
    <w:rsid w:val="000867AB"/>
    <w:rsid w:val="000A273C"/>
    <w:rsid w:val="000C1FC0"/>
    <w:rsid w:val="000C41A3"/>
    <w:rsid w:val="000C5AF2"/>
    <w:rsid w:val="000E5F28"/>
    <w:rsid w:val="00120421"/>
    <w:rsid w:val="001306FF"/>
    <w:rsid w:val="001362D8"/>
    <w:rsid w:val="00136CE7"/>
    <w:rsid w:val="00146218"/>
    <w:rsid w:val="00147315"/>
    <w:rsid w:val="00157EEC"/>
    <w:rsid w:val="001607AF"/>
    <w:rsid w:val="00160EE2"/>
    <w:rsid w:val="00173F47"/>
    <w:rsid w:val="0017476C"/>
    <w:rsid w:val="00185241"/>
    <w:rsid w:val="00186FA9"/>
    <w:rsid w:val="00190F62"/>
    <w:rsid w:val="001931B2"/>
    <w:rsid w:val="0019599A"/>
    <w:rsid w:val="00197F94"/>
    <w:rsid w:val="001C4ABA"/>
    <w:rsid w:val="001C54CA"/>
    <w:rsid w:val="001C5E21"/>
    <w:rsid w:val="001D05EE"/>
    <w:rsid w:val="001D4E9D"/>
    <w:rsid w:val="001E3F3C"/>
    <w:rsid w:val="001E6EDA"/>
    <w:rsid w:val="00201A94"/>
    <w:rsid w:val="0020312A"/>
    <w:rsid w:val="00217411"/>
    <w:rsid w:val="0022446E"/>
    <w:rsid w:val="0023025B"/>
    <w:rsid w:val="002304E2"/>
    <w:rsid w:val="0023114C"/>
    <w:rsid w:val="00235F4E"/>
    <w:rsid w:val="00252360"/>
    <w:rsid w:val="00252975"/>
    <w:rsid w:val="00262F71"/>
    <w:rsid w:val="00264B87"/>
    <w:rsid w:val="00285F2B"/>
    <w:rsid w:val="002B2C7F"/>
    <w:rsid w:val="002D2343"/>
    <w:rsid w:val="002F076C"/>
    <w:rsid w:val="002F7E58"/>
    <w:rsid w:val="00303C37"/>
    <w:rsid w:val="00304230"/>
    <w:rsid w:val="003046DF"/>
    <w:rsid w:val="003102AF"/>
    <w:rsid w:val="00315257"/>
    <w:rsid w:val="003348F7"/>
    <w:rsid w:val="00335112"/>
    <w:rsid w:val="0034671F"/>
    <w:rsid w:val="00347453"/>
    <w:rsid w:val="0035007A"/>
    <w:rsid w:val="0036298A"/>
    <w:rsid w:val="00386554"/>
    <w:rsid w:val="00393DC5"/>
    <w:rsid w:val="00397071"/>
    <w:rsid w:val="003A7548"/>
    <w:rsid w:val="003B2EBF"/>
    <w:rsid w:val="003C57FC"/>
    <w:rsid w:val="003D37C7"/>
    <w:rsid w:val="003D60CF"/>
    <w:rsid w:val="003F1CAB"/>
    <w:rsid w:val="004007B3"/>
    <w:rsid w:val="00402F5A"/>
    <w:rsid w:val="004050EA"/>
    <w:rsid w:val="004075C7"/>
    <w:rsid w:val="004238D0"/>
    <w:rsid w:val="004365A9"/>
    <w:rsid w:val="004369D4"/>
    <w:rsid w:val="0045462D"/>
    <w:rsid w:val="004773BD"/>
    <w:rsid w:val="00482203"/>
    <w:rsid w:val="00487985"/>
    <w:rsid w:val="00490A57"/>
    <w:rsid w:val="004B1D92"/>
    <w:rsid w:val="004C432A"/>
    <w:rsid w:val="004C469D"/>
    <w:rsid w:val="004C4AA1"/>
    <w:rsid w:val="004D3F27"/>
    <w:rsid w:val="004F0B9D"/>
    <w:rsid w:val="004F4C8F"/>
    <w:rsid w:val="004F739A"/>
    <w:rsid w:val="00501132"/>
    <w:rsid w:val="00506A8F"/>
    <w:rsid w:val="00512DDD"/>
    <w:rsid w:val="005226FB"/>
    <w:rsid w:val="00542EDB"/>
    <w:rsid w:val="005506DD"/>
    <w:rsid w:val="00573FB4"/>
    <w:rsid w:val="00577DEF"/>
    <w:rsid w:val="00580046"/>
    <w:rsid w:val="00590145"/>
    <w:rsid w:val="005A28E7"/>
    <w:rsid w:val="005A70F8"/>
    <w:rsid w:val="005A77F0"/>
    <w:rsid w:val="005B3269"/>
    <w:rsid w:val="005B773A"/>
    <w:rsid w:val="005C75AA"/>
    <w:rsid w:val="005E0EE1"/>
    <w:rsid w:val="005E1F83"/>
    <w:rsid w:val="005E2224"/>
    <w:rsid w:val="005E30BC"/>
    <w:rsid w:val="005E3756"/>
    <w:rsid w:val="005F6F5A"/>
    <w:rsid w:val="00612DD8"/>
    <w:rsid w:val="00622886"/>
    <w:rsid w:val="00642197"/>
    <w:rsid w:val="00642EDE"/>
    <w:rsid w:val="006502E3"/>
    <w:rsid w:val="00651807"/>
    <w:rsid w:val="00654066"/>
    <w:rsid w:val="00657C3E"/>
    <w:rsid w:val="00674519"/>
    <w:rsid w:val="0068101C"/>
    <w:rsid w:val="00696B83"/>
    <w:rsid w:val="00697DD3"/>
    <w:rsid w:val="006A4E41"/>
    <w:rsid w:val="006A5BC0"/>
    <w:rsid w:val="006C57A2"/>
    <w:rsid w:val="006C7F31"/>
    <w:rsid w:val="006D1AF9"/>
    <w:rsid w:val="006D619D"/>
    <w:rsid w:val="006F7BD6"/>
    <w:rsid w:val="00720902"/>
    <w:rsid w:val="00722FE4"/>
    <w:rsid w:val="007254F4"/>
    <w:rsid w:val="007305EC"/>
    <w:rsid w:val="00732415"/>
    <w:rsid w:val="007406E1"/>
    <w:rsid w:val="007635AC"/>
    <w:rsid w:val="00791B26"/>
    <w:rsid w:val="007A0F21"/>
    <w:rsid w:val="007A42D7"/>
    <w:rsid w:val="007B2408"/>
    <w:rsid w:val="007B401F"/>
    <w:rsid w:val="007B662E"/>
    <w:rsid w:val="007C2084"/>
    <w:rsid w:val="007C2226"/>
    <w:rsid w:val="007E1EC1"/>
    <w:rsid w:val="007E5B32"/>
    <w:rsid w:val="007E6D3A"/>
    <w:rsid w:val="008228B4"/>
    <w:rsid w:val="00831DA9"/>
    <w:rsid w:val="00833B66"/>
    <w:rsid w:val="00856794"/>
    <w:rsid w:val="008630DB"/>
    <w:rsid w:val="0088515A"/>
    <w:rsid w:val="008906EE"/>
    <w:rsid w:val="00893822"/>
    <w:rsid w:val="00897D5B"/>
    <w:rsid w:val="008A536D"/>
    <w:rsid w:val="008B31A1"/>
    <w:rsid w:val="008D25BA"/>
    <w:rsid w:val="00903D9C"/>
    <w:rsid w:val="0090693E"/>
    <w:rsid w:val="00912352"/>
    <w:rsid w:val="00920923"/>
    <w:rsid w:val="00953356"/>
    <w:rsid w:val="00955DFC"/>
    <w:rsid w:val="00967E2F"/>
    <w:rsid w:val="00970530"/>
    <w:rsid w:val="009755CA"/>
    <w:rsid w:val="0097597E"/>
    <w:rsid w:val="00982FA1"/>
    <w:rsid w:val="00985131"/>
    <w:rsid w:val="00997AAA"/>
    <w:rsid w:val="009B6528"/>
    <w:rsid w:val="009C6F7F"/>
    <w:rsid w:val="009D052C"/>
    <w:rsid w:val="009E3C83"/>
    <w:rsid w:val="00A009A5"/>
    <w:rsid w:val="00A41484"/>
    <w:rsid w:val="00A50DBF"/>
    <w:rsid w:val="00A537AF"/>
    <w:rsid w:val="00A60016"/>
    <w:rsid w:val="00A64411"/>
    <w:rsid w:val="00A74362"/>
    <w:rsid w:val="00A75EB8"/>
    <w:rsid w:val="00A808D3"/>
    <w:rsid w:val="00A81F40"/>
    <w:rsid w:val="00A8693C"/>
    <w:rsid w:val="00A86EE6"/>
    <w:rsid w:val="00A95EF2"/>
    <w:rsid w:val="00AA5B2F"/>
    <w:rsid w:val="00AB2A99"/>
    <w:rsid w:val="00AE1DDA"/>
    <w:rsid w:val="00AE25F2"/>
    <w:rsid w:val="00AE3DF8"/>
    <w:rsid w:val="00AE64E6"/>
    <w:rsid w:val="00AF12BA"/>
    <w:rsid w:val="00AF738B"/>
    <w:rsid w:val="00B11F2E"/>
    <w:rsid w:val="00B135B4"/>
    <w:rsid w:val="00B148F2"/>
    <w:rsid w:val="00B32E85"/>
    <w:rsid w:val="00B43D6F"/>
    <w:rsid w:val="00B4417C"/>
    <w:rsid w:val="00B54B1C"/>
    <w:rsid w:val="00B55C5C"/>
    <w:rsid w:val="00B6279E"/>
    <w:rsid w:val="00B738DA"/>
    <w:rsid w:val="00B74BD6"/>
    <w:rsid w:val="00B77611"/>
    <w:rsid w:val="00B83C46"/>
    <w:rsid w:val="00B85CD4"/>
    <w:rsid w:val="00B919DD"/>
    <w:rsid w:val="00B943D0"/>
    <w:rsid w:val="00BD1167"/>
    <w:rsid w:val="00BD1D8E"/>
    <w:rsid w:val="00BE142A"/>
    <w:rsid w:val="00BE32A3"/>
    <w:rsid w:val="00BE6CE6"/>
    <w:rsid w:val="00C11E3A"/>
    <w:rsid w:val="00C15A14"/>
    <w:rsid w:val="00C163D8"/>
    <w:rsid w:val="00C33064"/>
    <w:rsid w:val="00C33748"/>
    <w:rsid w:val="00C5152B"/>
    <w:rsid w:val="00C61100"/>
    <w:rsid w:val="00C715F2"/>
    <w:rsid w:val="00C7671C"/>
    <w:rsid w:val="00C77E0D"/>
    <w:rsid w:val="00C800AC"/>
    <w:rsid w:val="00C8294B"/>
    <w:rsid w:val="00C93503"/>
    <w:rsid w:val="00CA35E0"/>
    <w:rsid w:val="00CA42EF"/>
    <w:rsid w:val="00CA50AD"/>
    <w:rsid w:val="00CB0EF1"/>
    <w:rsid w:val="00CB4DA4"/>
    <w:rsid w:val="00CC775B"/>
    <w:rsid w:val="00CE1793"/>
    <w:rsid w:val="00D14FF3"/>
    <w:rsid w:val="00D20976"/>
    <w:rsid w:val="00D44FF5"/>
    <w:rsid w:val="00D54213"/>
    <w:rsid w:val="00D614C9"/>
    <w:rsid w:val="00D84110"/>
    <w:rsid w:val="00D84B5E"/>
    <w:rsid w:val="00D87424"/>
    <w:rsid w:val="00D9584B"/>
    <w:rsid w:val="00DA238C"/>
    <w:rsid w:val="00DA3CB6"/>
    <w:rsid w:val="00DE0391"/>
    <w:rsid w:val="00DF1529"/>
    <w:rsid w:val="00DF6537"/>
    <w:rsid w:val="00E0378C"/>
    <w:rsid w:val="00E05F0C"/>
    <w:rsid w:val="00E136AE"/>
    <w:rsid w:val="00E142D5"/>
    <w:rsid w:val="00E1676D"/>
    <w:rsid w:val="00E31B71"/>
    <w:rsid w:val="00E35469"/>
    <w:rsid w:val="00E356B2"/>
    <w:rsid w:val="00E359B1"/>
    <w:rsid w:val="00E36D78"/>
    <w:rsid w:val="00E4341F"/>
    <w:rsid w:val="00E45F62"/>
    <w:rsid w:val="00E46913"/>
    <w:rsid w:val="00E5291F"/>
    <w:rsid w:val="00E54A1F"/>
    <w:rsid w:val="00E738ED"/>
    <w:rsid w:val="00E779A7"/>
    <w:rsid w:val="00E80715"/>
    <w:rsid w:val="00E81101"/>
    <w:rsid w:val="00E83109"/>
    <w:rsid w:val="00E83BC1"/>
    <w:rsid w:val="00E86F67"/>
    <w:rsid w:val="00EA12A9"/>
    <w:rsid w:val="00EA6960"/>
    <w:rsid w:val="00EE03D9"/>
    <w:rsid w:val="00F0117D"/>
    <w:rsid w:val="00F01DF0"/>
    <w:rsid w:val="00F03A22"/>
    <w:rsid w:val="00F13777"/>
    <w:rsid w:val="00F245C1"/>
    <w:rsid w:val="00F3096F"/>
    <w:rsid w:val="00F33E02"/>
    <w:rsid w:val="00F36FF5"/>
    <w:rsid w:val="00F50567"/>
    <w:rsid w:val="00F67CD8"/>
    <w:rsid w:val="00F70F27"/>
    <w:rsid w:val="00F73AE8"/>
    <w:rsid w:val="00F9152F"/>
    <w:rsid w:val="00FA0700"/>
    <w:rsid w:val="00FB4FD0"/>
    <w:rsid w:val="00FC3CDF"/>
    <w:rsid w:val="00FC3FEF"/>
    <w:rsid w:val="00FC41F2"/>
    <w:rsid w:val="00FE2580"/>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00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29" w:qFormat="1"/>
    <w:lsdException w:name="heading 2" w:locked="0" w:semiHidden="1" w:uiPriority="29" w:unhideWhenUsed="1" w:qFormat="1"/>
    <w:lsdException w:name="heading 3" w:locked="0" w:semiHidden="1" w:uiPriority="9" w:unhideWhenUsed="1"/>
    <w:lsdException w:name="heading 4" w:locked="0"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7B401F"/>
    <w:pPr>
      <w:keepNext/>
      <w:numPr>
        <w:numId w:val="2"/>
      </w:numPr>
      <w:tabs>
        <w:tab w:val="left" w:pos="992"/>
      </w:tabs>
      <w:spacing w:before="480" w:after="240" w:line="240" w:lineRule="auto"/>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397071"/>
    <w:pPr>
      <w:keepNext/>
      <w:tabs>
        <w:tab w:val="left" w:pos="1412"/>
      </w:tabs>
      <w:spacing w:after="120" w:line="280" w:lineRule="atLeast"/>
      <w:ind w:left="1412" w:hanging="1412"/>
    </w:pPr>
    <w:rPr>
      <w:b/>
      <w:sz w:val="20"/>
      <w:szCs w:val="20"/>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7E6D3A"/>
    <w:pPr>
      <w:numPr>
        <w:numId w:val="9"/>
      </w:numPr>
      <w:tabs>
        <w:tab w:val="left" w:pos="992"/>
      </w:tabs>
      <w:spacing w:after="240" w:line="280" w:lineRule="atLeast"/>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uiPriority w:val="34"/>
    <w:qFormat/>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uiPriority w:val="59"/>
    <w:locked/>
    <w:rsid w:val="00E8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9C6F7F"/>
    <w:pPr>
      <w:tabs>
        <w:tab w:val="right" w:leader="dot" w:pos="8930"/>
      </w:tabs>
      <w:spacing w:before="120" w:after="0" w:line="240" w:lineRule="auto"/>
      <w:ind w:left="992" w:right="862" w:hanging="992"/>
    </w:pPr>
    <w:rPr>
      <w:rFonts w:ascii="Calibri" w:hAnsi="Calibri"/>
      <w:caps/>
      <w:noProof/>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character" w:customStyle="1" w:styleId="extendedheader">
    <w:name w:val="extendedheader"/>
    <w:basedOn w:val="DefaultParagraphFont"/>
    <w:rsid w:val="0008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ess.esss.lu.se/enovia/link/ESS-0155076/21308.51166.23808.62190/vali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AB5D7CA2146E4B9B19FCB8D4A3979B"/>
        <w:category>
          <w:name w:val="General"/>
          <w:gallery w:val="placeholder"/>
        </w:category>
        <w:types>
          <w:type w:val="bbPlcHdr"/>
        </w:types>
        <w:behaviors>
          <w:behavior w:val="content"/>
        </w:behaviors>
        <w:guid w:val="{03734343-3691-0B42-AA71-FBAA206A5B9B}"/>
      </w:docPartPr>
      <w:docPartBody>
        <w:p w:rsidR="008709C8" w:rsidRDefault="000F4713" w:rsidP="000F4713">
          <w:pPr>
            <w:pStyle w:val="9FAB5D7CA2146E4B9B19FCB8D4A3979B"/>
          </w:pPr>
          <w:r>
            <w:t>[Type text]</w:t>
          </w:r>
        </w:p>
      </w:docPartBody>
    </w:docPart>
    <w:docPart>
      <w:docPartPr>
        <w:name w:val="1A5E4330DD76D24DB286646ADB47F57F"/>
        <w:category>
          <w:name w:val="General"/>
          <w:gallery w:val="placeholder"/>
        </w:category>
        <w:types>
          <w:type w:val="bbPlcHdr"/>
        </w:types>
        <w:behaviors>
          <w:behavior w:val="content"/>
        </w:behaviors>
        <w:guid w:val="{B32AF801-5617-9449-B47A-514039827754}"/>
      </w:docPartPr>
      <w:docPartBody>
        <w:p w:rsidR="008709C8" w:rsidRDefault="000F4713" w:rsidP="000F4713">
          <w:pPr>
            <w:pStyle w:val="1A5E4330DD76D24DB286646ADB47F57F"/>
          </w:pPr>
          <w:r>
            <w:t>[Type text]</w:t>
          </w:r>
        </w:p>
      </w:docPartBody>
    </w:docPart>
    <w:docPart>
      <w:docPartPr>
        <w:name w:val="D2EF777AECAF0E409F1A70E701A54498"/>
        <w:category>
          <w:name w:val="General"/>
          <w:gallery w:val="placeholder"/>
        </w:category>
        <w:types>
          <w:type w:val="bbPlcHdr"/>
        </w:types>
        <w:behaviors>
          <w:behavior w:val="content"/>
        </w:behaviors>
        <w:guid w:val="{A4D67730-F805-FA4D-9E2F-E51B6D1419C8}"/>
      </w:docPartPr>
      <w:docPartBody>
        <w:p w:rsidR="008709C8" w:rsidRDefault="000F4713" w:rsidP="000F4713">
          <w:pPr>
            <w:pStyle w:val="D2EF777AECAF0E409F1A70E701A544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713"/>
    <w:rsid w:val="00093D4E"/>
    <w:rsid w:val="000F4713"/>
    <w:rsid w:val="003230D6"/>
    <w:rsid w:val="00415D39"/>
    <w:rsid w:val="00522F7E"/>
    <w:rsid w:val="005822F3"/>
    <w:rsid w:val="006B6A5F"/>
    <w:rsid w:val="00763D4B"/>
    <w:rsid w:val="008709C8"/>
    <w:rsid w:val="009D182E"/>
    <w:rsid w:val="00A678BA"/>
    <w:rsid w:val="00A76271"/>
    <w:rsid w:val="00A94FA1"/>
    <w:rsid w:val="00AE4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5D7CA2146E4B9B19FCB8D4A3979B">
    <w:name w:val="9FAB5D7CA2146E4B9B19FCB8D4A3979B"/>
    <w:rsid w:val="000F4713"/>
  </w:style>
  <w:style w:type="paragraph" w:customStyle="1" w:styleId="1A5E4330DD76D24DB286646ADB47F57F">
    <w:name w:val="1A5E4330DD76D24DB286646ADB47F57F"/>
    <w:rsid w:val="000F4713"/>
  </w:style>
  <w:style w:type="paragraph" w:customStyle="1" w:styleId="D2EF777AECAF0E409F1A70E701A54498">
    <w:name w:val="D2EF777AECAF0E409F1A70E701A54498"/>
    <w:rsid w:val="000F4713"/>
  </w:style>
  <w:style w:type="paragraph" w:customStyle="1" w:styleId="9F944DF6B444EA429CF8B9DEE29CB5E4">
    <w:name w:val="9F944DF6B444EA429CF8B9DEE29CB5E4"/>
    <w:rsid w:val="000F4713"/>
  </w:style>
  <w:style w:type="paragraph" w:customStyle="1" w:styleId="C59500565F09A34AB91F7C5C21022C9D">
    <w:name w:val="C59500565F09A34AB91F7C5C21022C9D"/>
    <w:rsid w:val="000F4713"/>
  </w:style>
  <w:style w:type="paragraph" w:customStyle="1" w:styleId="EB71FB5F93296C46AC2F2157CDE8B41B">
    <w:name w:val="EB71FB5F93296C46AC2F2157CDE8B41B"/>
    <w:rsid w:val="000F4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7D29321A649A80449ACB169E8473A25B" ma:contentTypeVersion="2" ma:contentTypeDescription="Create a new document." ma:contentTypeScope="" ma:versionID="c871df8fcf99288837356edd6342a0d2">
  <xsd:schema xmlns:xsd="http://www.w3.org/2001/XMLSchema" xmlns:xs="http://www.w3.org/2001/XMLSchema" xmlns:p="http://schemas.microsoft.com/office/2006/metadata/properties" xmlns:ns2="2362a67d-15b8-410c-84c2-cd46cfb4a68e" targetNamespace="http://schemas.microsoft.com/office/2006/metadata/properties" ma:root="true" ma:fieldsID="a021292ecaa52bb38826a021fc4c8bb7" ns2:_="">
    <xsd:import namespace="2362a67d-15b8-410c-84c2-cd46cfb4a6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2a67d-15b8-410c-84c2-cd46cfb4a6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E0D43B9E-4E89-4F43-AB59-6E2E3F0F3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2a67d-15b8-410c-84c2-cd46cfb4a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0EF21-A556-41AA-84BF-EAB10E27B7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EAAFD6-BF6C-458F-AE3D-51A90CE7B5D2}">
  <ds:schemaRefs>
    <ds:schemaRef ds:uri="http://schemas.microsoft.com/sharepoint/v3/contenttype/forms"/>
  </ds:schemaRefs>
</ds:datastoreItem>
</file>

<file path=customXml/itemProps5.xml><?xml version="1.0" encoding="utf-8"?>
<ds:datastoreItem xmlns:ds="http://schemas.openxmlformats.org/officeDocument/2006/customXml" ds:itemID="{129EEE70-2743-48D9-9460-97CCCB16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1731</Words>
  <Characters>9869</Characters>
  <Application>Microsoft Office Word</Application>
  <DocSecurity>0</DocSecurity>
  <Lines>82</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ÅF AB</Company>
  <LinksUpToDate>false</LinksUpToDate>
  <CharactersWithSpaces>11577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Tillman Carl</dc:creator>
  <cp:lastModifiedBy>Tobias Hörnfeldt</cp:lastModifiedBy>
  <cp:revision>3</cp:revision>
  <dcterms:created xsi:type="dcterms:W3CDTF">2018-01-12T15:58:00Z</dcterms:created>
  <dcterms:modified xsi:type="dcterms:W3CDTF">2018-01-12T15:58:00Z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cess Type">
    <vt:lpwstr>Inherited</vt:lpwstr>
  </property>
  <property fmtid="{D5CDD505-2E9C-101B-9397-08002B2CF9AE}" pid="4" name="MXActiveVersion">
    <vt:lpwstr>1</vt:lpwstr>
  </property>
  <property fmtid="{D5CDD505-2E9C-101B-9397-08002B2CF9AE}" pid="5" name="MXActual_state_Preliminary">
    <vt:lpwstr>Jul 6, 2016</vt:lpwstr>
  </property>
  <property fmtid="{D5CDD505-2E9C-101B-9397-08002B2CF9AE}" pid="6" name="MXActual_state_Released">
    <vt:lpwstr>N/A</vt:lpwstr>
  </property>
  <property fmtid="{D5CDD505-2E9C-101B-9397-08002B2CF9AE}" pid="7" name="MXApprover">
    <vt:lpwstr>Björkman, Heléne</vt:lpwstr>
  </property>
  <property fmtid="{D5CDD505-2E9C-101B-9397-08002B2CF9AE}" pid="8" name="MXAuthor">
    <vt:lpwstr>Björkman, Heléne</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Released</vt:lpwstr>
  </property>
  <property fmtid="{D5CDD505-2E9C-101B-9397-08002B2CF9AE}" pid="13" name="MXCurrent.Localized">
    <vt:lpwstr>Released</vt:lpwstr>
  </property>
  <property fmtid="{D5CDD505-2E9C-101B-9397-08002B2CF9AE}" pid="14" name="MXDescription">
    <vt:lpwstr>This is the generic template to be used for controlled Word documents in Chess</vt:lpwstr>
  </property>
  <property fmtid="{D5CDD505-2E9C-101B-9397-08002B2CF9AE}" pid="15" name="MXDesignated User">
    <vt:lpwstr>Unassigned</vt:lpwstr>
  </property>
  <property fmtid="{D5CDD505-2E9C-101B-9397-08002B2CF9AE}" pid="16" name="MXdmg_GeneratedFrom">
    <vt:lpwstr/>
  </property>
  <property fmtid="{D5CDD505-2E9C-101B-9397-08002B2CF9AE}" pid="17" name="MXdmg_Language">
    <vt:lpwstr>en</vt:lpwstr>
  </property>
  <property fmtid="{D5CDD505-2E9C-101B-9397-08002B2CF9AE}" pid="18" name="MXEmail">
    <vt:lpwstr>johan.roos@esss.se</vt:lpwstr>
  </property>
  <property fmtid="{D5CDD505-2E9C-101B-9397-08002B2CF9AE}" pid="19" name="MXFirstName">
    <vt:lpwstr>Johan</vt:lpwstr>
  </property>
  <property fmtid="{D5CDD505-2E9C-101B-9397-08002B2CF9AE}" pid="20" name="MXIs Version Object">
    <vt:lpwstr>False</vt:lpwstr>
  </property>
  <property fmtid="{D5CDD505-2E9C-101B-9397-08002B2CF9AE}" pid="21" name="MXLanguage">
    <vt:lpwstr>English</vt:lpwstr>
  </property>
  <property fmtid="{D5CDD505-2E9C-101B-9397-08002B2CF9AE}" pid="22" name="MXLastName">
    <vt:lpwstr>Roos</vt:lpwstr>
  </property>
  <property fmtid="{D5CDD505-2E9C-101B-9397-08002B2CF9AE}" pid="23" name="MXLatestVersion">
    <vt:lpwstr>1</vt:lpwstr>
  </property>
  <property fmtid="{D5CDD505-2E9C-101B-9397-08002B2CF9AE}" pid="24" name="MXLegacy Id">
    <vt:lpwstr/>
  </property>
  <property fmtid="{D5CDD505-2E9C-101B-9397-08002B2CF9AE}" pid="25" name="MXLink">
    <vt:lpwstr/>
  </property>
  <property fmtid="{D5CDD505-2E9C-101B-9397-08002B2CF9AE}" pid="26" name="MXMiddleName">
    <vt:lpwstr>Unknown</vt:lpwstr>
  </property>
  <property fmtid="{D5CDD505-2E9C-101B-9397-08002B2CF9AE}" pid="27" name="MXMove Files To Version">
    <vt:lpwstr>False</vt:lpwstr>
  </property>
  <property fmtid="{D5CDD505-2E9C-101B-9397-08002B2CF9AE}" pid="28" name="MXName">
    <vt:lpwstr>ESS-0060903</vt:lpwstr>
  </property>
  <property fmtid="{D5CDD505-2E9C-101B-9397-08002B2CF9AE}" pid="29" name="MXOriginator">
    <vt:lpwstr>helenebjorkman</vt:lpwstr>
  </property>
  <property fmtid="{D5CDD505-2E9C-101B-9397-08002B2CF9AE}" pid="30" name="MXPolicy">
    <vt:lpwstr>Controlled Document</vt:lpwstr>
  </property>
  <property fmtid="{D5CDD505-2E9C-101B-9397-08002B2CF9AE}" pid="31" name="MXPolicy.Localized">
    <vt:lpwstr>Controlled Document</vt:lpwstr>
  </property>
  <property fmtid="{D5CDD505-2E9C-101B-9397-08002B2CF9AE}" pid="32" name="MXPrinted Date">
    <vt:lpwstr>Jul 6, 2016</vt:lpwstr>
  </property>
  <property fmtid="{D5CDD505-2E9C-101B-9397-08002B2CF9AE}" pid="33" name="MXPrinted Version">
    <vt:lpwstr>(1)</vt:lpwstr>
  </property>
  <property fmtid="{D5CDD505-2E9C-101B-9397-08002B2CF9AE}" pid="34" name="MXReference">
    <vt:lpwstr/>
  </property>
  <property fmtid="{D5CDD505-2E9C-101B-9397-08002B2CF9AE}" pid="35" name="MXRevision">
    <vt:lpwstr>2</vt:lpwstr>
  </property>
  <property fmtid="{D5CDD505-2E9C-101B-9397-08002B2CF9AE}" pid="36" name="MXSignatures_state_Preliminary">
    <vt:lpwstr/>
  </property>
  <property fmtid="{D5CDD505-2E9C-101B-9397-08002B2CF9AE}" pid="37" name="MXSignatures_state_Released">
    <vt:lpwstr/>
  </property>
  <property fmtid="{D5CDD505-2E9C-101B-9397-08002B2CF9AE}" pid="38" name="MXSubmitter">
    <vt:lpwstr>Björkman, Heléne</vt:lpwstr>
  </property>
  <property fmtid="{D5CDD505-2E9C-101B-9397-08002B2CF9AE}" pid="39" name="MXSuspend Versioning">
    <vt:lpwstr>False</vt:lpwstr>
  </property>
  <property fmtid="{D5CDD505-2E9C-101B-9397-08002B2CF9AE}" pid="40" name="MXTitle">
    <vt:lpwstr>Chess Controlled Core Word</vt:lpwstr>
  </property>
  <property fmtid="{D5CDD505-2E9C-101B-9397-08002B2CF9AE}" pid="41" name="MXTVA DTM Allowed Groups">
    <vt:lpwstr/>
  </property>
  <property fmtid="{D5CDD505-2E9C-101B-9397-08002B2CF9AE}" pid="42" name="MXTVA DTM Allowed Roles">
    <vt:lpwstr/>
  </property>
  <property fmtid="{D5CDD505-2E9C-101B-9397-08002B2CF9AE}" pid="43" name="MXTVA DTM Template Access">
    <vt:lpwstr/>
  </property>
  <property fmtid="{D5CDD505-2E9C-101B-9397-08002B2CF9AE}" pid="44" name="MXTVA DTM Template Visable">
    <vt:lpwstr>Yes</vt:lpwstr>
  </property>
  <property fmtid="{D5CDD505-2E9C-101B-9397-08002B2CF9AE}" pid="45" name="MXTVADummy1">
    <vt:lpwstr/>
  </property>
  <property fmtid="{D5CDD505-2E9C-101B-9397-08002B2CF9AE}" pid="46" name="MXTVADummy2">
    <vt:lpwstr>helenebjorkman</vt:lpwstr>
  </property>
  <property fmtid="{D5CDD505-2E9C-101B-9397-08002B2CF9AE}" pid="47" name="MXTVADummy3">
    <vt:lpwstr/>
  </property>
  <property fmtid="{D5CDD505-2E9C-101B-9397-08002B2CF9AE}" pid="48" name="MXType">
    <vt:lpwstr>TVA DTM Document Template</vt:lpwstr>
  </property>
  <property fmtid="{D5CDD505-2E9C-101B-9397-08002B2CF9AE}" pid="49" name="MXType.Localized">
    <vt:lpwstr>Document Template</vt:lpwstr>
  </property>
  <property fmtid="{D5CDD505-2E9C-101B-9397-08002B2CF9AE}" pid="50" name="MXUser">
    <vt:lpwstr>johanroos</vt:lpwstr>
  </property>
  <property fmtid="{D5CDD505-2E9C-101B-9397-08002B2CF9AE}" pid="51" name="MXVersion">
    <vt:lpwstr>1</vt:lpwstr>
  </property>
  <property fmtid="{D5CDD505-2E9C-101B-9397-08002B2CF9AE}" pid="52" name="prpGSDName">
    <vt:lpwstr>Chess Controlled Core Word</vt:lpwstr>
  </property>
  <property fmtid="{D5CDD505-2E9C-101B-9397-08002B2CF9AE}" pid="53" name="prpGSDNo">
    <vt:lpwstr>2</vt:lpwstr>
  </property>
  <property fmtid="{D5CDD505-2E9C-101B-9397-08002B2CF9AE}" pid="54" name="prpVersion">
    <vt:lpwstr>Template Active Date: 18 Sep 2015</vt:lpwstr>
  </property>
  <property fmtid="{D5CDD505-2E9C-101B-9397-08002B2CF9AE}" pid="55" name="MXActual_state_Obsolete">
    <vt:lpwstr>N/A</vt:lpwstr>
  </property>
  <property fmtid="{D5CDD505-2E9C-101B-9397-08002B2CF9AE}" pid="56" name="MXSignatures_state_Obsolete">
    <vt:lpwstr/>
  </property>
  <property fmtid="{D5CDD505-2E9C-101B-9397-08002B2CF9AE}" pid="57" name="MXActual_state_Review">
    <vt:lpwstr>Jul 6, 2016</vt:lpwstr>
  </property>
  <property fmtid="{D5CDD505-2E9C-101B-9397-08002B2CF9AE}" pid="58" name="MXSignatures_state_Review">
    <vt:lpwstr/>
  </property>
  <property fmtid="{D5CDD505-2E9C-101B-9397-08002B2CF9AE}" pid="59" name="MXdmg_LastSourceFileCheckin">
    <vt:lpwstr>Jul 6, 2016</vt:lpwstr>
  </property>
  <property fmtid="{D5CDD505-2E9C-101B-9397-08002B2CF9AE}" pid="60" name="MXcon_CompanyAddress">
    <vt:lpwstr/>
  </property>
  <property fmtid="{D5CDD505-2E9C-101B-9397-08002B2CF9AE}" pid="61" name="MXcon_CompanyRegistrationNumber">
    <vt:lpwstr/>
  </property>
  <property fmtid="{D5CDD505-2E9C-101B-9397-08002B2CF9AE}" pid="62" name="MXcon_CeilingPrice">
    <vt:lpwstr/>
  </property>
  <property fmtid="{D5CDD505-2E9C-101B-9397-08002B2CF9AE}" pid="63" name="MXcon_ConflictOfInterestOrPersonalRelationToCounterpart">
    <vt:lpwstr>False</vt:lpwstr>
  </property>
  <property fmtid="{D5CDD505-2E9C-101B-9397-08002B2CF9AE}" pid="64" name="MXcon_ConflictOrInterest">
    <vt:lpwstr/>
  </property>
  <property fmtid="{D5CDD505-2E9C-101B-9397-08002B2CF9AE}" pid="65" name="MXcon_DescriptionOfTheServices">
    <vt:lpwstr/>
  </property>
  <property fmtid="{D5CDD505-2E9C-101B-9397-08002B2CF9AE}" pid="66" name="MXcon_DurationEnd">
    <vt:lpwstr/>
  </property>
  <property fmtid="{D5CDD505-2E9C-101B-9397-08002B2CF9AE}" pid="67" name="MXcon_DurationStart">
    <vt:lpwstr/>
  </property>
  <property fmtid="{D5CDD505-2E9C-101B-9397-08002B2CF9AE}" pid="68" name="MXcon_ExpensesDetails">
    <vt:lpwstr/>
  </property>
  <property fmtid="{D5CDD505-2E9C-101B-9397-08002B2CF9AE}" pid="69" name="MXcon_ExternalFundsDetails">
    <vt:lpwstr/>
  </property>
  <property fmtid="{D5CDD505-2E9C-101B-9397-08002B2CF9AE}" pid="70" name="MXcon_Fee">
    <vt:lpwstr/>
  </property>
  <property fmtid="{D5CDD505-2E9C-101B-9397-08002B2CF9AE}" pid="71" name="MXcon_FeeOptions">
    <vt:lpwstr>Hourly</vt:lpwstr>
  </property>
  <property fmtid="{D5CDD505-2E9C-101B-9397-08002B2CF9AE}" pid="72" name="MXcon_FinancedByExternalFunds">
    <vt:lpwstr>False</vt:lpwstr>
  </property>
  <property fmtid="{D5CDD505-2E9C-101B-9397-08002B2CF9AE}" pid="73" name="MXcon_ITEquipment">
    <vt:lpwstr>False</vt:lpwstr>
  </property>
  <property fmtid="{D5CDD505-2E9C-101B-9397-08002B2CF9AE}" pid="74" name="MXcon_ITEquipmentDetails">
    <vt:lpwstr/>
  </property>
  <property fmtid="{D5CDD505-2E9C-101B-9397-08002B2CF9AE}" pid="75" name="MXcon_ImportantCommercialOrOther">
    <vt:lpwstr/>
  </property>
  <property fmtid="{D5CDD505-2E9C-101B-9397-08002B2CF9AE}" pid="76" name="MXcon_NameOfCounterpart">
    <vt:lpwstr/>
  </property>
  <property fmtid="{D5CDD505-2E9C-101B-9397-08002B2CF9AE}" pid="77" name="MXcon_NameOfLineManager">
    <vt:lpwstr/>
  </property>
  <property fmtid="{D5CDD505-2E9C-101B-9397-08002B2CF9AE}" pid="78" name="MXcon_CompanyType">
    <vt:lpwstr>Limited Liability company</vt:lpwstr>
  </property>
  <property fmtid="{D5CDD505-2E9C-101B-9397-08002B2CF9AE}" pid="79" name="MXcon_Notified">
    <vt:lpwstr>False</vt:lpwstr>
  </property>
  <property fmtid="{D5CDD505-2E9C-101B-9397-08002B2CF9AE}" pid="80" name="MXcon_OtherExpenses">
    <vt:lpwstr>False</vt:lpwstr>
  </property>
  <property fmtid="{D5CDD505-2E9C-101B-9397-08002B2CF9AE}" pid="81" name="MXcon_OtherRelevantInformation">
    <vt:lpwstr/>
  </property>
  <property fmtid="{D5CDD505-2E9C-101B-9397-08002B2CF9AE}" pid="82" name="MXcon_OtherRelevantInformationDescription">
    <vt:lpwstr/>
  </property>
  <property fmtid="{D5CDD505-2E9C-101B-9397-08002B2CF9AE}" pid="83" name="MXcon_ReasonForExemption">
    <vt:lpwstr/>
  </property>
  <property fmtid="{D5CDD505-2E9C-101B-9397-08002B2CF9AE}" pid="84" name="MXcon_ReportingProcedure">
    <vt:lpwstr/>
  </property>
  <property fmtid="{D5CDD505-2E9C-101B-9397-08002B2CF9AE}" pid="85" name="MXcon_SubjectToProcurement">
    <vt:lpwstr>False</vt:lpwstr>
  </property>
  <property fmtid="{D5CDD505-2E9C-101B-9397-08002B2CF9AE}" pid="86" name="MXcon_TimeScheduleAndMilestonesForCompletion">
    <vt:lpwstr/>
  </property>
  <property fmtid="{D5CDD505-2E9C-101B-9397-08002B2CF9AE}" pid="87" name="MXcon_TravelCap">
    <vt:lpwstr/>
  </property>
  <property fmtid="{D5CDD505-2E9C-101B-9397-08002B2CF9AE}" pid="88" name="MXcon_TravelCost">
    <vt:lpwstr>False</vt:lpwstr>
  </property>
  <property fmtid="{D5CDD505-2E9C-101B-9397-08002B2CF9AE}" pid="89" name="MXcon_Country">
    <vt:lpwstr>Sweden</vt:lpwstr>
  </property>
  <property fmtid="{D5CDD505-2E9C-101B-9397-08002B2CF9AE}" pid="90" name="MXcon_Currency">
    <vt:lpwstr>SEK</vt:lpwstr>
  </property>
  <property fmtid="{D5CDD505-2E9C-101B-9397-08002B2CF9AE}" pid="91" name="MXcon_NameOfConsultant">
    <vt:lpwstr/>
  </property>
  <property fmtid="{D5CDD505-2E9C-101B-9397-08002B2CF9AE}" pid="92" name="MXcon_AccommodationCap">
    <vt:lpwstr/>
  </property>
  <property fmtid="{D5CDD505-2E9C-101B-9397-08002B2CF9AE}" pid="93" name="MXcon_AccommodationCost">
    <vt:lpwstr>False</vt:lpwstr>
  </property>
  <property fmtid="{D5CDD505-2E9C-101B-9397-08002B2CF9AE}" pid="94" name="MXcon_AdditionalSpecialConditions">
    <vt:lpwstr/>
  </property>
  <property fmtid="{D5CDD505-2E9C-101B-9397-08002B2CF9AE}" pid="95" name="MXcon_ApprovedByLineManager">
    <vt:lpwstr>False</vt:lpwstr>
  </property>
  <property fmtid="{D5CDD505-2E9C-101B-9397-08002B2CF9AE}" pid="96" name="MXcon_BackgroundInformation">
    <vt:lpwstr/>
  </property>
  <property fmtid="{D5CDD505-2E9C-101B-9397-08002B2CF9AE}" pid="97" name="MXcon_CallOffFromFrameworkAgreement">
    <vt:lpwstr>False</vt:lpwstr>
  </property>
  <property fmtid="{D5CDD505-2E9C-101B-9397-08002B2CF9AE}" pid="98" name="MXActual_state_Release">
    <vt:lpwstr>Jul 6, 2016</vt:lpwstr>
  </property>
  <property fmtid="{D5CDD505-2E9C-101B-9397-08002B2CF9AE}" pid="99" name="MXSignatures_state_Release">
    <vt:lpwstr/>
  </property>
  <property fmtid="{D5CDD505-2E9C-101B-9397-08002B2CF9AE}" pid="100" name="MXRev">
    <vt:lpwstr>2</vt:lpwstr>
  </property>
  <property fmtid="{D5CDD505-2E9C-101B-9397-08002B2CF9AE}" pid="101" name="MXTemplateName">
    <vt:lpwstr>ESS-0060903</vt:lpwstr>
  </property>
  <property fmtid="{D5CDD505-2E9C-101B-9397-08002B2CF9AE}" pid="102" name="MXTemplateReleaseDate">
    <vt:lpwstr>Jul 6, 2016</vt:lpwstr>
  </property>
  <property fmtid="{D5CDD505-2E9C-101B-9397-08002B2CF9AE}" pid="103" name="MXTemplateRev">
    <vt:lpwstr>2</vt:lpwstr>
  </property>
  <property fmtid="{D5CDD505-2E9C-101B-9397-08002B2CF9AE}" pid="104" name="MXTemplateTitle">
    <vt:lpwstr>Chess Controlled Core Word</vt:lpwstr>
  </property>
  <property fmtid="{D5CDD505-2E9C-101B-9397-08002B2CF9AE}" pid="105" name="ContentTypeId">
    <vt:lpwstr>0x0101007D29321A649A80449ACB169E8473A25B</vt:lpwstr>
  </property>
</Properties>
</file>