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884" w:type="pct"/>
        <w:tblInd w:w="108" w:type="dxa"/>
        <w:tblLook w:val="04A0" w:firstRow="1" w:lastRow="0" w:firstColumn="1" w:lastColumn="0" w:noHBand="0" w:noVBand="1"/>
      </w:tblPr>
      <w:tblGrid>
        <w:gridCol w:w="8861"/>
      </w:tblGrid>
      <w:tr w:rsidR="00E55E7E" w:rsidRPr="0003382D" w14:paraId="62C1C98E" w14:textId="77777777" w:rsidTr="001503DD">
        <w:trPr>
          <w:trHeight w:val="90"/>
        </w:trPr>
        <w:tc>
          <w:tcPr>
            <w:tcW w:w="5000" w:type="pct"/>
            <w:tcBorders>
              <w:top w:val="nil"/>
              <w:left w:val="nil"/>
              <w:bottom w:val="single" w:sz="2" w:space="0" w:color="auto"/>
              <w:right w:val="nil"/>
            </w:tcBorders>
          </w:tcPr>
          <w:p w14:paraId="3059092D" w14:textId="77777777" w:rsidR="00E55E7E" w:rsidRPr="0003382D" w:rsidRDefault="00E55E7E" w:rsidP="00E55E7E">
            <w:pPr>
              <w:pStyle w:val="EssTable"/>
            </w:pPr>
          </w:p>
        </w:tc>
      </w:tr>
      <w:tr w:rsidR="00E55E7E" w:rsidRPr="0003382D" w14:paraId="1B174836" w14:textId="77777777" w:rsidTr="001503DD">
        <w:trPr>
          <w:trHeight w:val="1134"/>
        </w:trPr>
        <w:tc>
          <w:tcPr>
            <w:tcW w:w="5000" w:type="pct"/>
            <w:tcBorders>
              <w:top w:val="single" w:sz="2" w:space="0" w:color="auto"/>
              <w:left w:val="single" w:sz="2" w:space="0" w:color="auto"/>
              <w:bottom w:val="single" w:sz="2" w:space="0" w:color="auto"/>
              <w:right w:val="single" w:sz="2" w:space="0" w:color="auto"/>
            </w:tcBorders>
            <w:shd w:val="pct5" w:color="auto" w:fill="auto"/>
            <w:vAlign w:val="center"/>
          </w:tcPr>
          <w:p w14:paraId="3F5E2DFE" w14:textId="621B8FE6" w:rsidR="00E55E7E" w:rsidRPr="00E55E7E" w:rsidRDefault="006731DF" w:rsidP="00E55E7E">
            <w:pPr>
              <w:pStyle w:val="EssTitle"/>
              <w:rPr>
                <w:sz w:val="24"/>
              </w:rPr>
            </w:pPr>
            <w:r>
              <w:rPr>
                <w:sz w:val="24"/>
              </w:rPr>
              <w:t>DEUNET Member and Advisory Panel Meeting</w:t>
            </w:r>
          </w:p>
        </w:tc>
      </w:tr>
    </w:tbl>
    <w:tbl>
      <w:tblPr>
        <w:tblW w:w="5000" w:type="pct"/>
        <w:tblBorders>
          <w:bottom w:val="single" w:sz="6" w:space="0" w:color="auto"/>
        </w:tblBorders>
        <w:tblCellMar>
          <w:left w:w="0" w:type="dxa"/>
          <w:right w:w="0" w:type="dxa"/>
        </w:tblCellMar>
        <w:tblLook w:val="0000" w:firstRow="0" w:lastRow="0" w:firstColumn="0" w:lastColumn="0" w:noHBand="0" w:noVBand="0"/>
      </w:tblPr>
      <w:tblGrid>
        <w:gridCol w:w="4528"/>
        <w:gridCol w:w="4543"/>
      </w:tblGrid>
      <w:tr w:rsidR="005C2AAA" w14:paraId="3D0E287E" w14:textId="77777777" w:rsidTr="007A690D">
        <w:trPr>
          <w:trHeight w:val="320"/>
        </w:trPr>
        <w:tc>
          <w:tcPr>
            <w:tcW w:w="2496" w:type="pct"/>
          </w:tcPr>
          <w:p w14:paraId="6739F869" w14:textId="77777777" w:rsidR="007A690D" w:rsidRDefault="007A690D">
            <w:pPr>
              <w:pStyle w:val="ESSGuidingText"/>
              <w:rPr>
                <w:rFonts w:cs="Arial"/>
              </w:rPr>
            </w:pPr>
            <w:bookmarkStart w:id="0" w:name="bm_HeadTable"/>
          </w:p>
          <w:p w14:paraId="35FBC836" w14:textId="591AF7C0" w:rsidR="005C2AAA" w:rsidRDefault="005C2AAA">
            <w:pPr>
              <w:pStyle w:val="ESSGuidingText"/>
              <w:rPr>
                <w:rFonts w:cs="Arial"/>
              </w:rPr>
            </w:pPr>
            <w:r>
              <w:rPr>
                <w:rFonts w:cs="Arial"/>
              </w:rPr>
              <w:t>Date</w:t>
            </w:r>
          </w:p>
        </w:tc>
        <w:tc>
          <w:tcPr>
            <w:tcW w:w="2504" w:type="pct"/>
          </w:tcPr>
          <w:p w14:paraId="173C80F5" w14:textId="77777777" w:rsidR="007A690D" w:rsidRDefault="007A690D">
            <w:pPr>
              <w:pStyle w:val="ESSGuidingText"/>
              <w:rPr>
                <w:rFonts w:cs="Arial"/>
              </w:rPr>
            </w:pPr>
          </w:p>
          <w:p w14:paraId="072BF978" w14:textId="77777777" w:rsidR="005C2AAA" w:rsidRPr="007A690D" w:rsidRDefault="005C2AAA">
            <w:pPr>
              <w:pStyle w:val="ESSGuidingText"/>
              <w:rPr>
                <w:rFonts w:cs="Arial"/>
              </w:rPr>
            </w:pPr>
            <w:r>
              <w:rPr>
                <w:rFonts w:cs="Arial"/>
              </w:rPr>
              <w:t>Location</w:t>
            </w:r>
          </w:p>
        </w:tc>
      </w:tr>
      <w:tr w:rsidR="005C2AAA" w:rsidRPr="00855BEE" w14:paraId="690E7BEA" w14:textId="77777777" w:rsidTr="00832C67">
        <w:trPr>
          <w:trHeight w:val="315"/>
        </w:trPr>
        <w:tc>
          <w:tcPr>
            <w:tcW w:w="2496" w:type="pct"/>
          </w:tcPr>
          <w:p w14:paraId="63343094" w14:textId="12B6A64C" w:rsidR="005C2AAA" w:rsidRDefault="006731DF">
            <w:pPr>
              <w:pStyle w:val="EssTable"/>
              <w:rPr>
                <w:rFonts w:cs="Arial"/>
                <w:lang w:val="sv-SE"/>
              </w:rPr>
            </w:pPr>
            <w:bookmarkStart w:id="1" w:name="bm_Date" w:colFirst="1" w:colLast="1"/>
            <w:bookmarkStart w:id="2" w:name="bm_Pages" w:colFirst="3" w:colLast="3"/>
            <w:bookmarkStart w:id="3" w:name="bm_Chairman" w:colFirst="0" w:colLast="0"/>
            <w:r>
              <w:rPr>
                <w:rFonts w:cs="Arial"/>
                <w:lang w:val="sv-SE"/>
              </w:rPr>
              <w:t>March 5th 2018</w:t>
            </w:r>
          </w:p>
        </w:tc>
        <w:tc>
          <w:tcPr>
            <w:tcW w:w="2504" w:type="pct"/>
          </w:tcPr>
          <w:p w14:paraId="6438908E" w14:textId="6BBD7CD1" w:rsidR="005C2AAA" w:rsidRDefault="006731DF" w:rsidP="004F3B02">
            <w:pPr>
              <w:pStyle w:val="EssTable"/>
              <w:rPr>
                <w:rFonts w:cs="Arial"/>
                <w:lang w:val="sv-SE"/>
              </w:rPr>
            </w:pPr>
            <w:r>
              <w:rPr>
                <w:rFonts w:cs="Arial"/>
                <w:lang w:val="sv-SE"/>
              </w:rPr>
              <w:t>Medicon Village, Lund, Sweden (Host: ESS)</w:t>
            </w:r>
          </w:p>
        </w:tc>
      </w:tr>
      <w:tr w:rsidR="00512827" w14:paraId="70DA6B37" w14:textId="77777777" w:rsidTr="00B15F1C">
        <w:trPr>
          <w:trHeight w:val="754"/>
        </w:trPr>
        <w:tc>
          <w:tcPr>
            <w:tcW w:w="2496" w:type="pct"/>
          </w:tcPr>
          <w:p w14:paraId="6BB4A229" w14:textId="77777777" w:rsidR="007A690D" w:rsidRPr="00855BEE" w:rsidRDefault="007A690D" w:rsidP="004F3B02">
            <w:pPr>
              <w:pStyle w:val="ESSGuidingText"/>
              <w:rPr>
                <w:rFonts w:cs="Arial"/>
                <w:lang w:val="sv-SE"/>
              </w:rPr>
            </w:pPr>
            <w:bookmarkStart w:id="4" w:name="bm_Secretary" w:colFirst="1" w:colLast="1"/>
            <w:bookmarkStart w:id="5" w:name="bm_Participants" w:colFirst="0" w:colLast="0"/>
            <w:bookmarkEnd w:id="1"/>
            <w:bookmarkEnd w:id="2"/>
            <w:bookmarkEnd w:id="3"/>
          </w:p>
          <w:p w14:paraId="0BBDFD27" w14:textId="77777777" w:rsidR="00512827" w:rsidRDefault="005C2AAA" w:rsidP="004F3B02">
            <w:pPr>
              <w:pStyle w:val="ESSGuidingText"/>
              <w:rPr>
                <w:rFonts w:cs="Arial"/>
              </w:rPr>
            </w:pPr>
            <w:r>
              <w:rPr>
                <w:rFonts w:cs="Arial"/>
              </w:rPr>
              <w:t>Attendees</w:t>
            </w:r>
          </w:p>
        </w:tc>
        <w:tc>
          <w:tcPr>
            <w:tcW w:w="2504" w:type="pct"/>
          </w:tcPr>
          <w:p w14:paraId="12A57732" w14:textId="77777777" w:rsidR="00512827" w:rsidRDefault="00512827" w:rsidP="004F3B02">
            <w:pPr>
              <w:pStyle w:val="EssTable"/>
              <w:rPr>
                <w:rFonts w:cs="Arial"/>
              </w:rPr>
            </w:pPr>
          </w:p>
        </w:tc>
      </w:tr>
      <w:bookmarkEnd w:id="4"/>
      <w:bookmarkEnd w:id="5"/>
      <w:tr w:rsidR="00634A9C" w14:paraId="5B336A78" w14:textId="77777777" w:rsidTr="007A690D">
        <w:trPr>
          <w:trHeight w:val="320"/>
        </w:trPr>
        <w:tc>
          <w:tcPr>
            <w:tcW w:w="2496" w:type="pct"/>
          </w:tcPr>
          <w:p w14:paraId="49BFA873" w14:textId="4483F3EC" w:rsidR="00CC079A" w:rsidRDefault="002A33F4" w:rsidP="004F3B02">
            <w:pPr>
              <w:pStyle w:val="EssTable"/>
              <w:rPr>
                <w:rFonts w:cs="Arial"/>
                <w:szCs w:val="22"/>
              </w:rPr>
            </w:pPr>
            <w:r w:rsidRPr="001476D3">
              <w:rPr>
                <w:rFonts w:cs="Arial"/>
                <w:szCs w:val="22"/>
              </w:rPr>
              <w:t xml:space="preserve">See </w:t>
            </w:r>
            <w:r w:rsidR="007A690D" w:rsidRPr="001476D3">
              <w:rPr>
                <w:rFonts w:cs="Arial"/>
                <w:szCs w:val="22"/>
              </w:rPr>
              <w:t>participants list</w:t>
            </w:r>
          </w:p>
          <w:p w14:paraId="1E325067" w14:textId="77777777" w:rsidR="00B15F1C" w:rsidRDefault="00B15F1C" w:rsidP="004F3B02">
            <w:pPr>
              <w:pStyle w:val="EssTable"/>
              <w:rPr>
                <w:rFonts w:cs="Arial"/>
                <w:szCs w:val="22"/>
              </w:rPr>
            </w:pPr>
          </w:p>
          <w:p w14:paraId="0B434EC5" w14:textId="77777777" w:rsidR="00B15F1C" w:rsidRPr="00B15F1C" w:rsidRDefault="00B15F1C" w:rsidP="004F3B02">
            <w:pPr>
              <w:pStyle w:val="EssTable"/>
              <w:rPr>
                <w:rFonts w:cs="Arial"/>
                <w:b/>
                <w:sz w:val="18"/>
                <w:szCs w:val="18"/>
              </w:rPr>
            </w:pPr>
            <w:r w:rsidRPr="00B15F1C">
              <w:rPr>
                <w:rFonts w:cs="Arial"/>
                <w:b/>
                <w:sz w:val="18"/>
                <w:szCs w:val="18"/>
              </w:rPr>
              <w:t>Apologies</w:t>
            </w:r>
          </w:p>
          <w:p w14:paraId="30319CC1" w14:textId="77777777" w:rsidR="00B15F1C" w:rsidRDefault="00B15F1C" w:rsidP="004F3B02">
            <w:pPr>
              <w:pStyle w:val="EssTable"/>
              <w:rPr>
                <w:rFonts w:cs="Arial"/>
                <w:szCs w:val="22"/>
              </w:rPr>
            </w:pPr>
            <w:r>
              <w:rPr>
                <w:rFonts w:cs="Arial"/>
                <w:szCs w:val="22"/>
              </w:rPr>
              <w:t>Trevor Forsyth</w:t>
            </w:r>
          </w:p>
          <w:p w14:paraId="07E3AD81" w14:textId="15317835" w:rsidR="00B15F1C" w:rsidRPr="001476D3" w:rsidRDefault="00B15F1C" w:rsidP="004F3B02">
            <w:pPr>
              <w:pStyle w:val="EssTable"/>
              <w:rPr>
                <w:rFonts w:cs="Arial"/>
                <w:szCs w:val="22"/>
              </w:rPr>
            </w:pPr>
            <w:r>
              <w:rPr>
                <w:rFonts w:cs="Arial"/>
                <w:szCs w:val="22"/>
              </w:rPr>
              <w:t>Thomas Hellweg</w:t>
            </w:r>
          </w:p>
          <w:p w14:paraId="6E12DF52" w14:textId="77777777" w:rsidR="001476D3" w:rsidRPr="001476D3" w:rsidRDefault="001476D3" w:rsidP="004F3B02">
            <w:pPr>
              <w:pStyle w:val="EssTable"/>
              <w:rPr>
                <w:rFonts w:cs="Arial"/>
                <w:sz w:val="18"/>
                <w:szCs w:val="18"/>
              </w:rPr>
            </w:pPr>
          </w:p>
          <w:p w14:paraId="46AB11CB" w14:textId="09DBA117" w:rsidR="006731DF" w:rsidRPr="001476D3" w:rsidRDefault="006731DF" w:rsidP="004F3B02">
            <w:pPr>
              <w:pStyle w:val="EssTable"/>
              <w:rPr>
                <w:rFonts w:cs="Arial"/>
                <w:sz w:val="18"/>
                <w:szCs w:val="18"/>
              </w:rPr>
            </w:pPr>
          </w:p>
        </w:tc>
        <w:tc>
          <w:tcPr>
            <w:tcW w:w="2504" w:type="pct"/>
          </w:tcPr>
          <w:p w14:paraId="2BD666D3" w14:textId="77777777" w:rsidR="00634A9C" w:rsidRPr="001476D3" w:rsidRDefault="00634A9C" w:rsidP="004F3B02">
            <w:pPr>
              <w:pStyle w:val="EssTable"/>
              <w:rPr>
                <w:rFonts w:cs="Arial"/>
                <w:b/>
                <w:sz w:val="18"/>
                <w:szCs w:val="18"/>
              </w:rPr>
            </w:pPr>
          </w:p>
        </w:tc>
      </w:tr>
      <w:bookmarkEnd w:id="0"/>
    </w:tbl>
    <w:p w14:paraId="2449F619" w14:textId="77777777" w:rsidR="001476D3" w:rsidRPr="001476D3" w:rsidRDefault="001476D3" w:rsidP="001476D3">
      <w:pPr>
        <w:pStyle w:val="EssTable"/>
        <w:rPr>
          <w:rFonts w:cs="Arial"/>
          <w:b/>
          <w:sz w:val="24"/>
          <w:szCs w:val="24"/>
        </w:rPr>
      </w:pPr>
    </w:p>
    <w:p w14:paraId="5AAC6FCD" w14:textId="77777777" w:rsidR="001476D3" w:rsidRDefault="001476D3" w:rsidP="001476D3">
      <w:pPr>
        <w:pStyle w:val="EssTable"/>
        <w:rPr>
          <w:rFonts w:cs="Arial"/>
          <w:sz w:val="24"/>
          <w:szCs w:val="24"/>
        </w:rPr>
      </w:pPr>
      <w:r w:rsidRPr="001476D3">
        <w:rPr>
          <w:rFonts w:cs="Arial"/>
          <w:b/>
          <w:sz w:val="24"/>
          <w:szCs w:val="24"/>
        </w:rPr>
        <w:t xml:space="preserve">Action List </w:t>
      </w:r>
      <w:r w:rsidRPr="001476D3">
        <w:rPr>
          <w:rFonts w:cs="Arial"/>
          <w:sz w:val="24"/>
          <w:szCs w:val="24"/>
        </w:rPr>
        <w:t>(see minutes for more details)</w:t>
      </w:r>
    </w:p>
    <w:p w14:paraId="64D2B672" w14:textId="77777777" w:rsidR="001476D3" w:rsidRPr="001476D3" w:rsidRDefault="001476D3" w:rsidP="001476D3">
      <w:pPr>
        <w:pStyle w:val="EssTable"/>
        <w:rPr>
          <w:rFonts w:cs="Arial"/>
          <w:sz w:val="24"/>
          <w:szCs w:val="24"/>
        </w:rPr>
      </w:pPr>
    </w:p>
    <w:p w14:paraId="080B2A07" w14:textId="02AE2576" w:rsidR="001476D3" w:rsidRPr="00FD6A76" w:rsidRDefault="001476D3" w:rsidP="001476D3">
      <w:pPr>
        <w:pStyle w:val="ListParagraph"/>
        <w:numPr>
          <w:ilvl w:val="0"/>
          <w:numId w:val="29"/>
        </w:numPr>
      </w:pPr>
      <w:r w:rsidRPr="00FD6A76">
        <w:t>Anna Leung/Hanna Wacklin-Knecht: Prepare a template/questions for the advisory panel to complete after the meeting for the report we have requested for Parma.</w:t>
      </w:r>
    </w:p>
    <w:p w14:paraId="0723271C" w14:textId="7043E05D" w:rsidR="003A32A8" w:rsidRPr="00FD6A76" w:rsidRDefault="003A32A8" w:rsidP="003A32A8">
      <w:pPr>
        <w:pStyle w:val="ListParagraph"/>
        <w:numPr>
          <w:ilvl w:val="0"/>
          <w:numId w:val="0"/>
        </w:numPr>
        <w:ind w:left="720"/>
      </w:pPr>
      <w:r w:rsidRPr="000F0CEC">
        <w:rPr>
          <w:highlight w:val="yellow"/>
        </w:rPr>
        <w:t xml:space="preserve">DUE </w:t>
      </w:r>
      <w:r w:rsidR="002A6300" w:rsidRPr="000F0CEC">
        <w:rPr>
          <w:highlight w:val="yellow"/>
        </w:rPr>
        <w:t xml:space="preserve">Friday </w:t>
      </w:r>
      <w:r w:rsidR="00855BEE">
        <w:rPr>
          <w:highlight w:val="yellow"/>
        </w:rPr>
        <w:t>23</w:t>
      </w:r>
      <w:r w:rsidR="002A6300" w:rsidRPr="000F0CEC">
        <w:rPr>
          <w:highlight w:val="yellow"/>
          <w:vertAlign w:val="superscript"/>
        </w:rPr>
        <w:t>th</w:t>
      </w:r>
      <w:r w:rsidR="002A6300" w:rsidRPr="000F0CEC">
        <w:rPr>
          <w:highlight w:val="yellow"/>
        </w:rPr>
        <w:t xml:space="preserve"> March</w:t>
      </w:r>
    </w:p>
    <w:p w14:paraId="35F0601B" w14:textId="556702BE" w:rsidR="001476D3" w:rsidRDefault="001476D3" w:rsidP="001476D3">
      <w:pPr>
        <w:pStyle w:val="ListParagraph"/>
        <w:numPr>
          <w:ilvl w:val="0"/>
          <w:numId w:val="29"/>
        </w:numPr>
      </w:pPr>
      <w:r w:rsidRPr="00FD6A76">
        <w:t>ISIS: to complete the deliverable report (5.7) that is due ASAP and sent it to Miriam.</w:t>
      </w:r>
    </w:p>
    <w:p w14:paraId="7CE91738" w14:textId="720D8066" w:rsidR="000F0CEC" w:rsidRPr="00FD6A76" w:rsidRDefault="000F0CEC" w:rsidP="000F0CEC">
      <w:pPr>
        <w:pStyle w:val="ListParagraph"/>
        <w:numPr>
          <w:ilvl w:val="0"/>
          <w:numId w:val="0"/>
        </w:numPr>
        <w:ind w:left="720"/>
      </w:pPr>
      <w:r w:rsidRPr="000F0CEC">
        <w:rPr>
          <w:highlight w:val="yellow"/>
        </w:rPr>
        <w:t>DUE Friday 16</w:t>
      </w:r>
      <w:r w:rsidRPr="000F0CEC">
        <w:rPr>
          <w:highlight w:val="yellow"/>
          <w:vertAlign w:val="superscript"/>
        </w:rPr>
        <w:t>th</w:t>
      </w:r>
      <w:r w:rsidRPr="000F0CEC">
        <w:rPr>
          <w:highlight w:val="yellow"/>
        </w:rPr>
        <w:t xml:space="preserve"> March</w:t>
      </w:r>
    </w:p>
    <w:p w14:paraId="22E18196" w14:textId="6D5DBDEF" w:rsidR="001476D3" w:rsidRDefault="001476D3" w:rsidP="001476D3">
      <w:pPr>
        <w:pStyle w:val="ListParagraph"/>
        <w:numPr>
          <w:ilvl w:val="0"/>
          <w:numId w:val="29"/>
        </w:numPr>
      </w:pPr>
      <w:r w:rsidRPr="00FD6A76">
        <w:t>Anna Leung</w:t>
      </w:r>
      <w:r w:rsidR="002A6300" w:rsidRPr="00FD6A76">
        <w:t>/Hanna Wacklin-Knecht</w:t>
      </w:r>
      <w:r w:rsidRPr="00FD6A76">
        <w:t>: To contact Peixun for an exhaustive list of the MAG, DAG and TAGs produced at ISIS and discuss which others would be most useful for users.</w:t>
      </w:r>
    </w:p>
    <w:p w14:paraId="0B03B302" w14:textId="48060A75" w:rsidR="000F0CEC" w:rsidRPr="00FD6A76" w:rsidRDefault="000F0CEC" w:rsidP="000F0CEC">
      <w:pPr>
        <w:pStyle w:val="ListParagraph"/>
        <w:numPr>
          <w:ilvl w:val="0"/>
          <w:numId w:val="0"/>
        </w:numPr>
        <w:ind w:left="720"/>
      </w:pPr>
      <w:r w:rsidRPr="000F0CEC">
        <w:rPr>
          <w:highlight w:val="yellow"/>
        </w:rPr>
        <w:t>DUE Thursday 29</w:t>
      </w:r>
      <w:r w:rsidRPr="000F0CEC">
        <w:rPr>
          <w:highlight w:val="yellow"/>
          <w:vertAlign w:val="superscript"/>
        </w:rPr>
        <w:t>th</w:t>
      </w:r>
      <w:r w:rsidRPr="000F0CEC">
        <w:rPr>
          <w:highlight w:val="yellow"/>
        </w:rPr>
        <w:t xml:space="preserve"> March</w:t>
      </w:r>
      <w:r w:rsidR="00855BEE">
        <w:t xml:space="preserve"> – done</w:t>
      </w:r>
      <w:bookmarkStart w:id="6" w:name="_GoBack"/>
      <w:bookmarkEnd w:id="6"/>
    </w:p>
    <w:p w14:paraId="31B12C11" w14:textId="5D07DFBC" w:rsidR="001476D3" w:rsidRPr="000F0CEC" w:rsidRDefault="001476D3" w:rsidP="001476D3">
      <w:pPr>
        <w:pStyle w:val="ListParagraph"/>
        <w:numPr>
          <w:ilvl w:val="0"/>
          <w:numId w:val="29"/>
        </w:numPr>
      </w:pPr>
      <w:r w:rsidRPr="00FD6A76">
        <w:rPr>
          <w:szCs w:val="22"/>
        </w:rPr>
        <w:t>All members: Start updating P1 report from June 2017.</w:t>
      </w:r>
    </w:p>
    <w:p w14:paraId="04E58174" w14:textId="20C2F713" w:rsidR="000F0CEC" w:rsidRPr="00FD6A76" w:rsidRDefault="000F0CEC" w:rsidP="000F0CEC">
      <w:pPr>
        <w:pStyle w:val="ListParagraph"/>
        <w:numPr>
          <w:ilvl w:val="0"/>
          <w:numId w:val="0"/>
        </w:numPr>
        <w:ind w:left="720"/>
      </w:pPr>
      <w:r w:rsidRPr="000F0CEC">
        <w:rPr>
          <w:szCs w:val="22"/>
          <w:highlight w:val="yellow"/>
        </w:rPr>
        <w:t>D</w:t>
      </w:r>
      <w:r>
        <w:rPr>
          <w:szCs w:val="22"/>
          <w:highlight w:val="yellow"/>
        </w:rPr>
        <w:t xml:space="preserve">UE at Parma meeting, </w:t>
      </w:r>
      <w:r w:rsidRPr="000F0CEC">
        <w:rPr>
          <w:szCs w:val="22"/>
          <w:highlight w:val="yellow"/>
        </w:rPr>
        <w:t>Tuesday 5</w:t>
      </w:r>
      <w:r w:rsidRPr="000F0CEC">
        <w:rPr>
          <w:szCs w:val="22"/>
          <w:highlight w:val="yellow"/>
          <w:vertAlign w:val="superscript"/>
        </w:rPr>
        <w:t>th</w:t>
      </w:r>
      <w:r w:rsidRPr="000F0CEC">
        <w:rPr>
          <w:szCs w:val="22"/>
          <w:highlight w:val="yellow"/>
        </w:rPr>
        <w:t xml:space="preserve"> June</w:t>
      </w:r>
    </w:p>
    <w:p w14:paraId="0668727B" w14:textId="3998A2B8" w:rsidR="001476D3" w:rsidRPr="00855BEE" w:rsidRDefault="001476D3" w:rsidP="001476D3">
      <w:pPr>
        <w:pStyle w:val="ListParagraph"/>
        <w:numPr>
          <w:ilvl w:val="0"/>
          <w:numId w:val="29"/>
        </w:numPr>
        <w:rPr>
          <w:highlight w:val="yellow"/>
        </w:rPr>
      </w:pPr>
      <w:r w:rsidRPr="00FD6A76">
        <w:t xml:space="preserve">All members: </w:t>
      </w:r>
      <w:r w:rsidRPr="00855BEE">
        <w:rPr>
          <w:highlight w:val="yellow"/>
        </w:rPr>
        <w:t>to contribute to dissemination materials.</w:t>
      </w:r>
    </w:p>
    <w:p w14:paraId="4483A606" w14:textId="77777777" w:rsidR="00855BEE" w:rsidRDefault="00855BEE" w:rsidP="000F0CEC">
      <w:pPr>
        <w:pStyle w:val="ListParagraph"/>
        <w:numPr>
          <w:ilvl w:val="0"/>
          <w:numId w:val="0"/>
        </w:numPr>
        <w:ind w:left="720"/>
        <w:rPr>
          <w:highlight w:val="yellow"/>
        </w:rPr>
      </w:pPr>
      <w:r>
        <w:rPr>
          <w:highlight w:val="yellow"/>
        </w:rPr>
        <w:t xml:space="preserve">e-learning material: </w:t>
      </w:r>
    </w:p>
    <w:p w14:paraId="7323CEA1" w14:textId="1E86D54C" w:rsidR="000F0CEC" w:rsidRDefault="00855BEE" w:rsidP="000F0CEC">
      <w:pPr>
        <w:pStyle w:val="ListParagraph"/>
        <w:numPr>
          <w:ilvl w:val="0"/>
          <w:numId w:val="0"/>
        </w:numPr>
        <w:ind w:left="720"/>
      </w:pPr>
      <w:r w:rsidRPr="00855BEE">
        <w:rPr>
          <w:highlight w:val="yellow"/>
        </w:rPr>
        <w:t>DUE</w:t>
      </w:r>
      <w:r>
        <w:rPr>
          <w:highlight w:val="yellow"/>
        </w:rPr>
        <w:t xml:space="preserve"> 9</w:t>
      </w:r>
      <w:r w:rsidRPr="00855BEE">
        <w:rPr>
          <w:highlight w:val="yellow"/>
        </w:rPr>
        <w:t xml:space="preserve"> APRIL (</w:t>
      </w:r>
      <w:r>
        <w:rPr>
          <w:highlight w:val="yellow"/>
        </w:rPr>
        <w:t>list of potential contributions and responsibles to Hanna</w:t>
      </w:r>
      <w:r w:rsidRPr="00855BEE">
        <w:rPr>
          <w:highlight w:val="yellow"/>
        </w:rPr>
        <w:t>)</w:t>
      </w:r>
    </w:p>
    <w:p w14:paraId="52AB0E24" w14:textId="74506748" w:rsidR="00855BEE" w:rsidRPr="00855BEE" w:rsidRDefault="00855BEE" w:rsidP="000F0CEC">
      <w:pPr>
        <w:pStyle w:val="ListParagraph"/>
        <w:numPr>
          <w:ilvl w:val="0"/>
          <w:numId w:val="0"/>
        </w:numPr>
        <w:ind w:left="720"/>
        <w:rPr>
          <w:highlight w:val="yellow"/>
        </w:rPr>
      </w:pPr>
      <w:r w:rsidRPr="00855BEE">
        <w:rPr>
          <w:highlight w:val="yellow"/>
        </w:rPr>
        <w:t>DUE 30 APRIL (first draft of contributions</w:t>
      </w:r>
      <w:r>
        <w:rPr>
          <w:highlight w:val="yellow"/>
        </w:rPr>
        <w:t xml:space="preserve"> to Hanna</w:t>
      </w:r>
      <w:r w:rsidRPr="00855BEE">
        <w:rPr>
          <w:highlight w:val="yellow"/>
        </w:rPr>
        <w:t>)</w:t>
      </w:r>
    </w:p>
    <w:p w14:paraId="074A5260" w14:textId="3CDDA81B" w:rsidR="00855BEE" w:rsidRPr="00FD6A76" w:rsidRDefault="00855BEE" w:rsidP="000F0CEC">
      <w:pPr>
        <w:pStyle w:val="ListParagraph"/>
        <w:numPr>
          <w:ilvl w:val="0"/>
          <w:numId w:val="0"/>
        </w:numPr>
        <w:ind w:left="720"/>
      </w:pPr>
      <w:r w:rsidRPr="00855BEE">
        <w:rPr>
          <w:highlight w:val="yellow"/>
        </w:rPr>
        <w:t>DUE 20 MAY (draft material to upload to e-neutrons.org)</w:t>
      </w:r>
    </w:p>
    <w:p w14:paraId="53657329" w14:textId="16502C21" w:rsidR="001476D3" w:rsidRDefault="001476D3" w:rsidP="001476D3">
      <w:pPr>
        <w:pStyle w:val="ListParagraph"/>
        <w:numPr>
          <w:ilvl w:val="0"/>
          <w:numId w:val="29"/>
        </w:numPr>
      </w:pPr>
      <w:r w:rsidRPr="00FD6A76">
        <w:t>Giovanna Fragneto: to contact someone at ILL to discuss a regular DEUNET newsletter.</w:t>
      </w:r>
    </w:p>
    <w:p w14:paraId="7D7D08FD" w14:textId="00ADB5C8" w:rsidR="000F0CEC" w:rsidRPr="00FD6A76" w:rsidRDefault="000F0CEC" w:rsidP="000F0CEC">
      <w:pPr>
        <w:pStyle w:val="ListParagraph"/>
        <w:numPr>
          <w:ilvl w:val="0"/>
          <w:numId w:val="0"/>
        </w:numPr>
        <w:ind w:left="720"/>
      </w:pPr>
      <w:r w:rsidRPr="000F0CEC">
        <w:rPr>
          <w:highlight w:val="yellow"/>
        </w:rPr>
        <w:t>DUE Friday 16</w:t>
      </w:r>
      <w:r w:rsidRPr="000F0CEC">
        <w:rPr>
          <w:highlight w:val="yellow"/>
          <w:vertAlign w:val="superscript"/>
        </w:rPr>
        <w:t>th</w:t>
      </w:r>
      <w:r w:rsidRPr="000F0CEC">
        <w:rPr>
          <w:highlight w:val="yellow"/>
        </w:rPr>
        <w:t xml:space="preserve"> March</w:t>
      </w:r>
      <w:r w:rsidR="00855BEE">
        <w:t xml:space="preserve"> - done</w:t>
      </w:r>
    </w:p>
    <w:p w14:paraId="121F0EE9" w14:textId="29F2D7EE" w:rsidR="001476D3" w:rsidRDefault="001476D3" w:rsidP="001476D3">
      <w:pPr>
        <w:pStyle w:val="ListParagraph"/>
        <w:numPr>
          <w:ilvl w:val="0"/>
          <w:numId w:val="29"/>
        </w:numPr>
      </w:pPr>
      <w:r w:rsidRPr="00FD6A76">
        <w:t xml:space="preserve">ISIS: </w:t>
      </w:r>
      <w:r w:rsidR="00806FA6" w:rsidRPr="00FD6A76">
        <w:t>To assess their</w:t>
      </w:r>
      <w:r w:rsidRPr="00FD6A76">
        <w:t xml:space="preserve"> next proposal round</w:t>
      </w:r>
      <w:r w:rsidR="00806FA6" w:rsidRPr="00FD6A76">
        <w:t xml:space="preserve"> for non-standar</w:t>
      </w:r>
      <w:r w:rsidR="0013608A" w:rsidRPr="00FD6A76">
        <w:t>d requests/requests they cannot</w:t>
      </w:r>
      <w:r w:rsidRPr="00FD6A76">
        <w:t xml:space="preserve"> (closes 15</w:t>
      </w:r>
      <w:r w:rsidRPr="00FD6A76">
        <w:rPr>
          <w:vertAlign w:val="superscript"/>
        </w:rPr>
        <w:t>th</w:t>
      </w:r>
      <w:r w:rsidRPr="00FD6A76">
        <w:t xml:space="preserve"> April) they should forward them to the network.</w:t>
      </w:r>
    </w:p>
    <w:p w14:paraId="47FBB743" w14:textId="66528DAF" w:rsidR="000F0CEC" w:rsidRPr="00FD6A76" w:rsidRDefault="000F0CEC" w:rsidP="000F0CEC">
      <w:pPr>
        <w:pStyle w:val="ListParagraph"/>
        <w:numPr>
          <w:ilvl w:val="0"/>
          <w:numId w:val="0"/>
        </w:numPr>
        <w:ind w:left="720"/>
      </w:pPr>
      <w:r w:rsidRPr="000F0CEC">
        <w:rPr>
          <w:highlight w:val="yellow"/>
        </w:rPr>
        <w:t xml:space="preserve">DUE </w:t>
      </w:r>
      <w:r>
        <w:rPr>
          <w:highlight w:val="yellow"/>
        </w:rPr>
        <w:t>Friday 15</w:t>
      </w:r>
      <w:r w:rsidRPr="000F0CEC">
        <w:rPr>
          <w:highlight w:val="yellow"/>
          <w:vertAlign w:val="superscript"/>
        </w:rPr>
        <w:t>th</w:t>
      </w:r>
      <w:r>
        <w:rPr>
          <w:highlight w:val="yellow"/>
        </w:rPr>
        <w:t xml:space="preserve"> May </w:t>
      </w:r>
      <w:r w:rsidRPr="000F0CEC">
        <w:rPr>
          <w:highlight w:val="yellow"/>
        </w:rPr>
        <w:t>(or when proposal assessment is completed)</w:t>
      </w:r>
    </w:p>
    <w:p w14:paraId="0BC2C554" w14:textId="22EDAB19" w:rsidR="001476D3" w:rsidRDefault="001476D3" w:rsidP="001476D3">
      <w:pPr>
        <w:pStyle w:val="ListParagraph"/>
        <w:numPr>
          <w:ilvl w:val="0"/>
          <w:numId w:val="29"/>
        </w:numPr>
      </w:pPr>
      <w:r w:rsidRPr="00FD6A76">
        <w:t>FZJ: to contact other network members for any information/assistance they need for an application for potential funding.</w:t>
      </w:r>
    </w:p>
    <w:p w14:paraId="1588249B" w14:textId="39D31DBA" w:rsidR="000F0CEC" w:rsidRPr="00FD6A76" w:rsidRDefault="000F0CEC" w:rsidP="000F0CEC">
      <w:pPr>
        <w:pStyle w:val="ListParagraph"/>
        <w:numPr>
          <w:ilvl w:val="0"/>
          <w:numId w:val="0"/>
        </w:numPr>
        <w:ind w:left="720"/>
      </w:pPr>
      <w:r w:rsidRPr="000F0CEC">
        <w:rPr>
          <w:highlight w:val="yellow"/>
        </w:rPr>
        <w:t>DUE</w:t>
      </w:r>
      <w:r w:rsidR="00855BEE">
        <w:rPr>
          <w:highlight w:val="yellow"/>
        </w:rPr>
        <w:t xml:space="preserve"> minimum 3 weeks before any application deadline</w:t>
      </w:r>
    </w:p>
    <w:p w14:paraId="42CA0D26" w14:textId="7B4A024B" w:rsidR="001476D3" w:rsidRDefault="001476D3" w:rsidP="001476D3">
      <w:pPr>
        <w:pStyle w:val="ListParagraph"/>
        <w:numPr>
          <w:ilvl w:val="0"/>
          <w:numId w:val="29"/>
        </w:numPr>
      </w:pPr>
      <w:r w:rsidRPr="00FD6A76">
        <w:t>Hanna Wacklin-Knecht/Anna Leung: to draft a charter for the DEUNET and circulate to members for comment.</w:t>
      </w:r>
    </w:p>
    <w:p w14:paraId="11F8580A" w14:textId="3EB5FA5D" w:rsidR="000F0CEC" w:rsidRPr="00FD6A76" w:rsidRDefault="000F0CEC" w:rsidP="000F0CEC">
      <w:pPr>
        <w:pStyle w:val="ListParagraph"/>
        <w:numPr>
          <w:ilvl w:val="0"/>
          <w:numId w:val="0"/>
        </w:numPr>
        <w:ind w:left="720"/>
      </w:pPr>
      <w:r w:rsidRPr="000F0CEC">
        <w:rPr>
          <w:highlight w:val="yellow"/>
        </w:rPr>
        <w:t xml:space="preserve">DUE </w:t>
      </w:r>
      <w:r>
        <w:rPr>
          <w:highlight w:val="yellow"/>
        </w:rPr>
        <w:t xml:space="preserve">Friday </w:t>
      </w:r>
      <w:r w:rsidRPr="000F0CEC">
        <w:rPr>
          <w:highlight w:val="yellow"/>
        </w:rPr>
        <w:t>15</w:t>
      </w:r>
      <w:r>
        <w:rPr>
          <w:highlight w:val="yellow"/>
          <w:vertAlign w:val="superscript"/>
        </w:rPr>
        <w:t>8</w:t>
      </w:r>
      <w:r w:rsidRPr="000F0CEC">
        <w:rPr>
          <w:highlight w:val="yellow"/>
          <w:vertAlign w:val="superscript"/>
        </w:rPr>
        <w:t>h</w:t>
      </w:r>
      <w:r w:rsidRPr="000F0CEC">
        <w:rPr>
          <w:highlight w:val="yellow"/>
        </w:rPr>
        <w:t xml:space="preserve"> May</w:t>
      </w:r>
    </w:p>
    <w:p w14:paraId="4DF47172" w14:textId="73A2FE86" w:rsidR="001476D3" w:rsidRDefault="001476D3" w:rsidP="001476D3">
      <w:pPr>
        <w:pStyle w:val="ListParagraph"/>
        <w:numPr>
          <w:ilvl w:val="0"/>
          <w:numId w:val="29"/>
        </w:numPr>
      </w:pPr>
      <w:r w:rsidRPr="00FD6A76">
        <w:t>Hanna Wacklin-Knecht: create discussion pages</w:t>
      </w:r>
      <w:r w:rsidR="008A417A" w:rsidRPr="00FD6A76">
        <w:t>/mailing lists</w:t>
      </w:r>
      <w:r w:rsidRPr="00FD6A76">
        <w:t xml:space="preserve"> for amino acids and ionic liquids</w:t>
      </w:r>
      <w:r w:rsidR="008A417A" w:rsidRPr="00FD6A76">
        <w:t xml:space="preserve"> (lipids?)</w:t>
      </w:r>
      <w:r w:rsidRPr="00FD6A76">
        <w:t xml:space="preserve"> to put those labs working or wanting to work in this area in contact.</w:t>
      </w:r>
    </w:p>
    <w:p w14:paraId="022B5548" w14:textId="638170C2" w:rsidR="000F0CEC" w:rsidRPr="00FD6A76" w:rsidRDefault="000F0CEC" w:rsidP="000F0CEC">
      <w:pPr>
        <w:pStyle w:val="ListParagraph"/>
        <w:numPr>
          <w:ilvl w:val="0"/>
          <w:numId w:val="0"/>
        </w:numPr>
        <w:ind w:left="720"/>
      </w:pPr>
      <w:r w:rsidRPr="000F0CEC">
        <w:rPr>
          <w:highlight w:val="yellow"/>
        </w:rPr>
        <w:lastRenderedPageBreak/>
        <w:t xml:space="preserve">DUE </w:t>
      </w:r>
      <w:r w:rsidR="00855BEE">
        <w:rPr>
          <w:highlight w:val="yellow"/>
        </w:rPr>
        <w:t>Thursday</w:t>
      </w:r>
      <w:r>
        <w:rPr>
          <w:highlight w:val="yellow"/>
        </w:rPr>
        <w:t xml:space="preserve"> </w:t>
      </w:r>
      <w:r w:rsidRPr="000F0CEC">
        <w:rPr>
          <w:highlight w:val="yellow"/>
        </w:rPr>
        <w:t>29</w:t>
      </w:r>
      <w:r w:rsidRPr="000F0CEC">
        <w:rPr>
          <w:highlight w:val="yellow"/>
          <w:vertAlign w:val="superscript"/>
        </w:rPr>
        <w:t>th</w:t>
      </w:r>
      <w:r w:rsidRPr="000F0CEC">
        <w:rPr>
          <w:highlight w:val="yellow"/>
        </w:rPr>
        <w:t xml:space="preserve"> March</w:t>
      </w:r>
    </w:p>
    <w:p w14:paraId="74F44949" w14:textId="402349E0" w:rsidR="001476D3" w:rsidRDefault="00B90EA7" w:rsidP="002A2EF9">
      <w:pPr>
        <w:pStyle w:val="Heading1"/>
        <w:numPr>
          <w:ilvl w:val="0"/>
          <w:numId w:val="0"/>
        </w:numPr>
        <w:ind w:left="993" w:hanging="993"/>
      </w:pPr>
      <w:r>
        <w:t>Minutes</w:t>
      </w:r>
    </w:p>
    <w:p w14:paraId="2EB778B2" w14:textId="07D3D351" w:rsidR="001F5BAF" w:rsidRPr="006D7B7F" w:rsidRDefault="006731DF" w:rsidP="001F5BAF">
      <w:pPr>
        <w:pStyle w:val="Heading1"/>
      </w:pPr>
      <w:r>
        <w:t>Welcome and Introduction to the Advisory Panel (Anna Leung)</w:t>
      </w:r>
    </w:p>
    <w:p w14:paraId="4F9E203A" w14:textId="2A44C1CD" w:rsidR="00CC079A" w:rsidRDefault="006731DF" w:rsidP="00CC079A">
      <w:pPr>
        <w:spacing w:after="0"/>
        <w:rPr>
          <w:rFonts w:cs="Tahoma"/>
          <w:color w:val="000000"/>
          <w:szCs w:val="22"/>
          <w:lang w:val="en-US"/>
        </w:rPr>
      </w:pPr>
      <w:r>
        <w:rPr>
          <w:rFonts w:cs="Tahoma"/>
          <w:szCs w:val="22"/>
        </w:rPr>
        <w:t xml:space="preserve">The DEUNET </w:t>
      </w:r>
      <w:r w:rsidR="00E53DFF">
        <w:rPr>
          <w:rFonts w:cs="Tahoma"/>
          <w:szCs w:val="22"/>
        </w:rPr>
        <w:t xml:space="preserve">welcomed </w:t>
      </w:r>
      <w:r>
        <w:rPr>
          <w:rFonts w:cs="Tahoma"/>
          <w:szCs w:val="22"/>
        </w:rPr>
        <w:t>members and the advisory panel members and thanked them for their attendance and contributions.</w:t>
      </w:r>
    </w:p>
    <w:p w14:paraId="00472991" w14:textId="77777777" w:rsidR="00CC079A" w:rsidRDefault="00CC079A" w:rsidP="00CC079A">
      <w:pPr>
        <w:spacing w:after="0"/>
        <w:rPr>
          <w:rFonts w:cs="Tahoma"/>
          <w:color w:val="000000"/>
          <w:szCs w:val="22"/>
          <w:lang w:val="en-US"/>
        </w:rPr>
      </w:pPr>
    </w:p>
    <w:p w14:paraId="6846D0C8" w14:textId="2111FB19" w:rsidR="00CC079A" w:rsidRDefault="006731DF" w:rsidP="00CC079A">
      <w:pPr>
        <w:spacing w:after="0"/>
        <w:rPr>
          <w:rFonts w:cs="Tahoma"/>
          <w:color w:val="000000"/>
          <w:szCs w:val="22"/>
          <w:lang w:val="en-US"/>
        </w:rPr>
      </w:pPr>
      <w:r>
        <w:rPr>
          <w:rFonts w:cs="Tahoma"/>
          <w:color w:val="000000"/>
          <w:szCs w:val="22"/>
          <w:lang w:val="en-US"/>
        </w:rPr>
        <w:t>The organization of the DEUNET was presented</w:t>
      </w:r>
      <w:r w:rsidR="00F751CE">
        <w:rPr>
          <w:rFonts w:cs="Tahoma"/>
          <w:color w:val="000000"/>
          <w:szCs w:val="22"/>
          <w:lang w:val="en-US"/>
        </w:rPr>
        <w:t xml:space="preserve"> to inform the advisory panel members,</w:t>
      </w:r>
      <w:r>
        <w:rPr>
          <w:rFonts w:cs="Tahoma"/>
          <w:color w:val="000000"/>
          <w:szCs w:val="22"/>
          <w:lang w:val="en-US"/>
        </w:rPr>
        <w:t xml:space="preserve"> including member labs </w:t>
      </w:r>
      <w:r w:rsidR="00E53DFF">
        <w:rPr>
          <w:rFonts w:cs="Tahoma"/>
          <w:color w:val="000000"/>
          <w:szCs w:val="22"/>
          <w:lang w:val="en-US"/>
        </w:rPr>
        <w:t xml:space="preserve">participating in </w:t>
      </w:r>
      <w:r>
        <w:rPr>
          <w:rFonts w:cs="Tahoma"/>
          <w:color w:val="000000"/>
          <w:szCs w:val="22"/>
          <w:lang w:val="en-US"/>
        </w:rPr>
        <w:t xml:space="preserve">the SINE2020 grant </w:t>
      </w:r>
      <w:r w:rsidR="00E53DFF">
        <w:rPr>
          <w:rFonts w:cs="Tahoma"/>
          <w:color w:val="000000"/>
          <w:szCs w:val="22"/>
          <w:lang w:val="en-US"/>
        </w:rPr>
        <w:t xml:space="preserve">WP5 </w:t>
      </w:r>
      <w:r>
        <w:rPr>
          <w:rFonts w:cs="Tahoma"/>
          <w:color w:val="000000"/>
          <w:szCs w:val="22"/>
          <w:lang w:val="en-US"/>
        </w:rPr>
        <w:t>(ISIS, ILL, FZJ, ESS and ANSTO as observer)</w:t>
      </w:r>
      <w:r w:rsidR="008A7BFA">
        <w:rPr>
          <w:rFonts w:cs="Tahoma"/>
          <w:color w:val="000000"/>
          <w:szCs w:val="22"/>
          <w:lang w:val="en-US"/>
        </w:rPr>
        <w:t>, and the aims of the network</w:t>
      </w:r>
      <w:r>
        <w:rPr>
          <w:rFonts w:cs="Tahoma"/>
          <w:color w:val="000000"/>
          <w:szCs w:val="22"/>
          <w:lang w:val="en-US"/>
        </w:rPr>
        <w:t>. The DEUNET has existed since 2016. J-PARC joined the network in 2017 as a non-grant funded member.</w:t>
      </w:r>
    </w:p>
    <w:p w14:paraId="5A2F8F5B" w14:textId="77777777" w:rsidR="006731DF" w:rsidRDefault="006731DF" w:rsidP="00CC079A">
      <w:pPr>
        <w:spacing w:after="0"/>
        <w:rPr>
          <w:rFonts w:cs="Tahoma"/>
          <w:color w:val="000000"/>
          <w:szCs w:val="22"/>
          <w:lang w:val="en-US"/>
        </w:rPr>
      </w:pPr>
    </w:p>
    <w:p w14:paraId="3B5261A4" w14:textId="30322321" w:rsidR="00CC079A" w:rsidRDefault="006731DF" w:rsidP="00CC079A">
      <w:pPr>
        <w:spacing w:after="0"/>
        <w:rPr>
          <w:rFonts w:cs="Tahoma"/>
          <w:color w:val="000000"/>
          <w:szCs w:val="22"/>
          <w:lang w:val="en-US"/>
        </w:rPr>
      </w:pPr>
      <w:r>
        <w:rPr>
          <w:rFonts w:cs="Tahoma"/>
          <w:color w:val="000000"/>
          <w:szCs w:val="22"/>
          <w:lang w:val="en-US"/>
        </w:rPr>
        <w:t>Some activities of the DEUNET since the last member meeting in Oxford 2017 were summarized and the charge to the advisory panel was presented.</w:t>
      </w:r>
      <w:r w:rsidR="00C66ECB">
        <w:rPr>
          <w:rFonts w:cs="Tahoma"/>
          <w:color w:val="000000"/>
          <w:szCs w:val="22"/>
          <w:lang w:val="en-US"/>
        </w:rPr>
        <w:t xml:space="preserve"> DEUNET is seeking advice from the panel member on the following questions:</w:t>
      </w:r>
    </w:p>
    <w:p w14:paraId="0C0B7FCA" w14:textId="77777777" w:rsidR="00C66ECB" w:rsidRDefault="00C66ECB" w:rsidP="00CC079A">
      <w:pPr>
        <w:spacing w:after="0"/>
        <w:rPr>
          <w:rFonts w:cs="Tahoma"/>
          <w:color w:val="000000"/>
          <w:szCs w:val="22"/>
          <w:lang w:val="en-US"/>
        </w:rPr>
      </w:pPr>
    </w:p>
    <w:p w14:paraId="10DD8F02" w14:textId="64502E8A" w:rsidR="00C66ECB" w:rsidRPr="00C66ECB" w:rsidRDefault="00C66ECB" w:rsidP="00C66ECB">
      <w:pPr>
        <w:pStyle w:val="ListParagraph"/>
        <w:numPr>
          <w:ilvl w:val="0"/>
          <w:numId w:val="30"/>
        </w:numPr>
        <w:spacing w:after="0"/>
        <w:rPr>
          <w:rFonts w:cs="Tahoma"/>
          <w:color w:val="000000"/>
          <w:szCs w:val="22"/>
          <w:lang w:val="en-US"/>
        </w:rPr>
      </w:pPr>
      <w:r w:rsidRPr="00C66ECB">
        <w:rPr>
          <w:rFonts w:cs="Tahoma"/>
          <w:color w:val="000000"/>
          <w:szCs w:val="22"/>
          <w:lang w:val="en-US"/>
        </w:rPr>
        <w:t>What would a sustainable DEUNET look like and what should it do?</w:t>
      </w:r>
    </w:p>
    <w:p w14:paraId="1EC40423" w14:textId="30A5D103" w:rsidR="00C66ECB" w:rsidRPr="00C66ECB" w:rsidRDefault="00C66ECB" w:rsidP="00C66ECB">
      <w:pPr>
        <w:pStyle w:val="ListParagraph"/>
        <w:numPr>
          <w:ilvl w:val="0"/>
          <w:numId w:val="30"/>
        </w:numPr>
        <w:spacing w:after="0"/>
        <w:rPr>
          <w:rFonts w:cs="Tahoma"/>
          <w:color w:val="000000"/>
          <w:szCs w:val="22"/>
          <w:lang w:val="en-US"/>
        </w:rPr>
      </w:pPr>
      <w:r w:rsidRPr="00C66ECB">
        <w:rPr>
          <w:rFonts w:cs="Tahoma"/>
          <w:color w:val="000000"/>
          <w:szCs w:val="22"/>
          <w:lang w:val="en-US"/>
        </w:rPr>
        <w:t>(How) Could DEUNET function as a user platform for providing coordinated access to deuteration?</w:t>
      </w:r>
    </w:p>
    <w:p w14:paraId="60DF8655" w14:textId="271A2262" w:rsidR="00C66ECB" w:rsidRPr="00C66ECB" w:rsidRDefault="00C66ECB" w:rsidP="00C66ECB">
      <w:pPr>
        <w:pStyle w:val="ListParagraph"/>
        <w:numPr>
          <w:ilvl w:val="0"/>
          <w:numId w:val="30"/>
        </w:numPr>
        <w:spacing w:after="0"/>
        <w:rPr>
          <w:rFonts w:cs="Tahoma"/>
          <w:color w:val="000000"/>
          <w:szCs w:val="22"/>
          <w:lang w:val="en-US"/>
        </w:rPr>
      </w:pPr>
      <w:r w:rsidRPr="00C66ECB">
        <w:rPr>
          <w:rFonts w:cs="Tahoma"/>
          <w:color w:val="000000"/>
          <w:szCs w:val="22"/>
          <w:lang w:val="en-US"/>
        </w:rPr>
        <w:t xml:space="preserve">How could we involve the neutron facilities in supporting DEUNET? </w:t>
      </w:r>
    </w:p>
    <w:p w14:paraId="7A315FFD" w14:textId="020F7C24" w:rsidR="00C66ECB" w:rsidRPr="00C66ECB" w:rsidRDefault="00C66ECB" w:rsidP="00C66ECB">
      <w:pPr>
        <w:pStyle w:val="ListParagraph"/>
        <w:numPr>
          <w:ilvl w:val="0"/>
          <w:numId w:val="30"/>
        </w:numPr>
        <w:spacing w:after="0"/>
        <w:rPr>
          <w:rFonts w:cs="Tahoma"/>
          <w:color w:val="000000"/>
          <w:szCs w:val="22"/>
          <w:lang w:val="en-US"/>
        </w:rPr>
      </w:pPr>
      <w:r w:rsidRPr="00C66ECB">
        <w:rPr>
          <w:rFonts w:cs="Tahoma"/>
          <w:color w:val="000000"/>
          <w:szCs w:val="22"/>
          <w:lang w:val="en-US"/>
        </w:rPr>
        <w:t>How can we involve the user community actively in DEUNET?</w:t>
      </w:r>
    </w:p>
    <w:p w14:paraId="0CE9EB60" w14:textId="13BF132B" w:rsidR="00C66ECB" w:rsidRPr="00C66ECB" w:rsidRDefault="00C66ECB" w:rsidP="00C66ECB">
      <w:pPr>
        <w:pStyle w:val="ListParagraph"/>
        <w:numPr>
          <w:ilvl w:val="0"/>
          <w:numId w:val="30"/>
        </w:numPr>
        <w:spacing w:after="0"/>
        <w:rPr>
          <w:rFonts w:cs="Tahoma"/>
          <w:color w:val="000000"/>
          <w:szCs w:val="22"/>
          <w:lang w:val="en-US"/>
        </w:rPr>
      </w:pPr>
      <w:r w:rsidRPr="00C66ECB">
        <w:rPr>
          <w:rFonts w:cs="Tahoma"/>
          <w:color w:val="000000"/>
          <w:szCs w:val="22"/>
          <w:lang w:val="en-US"/>
        </w:rPr>
        <w:t>What is the most significant impact DEUNET could make?</w:t>
      </w:r>
    </w:p>
    <w:p w14:paraId="4AD834EA" w14:textId="6BA39912" w:rsidR="00CC079A" w:rsidRDefault="006731DF" w:rsidP="00CC079A">
      <w:pPr>
        <w:pStyle w:val="Heading1"/>
      </w:pPr>
      <w:r>
        <w:t>ILL Update</w:t>
      </w:r>
      <w:r w:rsidR="00D25BF3">
        <w:t>: Lipid extraction at the ILL – Progress report since Jan 2017</w:t>
      </w:r>
      <w:r>
        <w:t xml:space="preserve"> (Giovanna Fragneto)</w:t>
      </w:r>
    </w:p>
    <w:p w14:paraId="3B12DD99" w14:textId="6F881619" w:rsidR="00D25BF3" w:rsidRDefault="00D25BF3" w:rsidP="00D25BF3">
      <w:r>
        <w:t>Rachel Morrison: investigation different methods</w:t>
      </w:r>
      <w:r w:rsidR="00180B44">
        <w:t xml:space="preserve"> of cell pre</w:t>
      </w:r>
      <w:r w:rsidR="00A57089">
        <w:t>-</w:t>
      </w:r>
      <w:r w:rsidR="00180B44">
        <w:t>treatment</w:t>
      </w:r>
      <w:r>
        <w:t xml:space="preserve"> (sonication, </w:t>
      </w:r>
      <w:r w:rsidR="00180B44">
        <w:t>freeze-drying and grinding</w:t>
      </w:r>
      <w:r>
        <w:t>, gla</w:t>
      </w:r>
      <w:r w:rsidR="00180B44">
        <w:t xml:space="preserve">ss bead homogenisation) and extraction (Blight Dyer, Folch, Soxtec extraction) for optimal extraction of lipid groups. Freeze-drying and grinding/sonication </w:t>
      </w:r>
      <w:r w:rsidR="00A57089">
        <w:t xml:space="preserve">are </w:t>
      </w:r>
      <w:r w:rsidR="00180B44">
        <w:t>equally good; glass beads not as good. Blight Dyer and Folch similarly effective so Blight Dyer used. Soxtec gave lots of lyso-phospholipids, probably because of the heat (60 C).</w:t>
      </w:r>
    </w:p>
    <w:p w14:paraId="0BE0A550" w14:textId="77777777" w:rsidR="00180B44" w:rsidRDefault="00180B44" w:rsidP="00D25BF3"/>
    <w:p w14:paraId="44329553" w14:textId="4C2A7119" w:rsidR="00180B44" w:rsidRDefault="00180B44" w:rsidP="00D25BF3">
      <w:r>
        <w:t>Focus changed from single molecular species separation to lipid class separation. Methods investigated for this: 1) solid phase extraction – could not replicate separation reported in the literature. Could be a problem of scale. Things co-eluted. 2) HPLC (ongoing) – silica column: partial separation with isocratic solvent system (hexane, isopropanol, phosphate, ethanol, acetic acid) and gradient flow rate. Now investigating acetonitrile, methanol, phosphoric acid. Diol column also evaluated: two different solvent systems; at 65 C; some separation but the results were not reproducible with higher quantities.</w:t>
      </w:r>
    </w:p>
    <w:p w14:paraId="26671637" w14:textId="77777777" w:rsidR="00340FE0" w:rsidRDefault="00340FE0" w:rsidP="00D25BF3"/>
    <w:p w14:paraId="5BCC15E5" w14:textId="222E8F43" w:rsidR="00340FE0" w:rsidRDefault="000568A3" w:rsidP="00D25BF3">
      <w:r>
        <w:t>ILL is at present</w:t>
      </w:r>
      <w:r w:rsidR="00340FE0">
        <w:t xml:space="preserve"> successful at producing </w:t>
      </w:r>
      <w:r>
        <w:t xml:space="preserve">deuterated </w:t>
      </w:r>
      <w:r w:rsidR="00340FE0">
        <w:t>cell paste from which model membranes can be reconstructed</w:t>
      </w:r>
      <w:r>
        <w:t xml:space="preserve">, these </w:t>
      </w:r>
      <w:r w:rsidR="00340FE0">
        <w:t xml:space="preserve">are more representative </w:t>
      </w:r>
      <w:r>
        <w:t>cell membrane mimics than single phospholipids but more complex to work with.</w:t>
      </w:r>
    </w:p>
    <w:p w14:paraId="3F70CAD5" w14:textId="77777777" w:rsidR="00340FE0" w:rsidRDefault="00340FE0" w:rsidP="00D25BF3"/>
    <w:p w14:paraId="699808E7" w14:textId="50AC39C3" w:rsidR="00340FE0" w:rsidRDefault="00340FE0" w:rsidP="00D25BF3">
      <w:r>
        <w:t>GC-MS</w:t>
      </w:r>
      <w:r w:rsidR="000568A3">
        <w:t xml:space="preserve"> (Shimadzu GC2010-Plus, same as at ESS in Lund)</w:t>
      </w:r>
      <w:r>
        <w:t xml:space="preserve"> to be installed 7-8</w:t>
      </w:r>
      <w:r w:rsidRPr="00340FE0">
        <w:rPr>
          <w:vertAlign w:val="superscript"/>
        </w:rPr>
        <w:t>th</w:t>
      </w:r>
      <w:r>
        <w:t xml:space="preserve"> March 2018.</w:t>
      </w:r>
    </w:p>
    <w:p w14:paraId="782C934A" w14:textId="611B78B0" w:rsidR="00340FE0" w:rsidRDefault="00340FE0" w:rsidP="00D25BF3">
      <w:r>
        <w:t>Future work: fatty acid incorporation into phospholipids (yeast grown, supplemented with FA of interest to increase proportion of lipids of interest).</w:t>
      </w:r>
    </w:p>
    <w:p w14:paraId="75F1ED0C" w14:textId="77777777" w:rsidR="00340FE0" w:rsidRDefault="00340FE0" w:rsidP="00D25BF3"/>
    <w:p w14:paraId="5D1FE1E4" w14:textId="1AB2E244" w:rsidR="00340FE0" w:rsidRDefault="00340FE0" w:rsidP="00D25BF3">
      <w:r>
        <w:lastRenderedPageBreak/>
        <w:t>Rachel Morrison</w:t>
      </w:r>
      <w:r w:rsidR="008777D8">
        <w:t xml:space="preserve"> working until end of April 2018. New postdoc Krishna Batchu to begin 1</w:t>
      </w:r>
      <w:r w:rsidR="008777D8" w:rsidRPr="008777D8">
        <w:rPr>
          <w:vertAlign w:val="superscript"/>
        </w:rPr>
        <w:t>st</w:t>
      </w:r>
      <w:r w:rsidR="008777D8">
        <w:t xml:space="preserve"> June 2018. Next deliverable 5.9 to be postponed from month 36 to month 42.</w:t>
      </w:r>
    </w:p>
    <w:p w14:paraId="5DCC1284" w14:textId="77777777" w:rsidR="00D25BF3" w:rsidRDefault="00D25BF3" w:rsidP="00D25BF3"/>
    <w:p w14:paraId="4E0D94B8" w14:textId="3D91E613" w:rsidR="00D773C6" w:rsidRDefault="00D773C6" w:rsidP="00D25BF3">
      <w:r>
        <w:t xml:space="preserve">Questions: </w:t>
      </w:r>
      <w:r w:rsidR="00944D7F">
        <w:t>H</w:t>
      </w:r>
      <w:r>
        <w:t xml:space="preserve">as </w:t>
      </w:r>
      <w:r w:rsidR="00944D7F">
        <w:t xml:space="preserve">the </w:t>
      </w:r>
      <w:r>
        <w:t xml:space="preserve">yeast species been decided? Originally planned to use spent biomass </w:t>
      </w:r>
      <w:r w:rsidR="00944D7F">
        <w:t xml:space="preserve">from D-lab protein expressions, </w:t>
      </w:r>
      <w:r>
        <w:t>but now aimed at best species for lipid production. Nothing better than Pic</w:t>
      </w:r>
      <w:r w:rsidR="00944D7F">
        <w:t>h</w:t>
      </w:r>
      <w:r>
        <w:t xml:space="preserve">ia </w:t>
      </w:r>
      <w:r w:rsidR="00944D7F">
        <w:t xml:space="preserve">pastoris </w:t>
      </w:r>
      <w:r>
        <w:t xml:space="preserve">found yet. </w:t>
      </w:r>
    </w:p>
    <w:p w14:paraId="7A0F35C6" w14:textId="77777777" w:rsidR="00D773C6" w:rsidRDefault="00D773C6" w:rsidP="00D25BF3"/>
    <w:p w14:paraId="6AF819FD" w14:textId="067FD634" w:rsidR="00D773C6" w:rsidRPr="00D25BF3" w:rsidRDefault="00D773C6" w:rsidP="00D25BF3">
      <w:r>
        <w:t xml:space="preserve">The differences between the hydrogenous and deuterated lipid mixtures tend to be </w:t>
      </w:r>
      <w:r w:rsidR="00944D7F">
        <w:t xml:space="preserve">at </w:t>
      </w:r>
      <w:r>
        <w:t xml:space="preserve">the level of unsaturation (deuterated are less </w:t>
      </w:r>
      <w:r w:rsidR="00944D7F">
        <w:t>poly</w:t>
      </w:r>
      <w:r>
        <w:t>unsaturated). Factors are being investigated to try to mitigate this – solvent/temperature to affect different phase transitions.</w:t>
      </w:r>
    </w:p>
    <w:p w14:paraId="57F4D821" w14:textId="6061DD70" w:rsidR="0045612F" w:rsidRPr="00F67217" w:rsidRDefault="006731DF" w:rsidP="0045612F">
      <w:pPr>
        <w:pStyle w:val="Heading1"/>
        <w:rPr>
          <w:bCs/>
        </w:rPr>
      </w:pPr>
      <w:r>
        <w:rPr>
          <w:bCs/>
        </w:rPr>
        <w:t>ESS Update (Anna Leung)</w:t>
      </w:r>
    </w:p>
    <w:p w14:paraId="6714403B" w14:textId="213447A3" w:rsidR="0045612F" w:rsidRDefault="004C1488" w:rsidP="0045612F">
      <w:r>
        <w:t>Update on ESS lab space, new equipment</w:t>
      </w:r>
      <w:r w:rsidR="00247202">
        <w:t xml:space="preserve"> (analytical + preparative HPLC, rotating bed reactor</w:t>
      </w:r>
      <w:r w:rsidR="00442D84">
        <w:t>, pH Stat titrator)</w:t>
      </w:r>
      <w:r>
        <w:t xml:space="preserve">. DEUNET activities: </w:t>
      </w:r>
      <w:r w:rsidR="00442D84">
        <w:t xml:space="preserve">presented DEUNET at </w:t>
      </w:r>
      <w:r>
        <w:t xml:space="preserve">J-PARC workshop </w:t>
      </w:r>
      <w:r w:rsidR="00442D84">
        <w:t xml:space="preserve">October 2017, </w:t>
      </w:r>
      <w:r>
        <w:t xml:space="preserve">and </w:t>
      </w:r>
      <w:r w:rsidR="00442D84">
        <w:t>JPARC joined</w:t>
      </w:r>
      <w:r>
        <w:t xml:space="preserve"> the DEUNET</w:t>
      </w:r>
      <w:r w:rsidR="00442D84">
        <w:t xml:space="preserve"> as observer member</w:t>
      </w:r>
      <w:r>
        <w:t>; deuteration survey</w:t>
      </w:r>
      <w:r w:rsidR="00442D84">
        <w:t xml:space="preserve"> carried out and results analysed with help of Rachel at ILL</w:t>
      </w:r>
      <w:r>
        <w:t xml:space="preserve">. Deliverables update: 5.3 (deuterated enantiopure lactic acid) completed; work </w:t>
      </w:r>
      <w:r w:rsidR="00442D84">
        <w:t xml:space="preserve">on polymerisation </w:t>
      </w:r>
      <w:r>
        <w:t>continues at FZJ</w:t>
      </w:r>
      <w:r w:rsidR="00442D84">
        <w:t>, neutron beam time applied for by user</w:t>
      </w:r>
      <w:r>
        <w:t>. Work will continue using the same enzyme system but unnatural substrates – need to identify useful ones that can be easily deuterated</w:t>
      </w:r>
      <w:r w:rsidR="00442D84">
        <w:t>/isolated</w:t>
      </w:r>
      <w:r>
        <w:t>.</w:t>
      </w:r>
    </w:p>
    <w:p w14:paraId="7DE55720" w14:textId="77777777" w:rsidR="004C1488" w:rsidRDefault="004C1488" w:rsidP="0045612F"/>
    <w:p w14:paraId="624C7104" w14:textId="6DACFECB" w:rsidR="004C1488" w:rsidRDefault="004C1488" w:rsidP="0045612F">
      <w:r>
        <w:t xml:space="preserve">Enzyme catalysis being extended from oxo-reductases to other enzymes – lipases and phospholipases first. Both commercially available immobilised and </w:t>
      </w:r>
      <w:r w:rsidR="00442D84">
        <w:t xml:space="preserve">but we are also </w:t>
      </w:r>
      <w:r>
        <w:t xml:space="preserve">establishing methods to immobilise </w:t>
      </w:r>
      <w:r w:rsidR="00442D84">
        <w:t xml:space="preserve">specific enzymes </w:t>
      </w:r>
      <w:r>
        <w:t>in-house. Application of these systems to glycerides, phospholipids</w:t>
      </w:r>
      <w:r w:rsidR="00442D84">
        <w:t xml:space="preserve"> will be explored du</w:t>
      </w:r>
      <w:r w:rsidR="002D3A04">
        <w:t>ri</w:t>
      </w:r>
      <w:r w:rsidR="00442D84">
        <w:t xml:space="preserve">ng MSc thesis of Oliver </w:t>
      </w:r>
      <w:r w:rsidR="002D3A04">
        <w:t>Bogojevic (LU).</w:t>
      </w:r>
    </w:p>
    <w:p w14:paraId="2A34F896" w14:textId="77777777" w:rsidR="004C1488" w:rsidRDefault="004C1488" w:rsidP="0045612F"/>
    <w:p w14:paraId="32C20E8E" w14:textId="20B7B5FF" w:rsidR="004C1488" w:rsidRDefault="004C1488" w:rsidP="0045612F">
      <w:r>
        <w:t xml:space="preserve">First DEMAX proposal round </w:t>
      </w:r>
      <w:r w:rsidR="002D3A04">
        <w:t xml:space="preserve">will be opened </w:t>
      </w:r>
      <w:r>
        <w:t xml:space="preserve">within the next 12 months. Preparation for this </w:t>
      </w:r>
      <w:r w:rsidR="002D3A04">
        <w:t xml:space="preserve">is </w:t>
      </w:r>
      <w:r>
        <w:t>beginning. For chemical deuteration: well-defined proposal round</w:t>
      </w:r>
      <w:r w:rsidR="002D3A04">
        <w:t xml:space="preserve"> with molecules that can be requested on the basis of what methods have already been tested.</w:t>
      </w:r>
    </w:p>
    <w:p w14:paraId="25790B00" w14:textId="77777777" w:rsidR="00F67217" w:rsidRDefault="00F67217" w:rsidP="0045612F"/>
    <w:p w14:paraId="7E0EAB85" w14:textId="77777777" w:rsidR="002D3A04" w:rsidRDefault="0045612F" w:rsidP="001476D3">
      <w:pPr>
        <w:jc w:val="both"/>
      </w:pPr>
      <w:r>
        <w:t xml:space="preserve">Questions/comments: </w:t>
      </w:r>
    </w:p>
    <w:p w14:paraId="0EF0F3E6" w14:textId="13D70F9F" w:rsidR="0045612F" w:rsidRDefault="0045612F" w:rsidP="001476D3">
      <w:pPr>
        <w:jc w:val="both"/>
      </w:pPr>
      <w:r>
        <w:t xml:space="preserve">ZF: </w:t>
      </w:r>
      <w:r w:rsidR="002D3A04">
        <w:t xml:space="preserve">It is </w:t>
      </w:r>
      <w:r>
        <w:t>likely that we don’t see a kinetic effect in the lactate dehydrogenase case because we are well below optimal conditions i</w:t>
      </w:r>
      <w:r w:rsidR="002D3A04">
        <w:t>.</w:t>
      </w:r>
      <w:r>
        <w:t>e</w:t>
      </w:r>
      <w:r w:rsidR="002D3A04">
        <w:t>.</w:t>
      </w:r>
      <w:r>
        <w:t xml:space="preserve"> well below </w:t>
      </w:r>
      <w:r w:rsidR="002D3A04">
        <w:t xml:space="preserve">the </w:t>
      </w:r>
      <w:r>
        <w:t>optimal Kcat. Should compare the rate we see with Kcat to determine whether this is the case.</w:t>
      </w:r>
    </w:p>
    <w:p w14:paraId="65D6573B" w14:textId="77777777" w:rsidR="0045612F" w:rsidRDefault="0045612F" w:rsidP="0045612F"/>
    <w:p w14:paraId="4A41E2E2" w14:textId="00771B4A" w:rsidR="0045612F" w:rsidRDefault="0045612F" w:rsidP="0045612F">
      <w:r>
        <w:t xml:space="preserve">PH: </w:t>
      </w:r>
      <w:r w:rsidR="002D3A04">
        <w:t>Should</w:t>
      </w:r>
      <w:r>
        <w:t xml:space="preserve"> not be </w:t>
      </w:r>
      <w:r w:rsidR="002D3A04">
        <w:t>to</w:t>
      </w:r>
      <w:r>
        <w:t xml:space="preserve">o prescriptive with molecules that can be requested for initial proposal rounds. Also allow expressions of interest </w:t>
      </w:r>
      <w:r w:rsidR="002D3A04">
        <w:t>to</w:t>
      </w:r>
      <w:r>
        <w:t xml:space="preserve"> see what kinds of molecules are desired</w:t>
      </w:r>
      <w:r w:rsidR="002D3A04">
        <w:t xml:space="preserve"> so that you </w:t>
      </w:r>
      <w:r>
        <w:t xml:space="preserve">don’t exclude things </w:t>
      </w:r>
      <w:r w:rsidR="002D3A04">
        <w:t xml:space="preserve">you </w:t>
      </w:r>
      <w:r>
        <w:t>haven’t thought of.</w:t>
      </w:r>
    </w:p>
    <w:p w14:paraId="7313D92E" w14:textId="77777777" w:rsidR="0045612F" w:rsidRDefault="0045612F" w:rsidP="0045612F"/>
    <w:p w14:paraId="4E1A7708" w14:textId="15B7A610" w:rsidR="0045612F" w:rsidRPr="0045612F" w:rsidRDefault="0045612F" w:rsidP="0045612F">
      <w:r>
        <w:t>ISIS: they get requests for very expensive commercially available lipids and monomers because the STFC gives users a consumables allowance. They procure these instead of making them but they are not counted in some of their reporting as a result.</w:t>
      </w:r>
    </w:p>
    <w:p w14:paraId="60794AF9" w14:textId="4E30D457" w:rsidR="00CC079A" w:rsidRPr="00155F8C" w:rsidRDefault="006731DF" w:rsidP="00724F19">
      <w:pPr>
        <w:pStyle w:val="Heading1"/>
        <w:spacing w:after="0"/>
        <w:rPr>
          <w:rFonts w:cs="Tahoma"/>
          <w:color w:val="000000"/>
          <w:sz w:val="22"/>
          <w:szCs w:val="22"/>
          <w:lang w:val="en-US"/>
        </w:rPr>
      </w:pPr>
      <w:r>
        <w:rPr>
          <w:bCs/>
        </w:rPr>
        <w:t>STFC/ISIS Update (Kun Ma)</w:t>
      </w:r>
    </w:p>
    <w:p w14:paraId="74B1947F" w14:textId="745EA438" w:rsidR="007E0914" w:rsidRPr="004F459B" w:rsidRDefault="0045612F" w:rsidP="001F5BAF">
      <w:r>
        <w:t xml:space="preserve">Making hydrogeneous lipoproteins with their peptide synthesiser. Often, having the acyl </w:t>
      </w:r>
      <w:r w:rsidRPr="004F459B">
        <w:t xml:space="preserve">chains deuterated </w:t>
      </w:r>
      <w:r w:rsidR="002D3A04">
        <w:t xml:space="preserve">in e.g. aminoacid-based surfactants </w:t>
      </w:r>
      <w:r w:rsidRPr="004F459B">
        <w:t xml:space="preserve">provides enough contrast so the amino acids do not </w:t>
      </w:r>
      <w:r w:rsidR="002D3A04">
        <w:t xml:space="preserve">always </w:t>
      </w:r>
      <w:r w:rsidRPr="004F459B">
        <w:t>need to be deuterated (Jian Lu’s comment). ISIS are working on the synthesis of deuterated amino acids too</w:t>
      </w:r>
      <w:r w:rsidR="002D3A04">
        <w:t>,</w:t>
      </w:r>
      <w:r w:rsidRPr="004F459B">
        <w:t xml:space="preserve"> but </w:t>
      </w:r>
      <w:r w:rsidR="002D3A04">
        <w:t>the results are n</w:t>
      </w:r>
      <w:r w:rsidRPr="004F459B">
        <w:t xml:space="preserve">ot </w:t>
      </w:r>
      <w:r w:rsidR="002D3A04">
        <w:t xml:space="preserve">very </w:t>
      </w:r>
      <w:r w:rsidRPr="004F459B">
        <w:t>promising yet.</w:t>
      </w:r>
    </w:p>
    <w:p w14:paraId="2767838D" w14:textId="6DCEFD57" w:rsidR="0045612F" w:rsidRPr="004F459B" w:rsidRDefault="002D3A04" w:rsidP="001F5BAF">
      <w:r>
        <w:lastRenderedPageBreak/>
        <w:t xml:space="preserve">STFC has </w:t>
      </w:r>
      <w:r w:rsidR="0045612F" w:rsidRPr="004F459B">
        <w:t>a H-cube (one month old) for flow-through hydrogenation. Commercially available catalyst columns (Pt/C, Pd/C, raney Ni)</w:t>
      </w:r>
      <w:r>
        <w:t xml:space="preserve"> are used</w:t>
      </w:r>
      <w:r w:rsidR="0045612F" w:rsidRPr="004F459B">
        <w:t>; can also pack their own columns but they haven’t. Functionalised crown ethers</w:t>
      </w:r>
      <w:r>
        <w:t xml:space="preserve"> synthesized</w:t>
      </w:r>
      <w:r w:rsidR="0045612F" w:rsidRPr="004F459B">
        <w:t>.</w:t>
      </w:r>
    </w:p>
    <w:p w14:paraId="34AEB635" w14:textId="77777777" w:rsidR="0045612F" w:rsidRPr="004F459B" w:rsidRDefault="0045612F" w:rsidP="001F5BAF"/>
    <w:p w14:paraId="46C0B98F" w14:textId="794F27E7" w:rsidR="0045612F" w:rsidRDefault="0045612F" w:rsidP="001F5BAF">
      <w:r w:rsidRPr="004F459B">
        <w:t>M</w:t>
      </w:r>
      <w:r w:rsidR="002D3A04">
        <w:t>icro</w:t>
      </w:r>
      <w:r w:rsidRPr="004F459B">
        <w:t>W</w:t>
      </w:r>
      <w:r w:rsidR="002D3A04">
        <w:t>ave</w:t>
      </w:r>
      <w:r w:rsidRPr="004F459B">
        <w:t xml:space="preserve"> synthesiser being used</w:t>
      </w:r>
      <w:r w:rsidR="002D3A04">
        <w:t xml:space="preserve"> for</w:t>
      </w:r>
      <w:r w:rsidRPr="004F459B">
        <w:t>:</w:t>
      </w:r>
      <w:r>
        <w:t xml:space="preserve"> </w:t>
      </w:r>
    </w:p>
    <w:p w14:paraId="3D1E1175" w14:textId="1AA53F07" w:rsidR="0045612F" w:rsidRDefault="0045612F" w:rsidP="001F5BAF">
      <w:r w:rsidRPr="0045612F">
        <w:rPr>
          <w:noProof/>
        </w:rPr>
        <mc:AlternateContent>
          <mc:Choice Requires="wps">
            <w:drawing>
              <wp:anchor distT="0" distB="0" distL="114300" distR="114300" simplePos="0" relativeHeight="251662336" behindDoc="1" locked="0" layoutInCell="1" allowOverlap="1" wp14:anchorId="4652ADEC" wp14:editId="4424C8B8">
                <wp:simplePos x="0" y="0"/>
                <wp:positionH relativeFrom="column">
                  <wp:posOffset>3188970</wp:posOffset>
                </wp:positionH>
                <wp:positionV relativeFrom="paragraph">
                  <wp:posOffset>1233170</wp:posOffset>
                </wp:positionV>
                <wp:extent cx="2176145" cy="276225"/>
                <wp:effectExtent l="0" t="0" r="0" b="0"/>
                <wp:wrapTopAndBottom/>
                <wp:docPr id="5" name="Rectangle 4">
                  <a:extLst xmlns:a="http://schemas.openxmlformats.org/drawingml/2006/main">
                    <a:ext uri="{FF2B5EF4-FFF2-40B4-BE49-F238E27FC236}">
                      <a16:creationId xmlns:a16="http://schemas.microsoft.com/office/drawing/2014/main" id="{EC808D6B-B103-684E-B4A3-BB80B01186C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500FA" w14:textId="77777777" w:rsidR="0045612F" w:rsidRDefault="0045612F" w:rsidP="0045612F">
                            <w:pPr>
                              <w:pStyle w:val="NormalWeb"/>
                              <w:kinsoku w:val="0"/>
                              <w:overflowPunct w:val="0"/>
                              <w:spacing w:before="0" w:beforeAutospacing="0" w:after="0" w:afterAutospacing="0"/>
                              <w:textAlignment w:val="baseline"/>
                            </w:pPr>
                            <w:r>
                              <w:rPr>
                                <w:rFonts w:ascii="Arial" w:hAnsi="Arial" w:cstheme="minorBidi"/>
                                <w:color w:val="000000" w:themeColor="text1"/>
                                <w:kern w:val="24"/>
                                <w:lang w:val="en-US"/>
                              </w:rPr>
                              <w:t xml:space="preserve">180 </w:t>
                            </w:r>
                            <w:r>
                              <w:rPr>
                                <w:rFonts w:ascii="Cambria Math" w:eastAsia="SimSun" w:hAnsi="Cambria Math" w:cs="Cambria Math"/>
                                <w:color w:val="000000" w:themeColor="text1"/>
                                <w:kern w:val="24"/>
                                <w:lang w:eastAsia="zh-CN"/>
                              </w:rPr>
                              <w:t>℃</w:t>
                            </w:r>
                            <w:r>
                              <w:rPr>
                                <w:rFonts w:ascii="Arial" w:hAnsi="Arial" w:cstheme="minorBidi"/>
                                <w:color w:val="000000" w:themeColor="text1"/>
                                <w:kern w:val="24"/>
                                <w:lang w:val="en-US"/>
                              </w:rPr>
                              <w:t xml:space="preserve">, </w:t>
                            </w:r>
                            <w:r>
                              <w:rPr>
                                <w:rFonts w:ascii="Arial" w:eastAsia="SimSun" w:hAnsi="Arial" w:cstheme="minorBidi"/>
                                <w:color w:val="000000" w:themeColor="text1"/>
                                <w:kern w:val="24"/>
                                <w:lang w:val="en-US"/>
                              </w:rPr>
                              <w:t>D%  84%</w:t>
                            </w:r>
                            <w:r>
                              <w:rPr>
                                <w:rFonts w:ascii="Arial" w:hAnsi="Arial" w:cstheme="minorBidi"/>
                                <w:color w:val="000000" w:themeColor="text1"/>
                                <w:kern w:val="24"/>
                                <w:lang w:val="en-US"/>
                              </w:rPr>
                              <w:t xml:space="preserve"> after 1 hour</w:t>
                            </w:r>
                          </w:p>
                        </w:txbxContent>
                      </wps:txbx>
                      <wps:bodyPr wrap="none">
                        <a:spAutoFit/>
                      </wps:bodyPr>
                    </wps:wsp>
                  </a:graphicData>
                </a:graphic>
              </wp:anchor>
            </w:drawing>
          </mc:Choice>
          <mc:Fallback>
            <w:pict>
              <v:rect w14:anchorId="4652ADEC" id="Rectangle 4" o:spid="_x0000_s1026" style="position:absolute;margin-left:251.1pt;margin-top:97.1pt;width:171.35pt;height:21.75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" filled="f" stroked="f">
                <v:textbox style="mso-fit-shape-to-text:t">
                  <w:txbxContent>
                    <w:p w14:paraId="73B500FA" w14:textId="77777777" w:rsidR="0045612F" w:rsidRDefault="0045612F" w:rsidP="0045612F">
                      <w:pPr>
                        <w:pStyle w:val="NormalWeb"/>
                        <w:kinsoku w:val="0"/>
                        <w:overflowPunct w:val="0"/>
                        <w:spacing w:before="0" w:beforeAutospacing="0" w:after="0" w:afterAutospacing="0"/>
                        <w:textAlignment w:val="baseline"/>
                      </w:pPr>
                      <w:r>
                        <w:rPr>
                          <w:rFonts w:ascii="Arial" w:hAnsi="Arial" w:cstheme="minorBidi"/>
                          <w:color w:val="000000" w:themeColor="text1"/>
                          <w:kern w:val="24"/>
                          <w:lang w:val="en-US"/>
                        </w:rPr>
                        <w:t xml:space="preserve">180 </w:t>
                      </w:r>
                      <w:r>
                        <w:rPr>
                          <w:rFonts w:ascii="Cambria Math" w:eastAsia="SimSun" w:hAnsi="Cambria Math" w:cs="Cambria Math"/>
                          <w:color w:val="000000" w:themeColor="text1"/>
                          <w:kern w:val="24"/>
                          <w:lang w:eastAsia="zh-CN"/>
                        </w:rPr>
                        <w:t>℃</w:t>
                      </w:r>
                      <w:r>
                        <w:rPr>
                          <w:rFonts w:ascii="Arial" w:hAnsi="Arial" w:cstheme="minorBidi"/>
                          <w:color w:val="000000" w:themeColor="text1"/>
                          <w:kern w:val="24"/>
                          <w:lang w:val="en-US"/>
                        </w:rPr>
                        <w:t xml:space="preserve">, </w:t>
                      </w:r>
                      <w:r>
                        <w:rPr>
                          <w:rFonts w:ascii="Arial" w:eastAsia="SimSun" w:hAnsi="Arial" w:cstheme="minorBidi"/>
                          <w:color w:val="000000" w:themeColor="text1"/>
                          <w:kern w:val="24"/>
                          <w:lang w:val="en-US"/>
                        </w:rPr>
                        <w:t>D</w:t>
                      </w:r>
                      <w:proofErr w:type="gramStart"/>
                      <w:r>
                        <w:rPr>
                          <w:rFonts w:ascii="Arial" w:eastAsia="SimSun" w:hAnsi="Arial" w:cstheme="minorBidi"/>
                          <w:color w:val="000000" w:themeColor="text1"/>
                          <w:kern w:val="24"/>
                          <w:lang w:val="en-US"/>
                        </w:rPr>
                        <w:t>%  84</w:t>
                      </w:r>
                      <w:proofErr w:type="gramEnd"/>
                      <w:r>
                        <w:rPr>
                          <w:rFonts w:ascii="Arial" w:eastAsia="SimSun" w:hAnsi="Arial" w:cstheme="minorBidi"/>
                          <w:color w:val="000000" w:themeColor="text1"/>
                          <w:kern w:val="24"/>
                          <w:lang w:val="en-US"/>
                        </w:rPr>
                        <w:t>%</w:t>
                      </w:r>
                      <w:r>
                        <w:rPr>
                          <w:rFonts w:ascii="Arial" w:hAnsi="Arial" w:cstheme="minorBidi"/>
                          <w:color w:val="000000" w:themeColor="text1"/>
                          <w:kern w:val="24"/>
                          <w:lang w:val="en-US"/>
                        </w:rPr>
                        <w:t xml:space="preserve"> after 1 hour</w:t>
                      </w:r>
                    </w:p>
                  </w:txbxContent>
                </v:textbox>
                <w10:wrap type="topAndBottom"/>
              </v:rect>
            </w:pict>
          </mc:Fallback>
        </mc:AlternateContent>
      </w:r>
      <w:r w:rsidRPr="0045612F">
        <w:rPr>
          <w:noProof/>
        </w:rPr>
        <w:drawing>
          <wp:anchor distT="0" distB="0" distL="114300" distR="114300" simplePos="0" relativeHeight="251660288" behindDoc="1" locked="0" layoutInCell="1" allowOverlap="1" wp14:anchorId="33DDA4FA" wp14:editId="557AEFA1">
            <wp:simplePos x="0" y="0"/>
            <wp:positionH relativeFrom="column">
              <wp:posOffset>902970</wp:posOffset>
            </wp:positionH>
            <wp:positionV relativeFrom="paragraph">
              <wp:posOffset>1029970</wp:posOffset>
            </wp:positionV>
            <wp:extent cx="1671320" cy="772795"/>
            <wp:effectExtent l="0" t="0" r="508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1320"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5612F">
        <w:rPr>
          <w:noProof/>
        </w:rPr>
        <mc:AlternateContent>
          <mc:Choice Requires="wps">
            <w:drawing>
              <wp:anchor distT="0" distB="0" distL="114300" distR="114300" simplePos="0" relativeHeight="251661312" behindDoc="1" locked="0" layoutInCell="1" allowOverlap="1" wp14:anchorId="2AAF0158" wp14:editId="522707DA">
                <wp:simplePos x="0" y="0"/>
                <wp:positionH relativeFrom="column">
                  <wp:posOffset>3442970</wp:posOffset>
                </wp:positionH>
                <wp:positionV relativeFrom="paragraph">
                  <wp:posOffset>217170</wp:posOffset>
                </wp:positionV>
                <wp:extent cx="2286000" cy="461645"/>
                <wp:effectExtent l="0" t="0" r="0" b="0"/>
                <wp:wrapTopAndBottom/>
                <wp:docPr id="4" name="TextBox 3">
                  <a:extLst xmlns:a="http://schemas.openxmlformats.org/drawingml/2006/main">
                    <a:ext uri="{FF2B5EF4-FFF2-40B4-BE49-F238E27FC236}">
                      <a16:creationId xmlns:a16="http://schemas.microsoft.com/office/drawing/2014/main" id="{C1A62463-AEE4-2B44-B365-167B0F5DC3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F6CB3" w14:textId="77777777" w:rsidR="0045612F" w:rsidRDefault="0045612F" w:rsidP="0045612F">
                            <w:pPr>
                              <w:pStyle w:val="NormalWeb"/>
                              <w:kinsoku w:val="0"/>
                              <w:overflowPunct w:val="0"/>
                              <w:spacing w:before="0" w:beforeAutospacing="0" w:after="0" w:afterAutospacing="0"/>
                              <w:textAlignment w:val="baseline"/>
                            </w:pPr>
                            <w:r>
                              <w:rPr>
                                <w:rFonts w:ascii="Arial" w:hAnsi="Arial" w:cstheme="minorBidi"/>
                                <w:color w:val="000000" w:themeColor="text1"/>
                                <w:kern w:val="24"/>
                                <w:lang w:val="en-US"/>
                              </w:rPr>
                              <w:t xml:space="preserve">200 </w:t>
                            </w:r>
                            <w:r>
                              <w:rPr>
                                <w:rFonts w:ascii="Cambria Math" w:eastAsia="SimSun" w:hAnsi="Cambria Math" w:cs="Cambria Math"/>
                                <w:color w:val="000000" w:themeColor="text1"/>
                                <w:kern w:val="24"/>
                                <w:lang w:eastAsia="zh-CN"/>
                              </w:rPr>
                              <w:t>℃</w:t>
                            </w:r>
                            <w:r>
                              <w:rPr>
                                <w:rFonts w:ascii="Arial" w:hAnsi="Arial" w:cstheme="minorBidi"/>
                                <w:color w:val="000000" w:themeColor="text1"/>
                                <w:kern w:val="24"/>
                                <w:lang w:val="en-US"/>
                              </w:rPr>
                              <w:t xml:space="preserve">, </w:t>
                            </w:r>
                            <w:r>
                              <w:rPr>
                                <w:rFonts w:ascii="Arial" w:eastAsia="SimSun" w:hAnsi="Arial" w:cstheme="minorBidi"/>
                                <w:color w:val="000000" w:themeColor="text1"/>
                                <w:kern w:val="24"/>
                                <w:lang w:val="en-US"/>
                              </w:rPr>
                              <w:t>D% ~ 40%</w:t>
                            </w:r>
                            <w:r>
                              <w:rPr>
                                <w:rFonts w:ascii="Arial" w:hAnsi="Arial" w:cstheme="minorBidi"/>
                                <w:color w:val="000000" w:themeColor="text1"/>
                                <w:kern w:val="24"/>
                                <w:lang w:val="en-US"/>
                              </w:rPr>
                              <w:t xml:space="preserve"> after 6 hours</w:t>
                            </w:r>
                          </w:p>
                        </w:txbxContent>
                      </wps:txbx>
                      <wps:bodyPr>
                        <a:spAutoFit/>
                      </wps:bodyPr>
                    </wps:wsp>
                  </a:graphicData>
                </a:graphic>
              </wp:anchor>
            </w:drawing>
          </mc:Choice>
          <mc:Fallback>
            <w:pict>
              <v:shapetype w14:anchorId="2AAF0158" id="_x0000_t202" coordsize="21600,21600" o:spt="202" path="m,l,21600r21600,l21600,xe">
                <v:stroke joinstyle="miter"/>
                <v:path gradientshapeok="t" o:connecttype="rect"/>
              </v:shapetype>
              <v:shape id="TextBox 3" o:spid="_x0000_s1027" type="#_x0000_t202" style="position:absolute;margin-left:271.1pt;margin-top:17.1pt;width:180pt;height:36.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" filled="f" stroked="f">
                <v:textbox style="mso-fit-shape-to-text:t">
                  <w:txbxContent>
                    <w:p w14:paraId="39CF6CB3" w14:textId="77777777" w:rsidR="0045612F" w:rsidRDefault="0045612F" w:rsidP="0045612F">
                      <w:pPr>
                        <w:pStyle w:val="NormalWeb"/>
                        <w:kinsoku w:val="0"/>
                        <w:overflowPunct w:val="0"/>
                        <w:spacing w:before="0" w:beforeAutospacing="0" w:after="0" w:afterAutospacing="0"/>
                        <w:textAlignment w:val="baseline"/>
                      </w:pPr>
                      <w:r>
                        <w:rPr>
                          <w:rFonts w:ascii="Arial" w:hAnsi="Arial" w:cstheme="minorBidi"/>
                          <w:color w:val="000000" w:themeColor="text1"/>
                          <w:kern w:val="24"/>
                          <w:lang w:val="en-US"/>
                        </w:rPr>
                        <w:t xml:space="preserve">200 </w:t>
                      </w:r>
                      <w:r>
                        <w:rPr>
                          <w:rFonts w:ascii="Cambria Math" w:eastAsia="SimSun" w:hAnsi="Cambria Math" w:cs="Cambria Math"/>
                          <w:color w:val="000000" w:themeColor="text1"/>
                          <w:kern w:val="24"/>
                          <w:lang w:eastAsia="zh-CN"/>
                        </w:rPr>
                        <w:t>℃</w:t>
                      </w:r>
                      <w:r>
                        <w:rPr>
                          <w:rFonts w:ascii="Arial" w:hAnsi="Arial" w:cstheme="minorBidi"/>
                          <w:color w:val="000000" w:themeColor="text1"/>
                          <w:kern w:val="24"/>
                          <w:lang w:val="en-US"/>
                        </w:rPr>
                        <w:t xml:space="preserve">, </w:t>
                      </w:r>
                      <w:r>
                        <w:rPr>
                          <w:rFonts w:ascii="Arial" w:eastAsia="SimSun" w:hAnsi="Arial" w:cstheme="minorBidi"/>
                          <w:color w:val="000000" w:themeColor="text1"/>
                          <w:kern w:val="24"/>
                          <w:lang w:val="en-US"/>
                        </w:rPr>
                        <w:t>D% ~ 40%</w:t>
                      </w:r>
                      <w:r>
                        <w:rPr>
                          <w:rFonts w:ascii="Arial" w:hAnsi="Arial" w:cstheme="minorBidi"/>
                          <w:color w:val="000000" w:themeColor="text1"/>
                          <w:kern w:val="24"/>
                          <w:lang w:val="en-US"/>
                        </w:rPr>
                        <w:t xml:space="preserve"> after 6 hours</w:t>
                      </w:r>
                    </w:p>
                  </w:txbxContent>
                </v:textbox>
                <w10:wrap type="topAndBottom"/>
              </v:shape>
            </w:pict>
          </mc:Fallback>
        </mc:AlternateContent>
      </w:r>
      <w:r w:rsidRPr="0045612F">
        <w:rPr>
          <w:noProof/>
        </w:rPr>
        <w:drawing>
          <wp:anchor distT="0" distB="0" distL="114300" distR="114300" simplePos="0" relativeHeight="251659264" behindDoc="1" locked="0" layoutInCell="1" allowOverlap="1" wp14:anchorId="6CFE26EB" wp14:editId="599396AF">
            <wp:simplePos x="0" y="0"/>
            <wp:positionH relativeFrom="column">
              <wp:posOffset>-24130</wp:posOffset>
            </wp:positionH>
            <wp:positionV relativeFrom="paragraph">
              <wp:posOffset>12700</wp:posOffset>
            </wp:positionV>
            <wp:extent cx="3328670" cy="8032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8670" cy="80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890D441" w14:textId="51971CAC" w:rsidR="0045612F" w:rsidRDefault="0045612F" w:rsidP="001F5BAF"/>
    <w:p w14:paraId="172BA605" w14:textId="41429E29" w:rsidR="0045612F" w:rsidRDefault="0045612F" w:rsidP="001F5BAF">
      <w:r>
        <w:t>Completed 8 European access proposals.</w:t>
      </w:r>
    </w:p>
    <w:p w14:paraId="2B1191FB" w14:textId="1AA113D5" w:rsidR="0045612F" w:rsidRDefault="0045612F" w:rsidP="001F5BAF">
      <w:r>
        <w:br/>
        <w:t>Sulfonate surfactants</w:t>
      </w:r>
      <w:r w:rsidR="002D3A04">
        <w:t xml:space="preserve"> synthesized.</w:t>
      </w:r>
    </w:p>
    <w:p w14:paraId="03788704" w14:textId="796E6839" w:rsidR="006F181F" w:rsidRPr="00155F8C" w:rsidRDefault="006731DF" w:rsidP="006F181F">
      <w:pPr>
        <w:pStyle w:val="Heading1"/>
        <w:spacing w:after="0"/>
        <w:rPr>
          <w:rFonts w:cs="Tahoma"/>
          <w:color w:val="000000"/>
          <w:sz w:val="22"/>
          <w:szCs w:val="22"/>
          <w:lang w:val="en-US"/>
        </w:rPr>
      </w:pPr>
      <w:r>
        <w:rPr>
          <w:bCs/>
        </w:rPr>
        <w:t>FZJ Update (Jürgen Allgaier)</w:t>
      </w:r>
    </w:p>
    <w:p w14:paraId="31826748" w14:textId="6C934CB6" w:rsidR="007E0914" w:rsidRDefault="00917761" w:rsidP="001F5BAF">
      <w:r>
        <w:t>Novel route to deuterated isoprene completed, after investigating several routes (D5.3, month 15).</w:t>
      </w:r>
    </w:p>
    <w:p w14:paraId="3D151354" w14:textId="77777777" w:rsidR="00917761" w:rsidRDefault="00917761" w:rsidP="001F5BAF"/>
    <w:p w14:paraId="5982A6F9" w14:textId="17BB54B8" w:rsidR="00917761" w:rsidRDefault="00917761" w:rsidP="001F5BAF">
      <w:r>
        <w:t>Synthesis of deuterium-labelled polythiophene based block copolymers completed (D5.5, month 20) using GRIM polymerisation. Very high molecular weights and narrow distribution. Deuteration possibilities presented.</w:t>
      </w:r>
    </w:p>
    <w:p w14:paraId="3929E823" w14:textId="77777777" w:rsidR="00917761" w:rsidRDefault="00917761" w:rsidP="001F5BAF"/>
    <w:p w14:paraId="08ADCDB2" w14:textId="1FE64F07" w:rsidR="00917761" w:rsidRDefault="00917761" w:rsidP="001F5BAF">
      <w:r>
        <w:t>Poly(lactic acid): ongoing in collaboration with RWTH. Lactide formation completed at Jülich; using toluene and zeolite beta. Yields were low because of the presence of water in toluene</w:t>
      </w:r>
      <w:r w:rsidR="000E6B0D">
        <w:t xml:space="preserve"> so lots of unreacted </w:t>
      </w:r>
      <w:r w:rsidR="002D3A04">
        <w:t>lactic acid</w:t>
      </w:r>
      <w:r>
        <w:t>; Dean-Star</w:t>
      </w:r>
      <w:r w:rsidR="002D3A04">
        <w:t>k</w:t>
      </w:r>
      <w:r>
        <w:t xml:space="preserve"> apparatus was modified to include </w:t>
      </w:r>
      <w:r w:rsidR="00052CFC">
        <w:t>a molecular sieve-containing tube between the condenser and reaction vessel.</w:t>
      </w:r>
      <w:r w:rsidR="000E6B0D">
        <w:t xml:space="preserve"> Re-crystallisation also needs to be done in dry toluene otherwise the lactide is hydrolysed to</w:t>
      </w:r>
      <w:r w:rsidR="002D3A04">
        <w:t xml:space="preserve"> lactic acid</w:t>
      </w:r>
      <w:r w:rsidR="000E6B0D">
        <w:t xml:space="preserve">. </w:t>
      </w:r>
    </w:p>
    <w:p w14:paraId="7827BAD6" w14:textId="77777777" w:rsidR="000E6B0D" w:rsidRDefault="000E6B0D" w:rsidP="001F5BAF"/>
    <w:p w14:paraId="1B9F37D7" w14:textId="4CF4B6E0" w:rsidR="000E6B0D" w:rsidRDefault="000E6B0D" w:rsidP="001F5BAF">
      <w:r>
        <w:t xml:space="preserve">Polymerisation results: mostly III&gt;&gt;&gt;&gt;&gt;&gt;IIS/SII/ISI. 96% conversion. </w:t>
      </w:r>
    </w:p>
    <w:p w14:paraId="5966A9D7" w14:textId="00920CB8" w:rsidR="006260BC" w:rsidRDefault="006260BC" w:rsidP="001F5BAF">
      <w:r>
        <w:t>I = isotactic triad; S = syndiotactic triad.</w:t>
      </w:r>
    </w:p>
    <w:p w14:paraId="462DF365" w14:textId="77777777" w:rsidR="000E6B0D" w:rsidRDefault="000E6B0D" w:rsidP="001F5BAF"/>
    <w:p w14:paraId="6E4E542A" w14:textId="6F7CDE81" w:rsidR="000E6B0D" w:rsidRDefault="000E6B0D" w:rsidP="001F5BAF">
      <w:r>
        <w:t>Polymerisation of ethylene oxide (both h and d). End-group functionalisation to azide or acid from terminal alcohol; or to maleimide.</w:t>
      </w:r>
    </w:p>
    <w:p w14:paraId="4DFFB72F" w14:textId="77777777" w:rsidR="000E6B0D" w:rsidRDefault="000E6B0D" w:rsidP="001F5BAF"/>
    <w:p w14:paraId="75C769D1" w14:textId="7E336119" w:rsidR="000E6B0D" w:rsidRDefault="000E6B0D" w:rsidP="001F5BAF">
      <w:r>
        <w:t>Karen Edler: interest in deep eutectic solvents with PEGs.</w:t>
      </w:r>
    </w:p>
    <w:p w14:paraId="03173200" w14:textId="0BE08D50" w:rsidR="007E0914" w:rsidRDefault="006731DF" w:rsidP="00CA744F">
      <w:pPr>
        <w:pStyle w:val="Heading1"/>
        <w:spacing w:after="0"/>
        <w:rPr>
          <w:bCs/>
        </w:rPr>
      </w:pPr>
      <w:r>
        <w:rPr>
          <w:bCs/>
        </w:rPr>
        <w:t>ANSTO Update (Peter Holden)</w:t>
      </w:r>
    </w:p>
    <w:p w14:paraId="2D1A957C" w14:textId="57E4661D" w:rsidR="006D7B7F" w:rsidRDefault="00B75F00" w:rsidP="006D7B7F">
      <w:r>
        <w:t>New capabilities for chem</w:t>
      </w:r>
      <w:r w:rsidR="002D3A04">
        <w:t>ical</w:t>
      </w:r>
      <w:r>
        <w:t xml:space="preserve"> deut</w:t>
      </w:r>
      <w:r w:rsidR="002D3A04">
        <w:t>eration</w:t>
      </w:r>
      <w:r>
        <w:t>: 1) tail-deuterated cholesterol-d15 (used in combination with deuterated phospholipids to produce liposomes for drug delivery applications).</w:t>
      </w:r>
    </w:p>
    <w:p w14:paraId="58864725" w14:textId="77777777" w:rsidR="00B75F00" w:rsidRDefault="00B75F00" w:rsidP="006D7B7F"/>
    <w:p w14:paraId="32643138" w14:textId="702E4B76" w:rsidR="00B75F00" w:rsidRDefault="00B75F00" w:rsidP="006D7B7F">
      <w:r w:rsidRPr="00B15F1C">
        <w:lastRenderedPageBreak/>
        <w:t>DDM</w:t>
      </w:r>
      <w:r w:rsidR="00462D44" w:rsidRPr="00B15F1C">
        <w:t xml:space="preserve"> </w:t>
      </w:r>
      <w:r w:rsidR="002D3A04">
        <w:t xml:space="preserve">(n-beta-D-dodecyl maltoside) </w:t>
      </w:r>
      <w:r w:rsidR="00462D44" w:rsidRPr="00B15F1C">
        <w:t>protocol being extended – method modified to increase production scale. Published results with collaborators in 2018: Mitgaard et al the FEBS journal.</w:t>
      </w:r>
    </w:p>
    <w:p w14:paraId="1C3F8EB3" w14:textId="77777777" w:rsidR="00462D44" w:rsidRDefault="00462D44" w:rsidP="006D7B7F"/>
    <w:p w14:paraId="4D52226C" w14:textId="617271AB" w:rsidR="00462D44" w:rsidRDefault="00462D44" w:rsidP="006D7B7F">
      <w:r>
        <w:t>Phytant</w:t>
      </w:r>
      <w:r w:rsidR="002D3A04">
        <w:t>r</w:t>
      </w:r>
      <w:r>
        <w:t xml:space="preserve">iol-d39 </w:t>
      </w:r>
      <w:r w:rsidR="002D3A04">
        <w:t xml:space="preserve">synthesized for </w:t>
      </w:r>
      <w:r>
        <w:t>liquid crystals</w:t>
      </w:r>
      <w:r w:rsidR="002D3A04">
        <w:t>, fr</w:t>
      </w:r>
      <w:r>
        <w:t>om phytanic acid in 6 steps.</w:t>
      </w:r>
    </w:p>
    <w:p w14:paraId="5AF30525" w14:textId="77777777" w:rsidR="000352D6" w:rsidRDefault="000352D6" w:rsidP="006D7B7F"/>
    <w:p w14:paraId="38193A2D" w14:textId="0FEAD50A" w:rsidR="000352D6" w:rsidRDefault="000352D6" w:rsidP="006D7B7F">
      <w:r>
        <w:t>Janus work with gold nanoparticles (Nature Communications) with Francesco Stellac</w:t>
      </w:r>
      <w:r w:rsidR="006260BC">
        <w:t>ci – using deuterated alkanethiols(?)</w:t>
      </w:r>
    </w:p>
    <w:p w14:paraId="49CB84C6" w14:textId="3524A201" w:rsidR="006D7B7F" w:rsidRDefault="00A53A9C" w:rsidP="006D7B7F">
      <w:pPr>
        <w:pStyle w:val="Heading1"/>
        <w:spacing w:after="0"/>
        <w:rPr>
          <w:bCs/>
        </w:rPr>
      </w:pPr>
      <w:r>
        <w:rPr>
          <w:bCs/>
        </w:rPr>
        <w:t>Future Projects and Reporting – D</w:t>
      </w:r>
      <w:r w:rsidR="006731DF">
        <w:rPr>
          <w:bCs/>
        </w:rPr>
        <w:t>iscussion (Hanna Wacklin)</w:t>
      </w:r>
    </w:p>
    <w:p w14:paraId="2EDB4710" w14:textId="00631AC6" w:rsidR="007E0914" w:rsidRDefault="008A417A" w:rsidP="001F5BAF">
      <w:r>
        <w:t>Advisory board requested</w:t>
      </w:r>
      <w:r w:rsidR="00A53A9C">
        <w:t xml:space="preserve"> a template/questions for </w:t>
      </w:r>
      <w:r w:rsidR="00995313">
        <w:t>in order</w:t>
      </w:r>
      <w:r w:rsidR="00A53A9C">
        <w:t xml:space="preserve"> to complete the report we have requested for </w:t>
      </w:r>
      <w:r w:rsidR="00995313">
        <w:t xml:space="preserve">before the SINE2020 Annual meeting in </w:t>
      </w:r>
      <w:r w:rsidR="00A53A9C">
        <w:t>Parma</w:t>
      </w:r>
      <w:r w:rsidR="00995313">
        <w:t xml:space="preserve"> (June 6-7)</w:t>
      </w:r>
      <w:r w:rsidR="00A53A9C">
        <w:t>.</w:t>
      </w:r>
      <w:r w:rsidR="00995313">
        <w:t xml:space="preserve"> Hanna/Anna to send this in the next few weeks, for report completion by 21 May.</w:t>
      </w:r>
    </w:p>
    <w:p w14:paraId="21900229" w14:textId="77777777" w:rsidR="00354C18" w:rsidRDefault="00354C18" w:rsidP="001F5BAF"/>
    <w:p w14:paraId="3C2B85E4" w14:textId="32A0E908" w:rsidR="00354C18" w:rsidRDefault="008A417A" w:rsidP="001F5BAF">
      <w:r>
        <w:t>I</w:t>
      </w:r>
      <w:r w:rsidR="00354C18">
        <w:t>SIS</w:t>
      </w:r>
      <w:r w:rsidR="001476D3">
        <w:t xml:space="preserve"> to</w:t>
      </w:r>
      <w:r w:rsidR="00354C18">
        <w:t xml:space="preserve"> complete the deliverable report (5.7) that is due ASAP and sent it to Miriam.</w:t>
      </w:r>
      <w:r w:rsidR="00995313">
        <w:t xml:space="preserve"> Templates are available from ESS.</w:t>
      </w:r>
    </w:p>
    <w:p w14:paraId="2CAFAF4B" w14:textId="77777777" w:rsidR="00354C18" w:rsidRDefault="00354C18" w:rsidP="001F5BAF"/>
    <w:p w14:paraId="6AE4A643" w14:textId="60E1D37B" w:rsidR="00354C18" w:rsidRDefault="00354C18" w:rsidP="001F5BAF">
      <w:r>
        <w:t>ILL will define D5.9 but also write to Miriam and request a delay from M36 to M42 in light of time lost with maternity leave/delayed starting date of new postdoc (1</w:t>
      </w:r>
      <w:r w:rsidRPr="00354C18">
        <w:rPr>
          <w:vertAlign w:val="superscript"/>
        </w:rPr>
        <w:t>st</w:t>
      </w:r>
      <w:r>
        <w:t xml:space="preserve"> June 2018). Will also consider D5.10 since beamtime will need to be applied for in September.</w:t>
      </w:r>
    </w:p>
    <w:p w14:paraId="527AFDE8" w14:textId="77777777" w:rsidR="00354C18" w:rsidRDefault="00354C18" w:rsidP="001F5BAF"/>
    <w:p w14:paraId="62189BCA" w14:textId="77777777" w:rsidR="00995313" w:rsidRDefault="00354C18" w:rsidP="001F5BAF">
      <w:r>
        <w:t xml:space="preserve">ESS deliverable 5.11 (with ISIS) needs to be defined: three proposals presented: </w:t>
      </w:r>
    </w:p>
    <w:p w14:paraId="385BECE0" w14:textId="6A43E098" w:rsidR="00995313" w:rsidRDefault="00354C18" w:rsidP="001F5BAF">
      <w:r>
        <w:t>a) synthesis of modified triglycerides using enzymatic synthesis and perdeuterated fatty acids – ISIS currently produced tail-deuterated and perdeuterated mono-, di- and tri-acylglycerides but the di- and tri- always contain the SAME FA. So ESS should focus on mixed chains. Are there users at ISIS who would find some of these useful? Simon Titmuss</w:t>
      </w:r>
      <w:r w:rsidR="00995313">
        <w:t>, Adam Squires, Tommy Nylander potentially interested.</w:t>
      </w:r>
    </w:p>
    <w:p w14:paraId="4288333E" w14:textId="6AE8940B" w:rsidR="00995313" w:rsidRDefault="00995313" w:rsidP="001F5BAF">
      <w:r>
        <w:t>b</w:t>
      </w:r>
      <w:r w:rsidR="00354C18">
        <w:t xml:space="preserve">) synthesis of lactic acid containing molecules such as </w:t>
      </w:r>
      <w:r>
        <w:t xml:space="preserve"> alkyl </w:t>
      </w:r>
      <w:r w:rsidR="00354C18">
        <w:t>lactylactates</w:t>
      </w:r>
      <w:r>
        <w:t xml:space="preserve"> (used as food emulsifiers)</w:t>
      </w:r>
      <w:r w:rsidR="00354C18">
        <w:t xml:space="preserve">. Not established in the ESS lab so requires </w:t>
      </w:r>
      <w:r w:rsidR="00CB61E6">
        <w:t>method development. Also have not identified users who would profit from this</w:t>
      </w:r>
      <w:r>
        <w:t xml:space="preserve"> at the moment.</w:t>
      </w:r>
    </w:p>
    <w:p w14:paraId="536BA085" w14:textId="2BE58F8E" w:rsidR="00354C18" w:rsidRDefault="00995313" w:rsidP="001F5BAF">
      <w:r>
        <w:t>c</w:t>
      </w:r>
      <w:r w:rsidR="00CB61E6">
        <w:t>) Synthesis of oleic acid at ESS using perdeuterated nonanoic acid and azelaic acid produced at ISIS</w:t>
      </w:r>
      <w:r>
        <w:t xml:space="preserve"> would be feasible using existing methods and would allow work load and costs to be shared for producing this popular precursor to lipids.</w:t>
      </w:r>
      <w:r w:rsidR="008C59F9">
        <w:t xml:space="preserve"> Also discussed: amino acids – summer student working on this at ISIS at the moment.</w:t>
      </w:r>
    </w:p>
    <w:p w14:paraId="00572440" w14:textId="77777777" w:rsidR="00CB61E6" w:rsidRDefault="00CB61E6" w:rsidP="001F5BAF"/>
    <w:p w14:paraId="360C24F4" w14:textId="20C1018C" w:rsidR="00CB61E6" w:rsidRDefault="00CB61E6" w:rsidP="001F5BAF">
      <w:r>
        <w:t xml:space="preserve">ISIS and ESS agreed upon a). </w:t>
      </w:r>
      <w:r w:rsidR="008A417A">
        <w:t>Anna Leung to define project further, liaising with ISIS</w:t>
      </w:r>
      <w:r w:rsidR="00995313">
        <w:t xml:space="preserve"> about suggestions.</w:t>
      </w:r>
    </w:p>
    <w:p w14:paraId="7D860C56" w14:textId="77777777" w:rsidR="00CB61E6" w:rsidRDefault="00CB61E6" w:rsidP="001F5BAF"/>
    <w:p w14:paraId="1A9431A9" w14:textId="62FDF23E" w:rsidR="00CB61E6" w:rsidRDefault="00CB61E6" w:rsidP="001F5BAF">
      <w:r>
        <w:t>FZJ: 5.8 poly(lactic acid) due M30 May 2018 – on track to succeed.</w:t>
      </w:r>
    </w:p>
    <w:p w14:paraId="087A9DA2" w14:textId="77777777" w:rsidR="00CB61E6" w:rsidRDefault="00CB61E6" w:rsidP="001F5BAF"/>
    <w:p w14:paraId="473C0430" w14:textId="3D42E769" w:rsidR="00CB61E6" w:rsidRDefault="00995313" w:rsidP="008A417A">
      <w:r>
        <w:t>D</w:t>
      </w:r>
      <w:r w:rsidR="00CB61E6">
        <w:t xml:space="preserve">5.12 </w:t>
      </w:r>
      <w:r>
        <w:t xml:space="preserve">(ESS) Final </w:t>
      </w:r>
      <w:r w:rsidR="00CB61E6">
        <w:t xml:space="preserve">Report </w:t>
      </w:r>
      <w:r>
        <w:t xml:space="preserve">of INE2020 WP5 </w:t>
      </w:r>
      <w:r w:rsidR="00CB61E6">
        <w:t xml:space="preserve">– will require </w:t>
      </w:r>
      <w:r>
        <w:t xml:space="preserve">significant </w:t>
      </w:r>
      <w:r w:rsidR="00CB61E6">
        <w:t>input from all members. To be discussed in depth at Parma in June.</w:t>
      </w:r>
      <w:r w:rsidR="008A417A">
        <w:t xml:space="preserve"> In preparation, all members should s</w:t>
      </w:r>
      <w:r w:rsidR="00CB61E6">
        <w:t>tart updating P1 report from June 2017.</w:t>
      </w:r>
    </w:p>
    <w:p w14:paraId="0AF274E4" w14:textId="77777777" w:rsidR="00CB61E6" w:rsidRDefault="00CB61E6" w:rsidP="001F5BAF"/>
    <w:p w14:paraId="55AEA651" w14:textId="0736B9F7" w:rsidR="008C59F9" w:rsidRDefault="00CB61E6" w:rsidP="008A417A">
      <w:r>
        <w:t>Dissemination (with WP2) also remaining – contribution welcome from all members for both e-learning material about deuterium labelling and industry-specific outreach material.</w:t>
      </w:r>
      <w:r w:rsidR="008A417A">
        <w:t xml:space="preserve"> All members should contribute content.</w:t>
      </w:r>
    </w:p>
    <w:p w14:paraId="7C45E4C3" w14:textId="77777777" w:rsidR="00CB61E6" w:rsidRDefault="00CB61E6" w:rsidP="001F5BAF"/>
    <w:p w14:paraId="077F2031" w14:textId="4AB48388" w:rsidR="00CB61E6" w:rsidRDefault="00CB61E6" w:rsidP="001F5BAF">
      <w:r>
        <w:t xml:space="preserve">Regular DEUNET newsletter raised. Could be comprised on the blog posts on the website. </w:t>
      </w:r>
      <w:r w:rsidR="00995313">
        <w:t>Giovanna to ask Alison Mather at ILL if she could help with this.</w:t>
      </w:r>
    </w:p>
    <w:p w14:paraId="60CB4642" w14:textId="77777777" w:rsidR="00354C18" w:rsidRDefault="00354C18" w:rsidP="001F5BAF"/>
    <w:p w14:paraId="4E570809" w14:textId="77777777" w:rsidR="00995313" w:rsidRDefault="00CB61E6" w:rsidP="001F5BAF">
      <w:r>
        <w:t>We are reminded</w:t>
      </w:r>
      <w:r w:rsidR="0068128A">
        <w:t xml:space="preserve"> that we need to publish in open access journals (at least self-archiving).</w:t>
      </w:r>
      <w:r w:rsidR="008C59F9">
        <w:t xml:space="preserve"> Pay open access fees if necessary</w:t>
      </w:r>
      <w:r w:rsidR="00995313">
        <w:t>.</w:t>
      </w:r>
    </w:p>
    <w:p w14:paraId="458D43DE" w14:textId="77777777" w:rsidR="00995313" w:rsidRDefault="00995313" w:rsidP="001F5BAF"/>
    <w:p w14:paraId="577184C6" w14:textId="77777777" w:rsidR="00995313" w:rsidRDefault="00995313" w:rsidP="001F5BAF">
      <w:r>
        <w:t>All members to list dissemination and outreach activities funded by and related to Deunet/SINE2020, including:</w:t>
      </w:r>
    </w:p>
    <w:p w14:paraId="4B743B3A" w14:textId="46B36D1B" w:rsidR="00995313" w:rsidRPr="006260BC" w:rsidRDefault="00995313" w:rsidP="006260BC">
      <w:pPr>
        <w:pStyle w:val="ListParagraph"/>
        <w:numPr>
          <w:ilvl w:val="0"/>
          <w:numId w:val="31"/>
        </w:numPr>
        <w:rPr>
          <w:lang w:val="en-US"/>
        </w:rPr>
      </w:pPr>
      <w:r w:rsidRPr="006260BC">
        <w:rPr>
          <w:lang w:val="en-US"/>
        </w:rPr>
        <w:t>Net</w:t>
      </w:r>
      <w:r w:rsidRPr="00995313">
        <w:rPr>
          <w:lang w:val="en-US"/>
        </w:rPr>
        <w:t>working events, annual meetings</w:t>
      </w:r>
    </w:p>
    <w:p w14:paraId="451109F2" w14:textId="6B4855CC" w:rsidR="00995313" w:rsidRPr="006260BC" w:rsidRDefault="00995313" w:rsidP="006260BC">
      <w:pPr>
        <w:pStyle w:val="ListParagraph"/>
        <w:numPr>
          <w:ilvl w:val="0"/>
          <w:numId w:val="31"/>
        </w:numPr>
        <w:rPr>
          <w:lang w:val="en-US"/>
        </w:rPr>
      </w:pPr>
      <w:r w:rsidRPr="006260BC">
        <w:rPr>
          <w:lang w:val="en-US"/>
        </w:rPr>
        <w:t>Conferences, meetings and visits of members funded from grant</w:t>
      </w:r>
    </w:p>
    <w:p w14:paraId="39B755A4" w14:textId="6C6D829E" w:rsidR="00995313" w:rsidRPr="006260BC" w:rsidRDefault="00995313" w:rsidP="006260BC">
      <w:pPr>
        <w:pStyle w:val="ListParagraph"/>
        <w:numPr>
          <w:ilvl w:val="0"/>
          <w:numId w:val="31"/>
        </w:numPr>
        <w:rPr>
          <w:lang w:val="en-US"/>
        </w:rPr>
      </w:pPr>
      <w:r w:rsidRPr="006260BC">
        <w:rPr>
          <w:lang w:val="en-US"/>
        </w:rPr>
        <w:t xml:space="preserve">Presentations (talks and posters) </w:t>
      </w:r>
    </w:p>
    <w:p w14:paraId="495D4E6B" w14:textId="4038D11F" w:rsidR="00995313" w:rsidRPr="006260BC" w:rsidRDefault="00995313" w:rsidP="006260BC">
      <w:pPr>
        <w:pStyle w:val="ListParagraph"/>
        <w:numPr>
          <w:ilvl w:val="0"/>
          <w:numId w:val="31"/>
        </w:numPr>
        <w:rPr>
          <w:lang w:val="en-US"/>
        </w:rPr>
      </w:pPr>
      <w:r w:rsidRPr="006260BC">
        <w:rPr>
          <w:lang w:val="en-US"/>
        </w:rPr>
        <w:t xml:space="preserve">Publications (open access) </w:t>
      </w:r>
    </w:p>
    <w:p w14:paraId="09B9B43A" w14:textId="00CCDD8C" w:rsidR="00995313" w:rsidRPr="00995313" w:rsidRDefault="00995313" w:rsidP="006260BC">
      <w:pPr>
        <w:pStyle w:val="ListParagraph"/>
        <w:numPr>
          <w:ilvl w:val="0"/>
          <w:numId w:val="31"/>
        </w:numPr>
        <w:rPr>
          <w:lang w:val="en-US"/>
        </w:rPr>
      </w:pPr>
      <w:r w:rsidRPr="006260BC">
        <w:rPr>
          <w:lang w:val="en-US"/>
        </w:rPr>
        <w:t>DEUNET</w:t>
      </w:r>
      <w:r w:rsidRPr="00995313">
        <w:rPr>
          <w:lang w:val="en-US"/>
        </w:rPr>
        <w:t xml:space="preserve"> and SINE2020 webpage articles</w:t>
      </w:r>
    </w:p>
    <w:p w14:paraId="263955BF" w14:textId="77777777" w:rsidR="00995313" w:rsidRPr="00995313" w:rsidRDefault="00995313" w:rsidP="006260BC">
      <w:pPr>
        <w:pStyle w:val="ListParagraph"/>
        <w:numPr>
          <w:ilvl w:val="0"/>
          <w:numId w:val="31"/>
        </w:numPr>
        <w:rPr>
          <w:lang w:val="en-US"/>
        </w:rPr>
      </w:pPr>
      <w:r w:rsidRPr="00995313">
        <w:rPr>
          <w:lang w:val="en-US"/>
        </w:rPr>
        <w:t>@Deunet twitter account</w:t>
      </w:r>
    </w:p>
    <w:p w14:paraId="32A45E70" w14:textId="77777777" w:rsidR="00995313" w:rsidRPr="00995313" w:rsidRDefault="00995313" w:rsidP="006260BC">
      <w:pPr>
        <w:pStyle w:val="ListParagraph"/>
        <w:numPr>
          <w:ilvl w:val="0"/>
          <w:numId w:val="31"/>
        </w:numPr>
        <w:rPr>
          <w:lang w:val="en-US"/>
        </w:rPr>
      </w:pPr>
      <w:r w:rsidRPr="00995313">
        <w:rPr>
          <w:lang w:val="en-US"/>
        </w:rPr>
        <w:t>neutronsources.org</w:t>
      </w:r>
    </w:p>
    <w:p w14:paraId="1B96308C" w14:textId="66C7CBBF" w:rsidR="00995313" w:rsidRPr="006260BC" w:rsidRDefault="00995313" w:rsidP="006260BC">
      <w:pPr>
        <w:pStyle w:val="ListParagraph"/>
        <w:numPr>
          <w:ilvl w:val="0"/>
          <w:numId w:val="31"/>
        </w:numPr>
        <w:rPr>
          <w:lang w:val="en-US"/>
        </w:rPr>
      </w:pPr>
      <w:r w:rsidRPr="006260BC">
        <w:rPr>
          <w:lang w:val="en-US"/>
        </w:rPr>
        <w:t>facility newsletters, annual reports, interviews.</w:t>
      </w:r>
    </w:p>
    <w:p w14:paraId="0A26D0D3" w14:textId="27650BDD" w:rsidR="00995313" w:rsidRDefault="00995313" w:rsidP="001F5BAF"/>
    <w:p w14:paraId="6090F40A" w14:textId="3B0DE36A" w:rsidR="008C59F9" w:rsidRDefault="008A417A" w:rsidP="001F5BAF">
      <w:r>
        <w:t>John Webster:</w:t>
      </w:r>
      <w:r w:rsidR="008C59F9">
        <w:t xml:space="preserve"> </w:t>
      </w:r>
      <w:r>
        <w:t xml:space="preserve">ISIS sometimes </w:t>
      </w:r>
      <w:r w:rsidR="008C59F9">
        <w:t>receive non-standard requests</w:t>
      </w:r>
      <w:r>
        <w:t>/requests they cannot fulfil. If this happens</w:t>
      </w:r>
      <w:r w:rsidR="008C59F9">
        <w:t xml:space="preserve"> in their next proposal round (closes 15</w:t>
      </w:r>
      <w:r w:rsidR="008C59F9" w:rsidRPr="008C59F9">
        <w:rPr>
          <w:vertAlign w:val="superscript"/>
        </w:rPr>
        <w:t>th</w:t>
      </w:r>
      <w:r>
        <w:t xml:space="preserve"> April) they will </w:t>
      </w:r>
      <w:r w:rsidR="008C59F9">
        <w:t>forward them to the network.</w:t>
      </w:r>
    </w:p>
    <w:p w14:paraId="2176A390" w14:textId="77777777" w:rsidR="00354C18" w:rsidRDefault="00354C18" w:rsidP="001F5BAF"/>
    <w:p w14:paraId="5F6D86E1" w14:textId="6A84D302" w:rsidR="00354C18" w:rsidRDefault="008C59F9" w:rsidP="001F5BAF">
      <w:r>
        <w:t xml:space="preserve">Jülich </w:t>
      </w:r>
      <w:r w:rsidR="00995313">
        <w:t xml:space="preserve">management for Soft matter group has indicated interest to support DEUNET, which </w:t>
      </w:r>
      <w:r>
        <w:t xml:space="preserve">may </w:t>
      </w:r>
      <w:r w:rsidR="00995313">
        <w:t xml:space="preserve">help with further </w:t>
      </w:r>
      <w:r>
        <w:t>funding opportunities for deuteration 2020-2030.</w:t>
      </w:r>
      <w:r w:rsidR="00995313">
        <w:t xml:space="preserve"> </w:t>
      </w:r>
    </w:p>
    <w:p w14:paraId="7CB09ADF" w14:textId="77777777" w:rsidR="00B15F1C" w:rsidRDefault="00B15F1C" w:rsidP="001F5BAF"/>
    <w:p w14:paraId="3CE76814" w14:textId="049FD6A3" w:rsidR="008C59F9" w:rsidRDefault="008C59F9" w:rsidP="001F5BAF">
      <w:r>
        <w:t xml:space="preserve">Possibility of ISIS supplying deuterated compounds as an </w:t>
      </w:r>
      <w:r w:rsidR="00995313">
        <w:t>in kind</w:t>
      </w:r>
      <w:r>
        <w:t xml:space="preserve"> contribution</w:t>
      </w:r>
      <w:r w:rsidR="00995313">
        <w:t xml:space="preserve"> to ESS</w:t>
      </w:r>
      <w:r>
        <w:t xml:space="preserve"> raised.</w:t>
      </w:r>
      <w:r w:rsidR="00995313">
        <w:t xml:space="preserve"> We do not at present know about in kind contributions to ESS operations, but the issue has been discussed in other contexts as well. </w:t>
      </w:r>
    </w:p>
    <w:p w14:paraId="1490A707" w14:textId="77777777" w:rsidR="008C59F9" w:rsidRDefault="008C59F9" w:rsidP="001F5BAF"/>
    <w:p w14:paraId="0433A770" w14:textId="7BE8B33E" w:rsidR="008C59F9" w:rsidRDefault="008C59F9" w:rsidP="001F5BAF">
      <w:r>
        <w:t>Access to deuteration</w:t>
      </w:r>
      <w:r w:rsidR="00AE78D7">
        <w:t xml:space="preserve"> at ESS</w:t>
      </w:r>
      <w:r>
        <w:t xml:space="preserve"> – </w:t>
      </w:r>
      <w:r w:rsidR="00995313">
        <w:t xml:space="preserve">should his be only for </w:t>
      </w:r>
      <w:r>
        <w:t>members countries? Member country subscription fee</w:t>
      </w:r>
      <w:r w:rsidR="00AE78D7">
        <w:t xml:space="preserve"> one possibility, or an i</w:t>
      </w:r>
      <w:r>
        <w:t>nstrument subscription fee</w:t>
      </w:r>
      <w:r w:rsidR="00AE78D7">
        <w:t xml:space="preserve">? </w:t>
      </w:r>
      <w:r>
        <w:t xml:space="preserve"> </w:t>
      </w:r>
      <w:r w:rsidR="00AE78D7">
        <w:t xml:space="preserve">Would most likely need to include </w:t>
      </w:r>
      <w:r>
        <w:t xml:space="preserve">different options </w:t>
      </w:r>
      <w:r w:rsidR="00AE78D7">
        <w:t xml:space="preserve"> for members with different user communities – e.g. </w:t>
      </w:r>
      <w:r>
        <w:t xml:space="preserve">unlimited access fee </w:t>
      </w:r>
      <w:r w:rsidR="00AE78D7">
        <w:t xml:space="preserve"> for big user groups </w:t>
      </w:r>
      <w:r>
        <w:t>or one-off sample payment</w:t>
      </w:r>
      <w:r w:rsidR="00AE78D7">
        <w:t xml:space="preserve"> in other cases.</w:t>
      </w:r>
    </w:p>
    <w:p w14:paraId="29D2E7AB" w14:textId="77777777" w:rsidR="00354C18" w:rsidRDefault="00354C18" w:rsidP="001F5BAF"/>
    <w:p w14:paraId="1B0E5B72" w14:textId="77777777" w:rsidR="00354C18" w:rsidRDefault="00354C18" w:rsidP="001F5BAF">
      <w:r>
        <w:t>Comments</w:t>
      </w:r>
    </w:p>
    <w:p w14:paraId="076AC1E7" w14:textId="29314870" w:rsidR="00354C18" w:rsidRDefault="00354C18" w:rsidP="001F5BAF">
      <w:r>
        <w:t>PH:</w:t>
      </w:r>
      <w:r w:rsidR="00CB61E6">
        <w:t xml:space="preserve"> Currently, our meetings focus on technical/capability development. Need to focus on value generation – what impact will the technique</w:t>
      </w:r>
      <w:r w:rsidR="00AE78D7">
        <w:t xml:space="preserve">s developed </w:t>
      </w:r>
      <w:r w:rsidR="00CB61E6">
        <w:t>have</w:t>
      </w:r>
      <w:r w:rsidR="00AE78D7">
        <w:t xml:space="preserve">  on the scientific output and societal impact of neutron facilities</w:t>
      </w:r>
      <w:r w:rsidR="00CB61E6">
        <w:t>?</w:t>
      </w:r>
      <w:r w:rsidR="00AE78D7">
        <w:t xml:space="preserve"> </w:t>
      </w:r>
    </w:p>
    <w:p w14:paraId="665C349C" w14:textId="77777777" w:rsidR="00CB61E6" w:rsidRDefault="00CB61E6" w:rsidP="001F5BAF"/>
    <w:p w14:paraId="49FD8667" w14:textId="159AB4FC" w:rsidR="008C59F9" w:rsidRDefault="008C59F9" w:rsidP="001F5BAF">
      <w:r>
        <w:t>Other molecules of interest: K</w:t>
      </w:r>
      <w:r w:rsidR="00AE78D7">
        <w:t xml:space="preserve">aren Edler </w:t>
      </w:r>
      <w:r>
        <w:t xml:space="preserve">- non-ethoxylated non-ionic surfactants, tweens (Bob Thomas has synthesised these but </w:t>
      </w:r>
      <w:r w:rsidR="00AE78D7">
        <w:t xml:space="preserve">commercial tween always a mixture so difficult to replicate). </w:t>
      </w:r>
      <w:r>
        <w:t xml:space="preserve"> DDM – ANSTO published synthesis in Feb</w:t>
      </w:r>
      <w:r w:rsidR="00AE78D7">
        <w:t xml:space="preserve"> 2018.</w:t>
      </w:r>
    </w:p>
    <w:p w14:paraId="2DC51210" w14:textId="6B1DDBFF" w:rsidR="008F15C4" w:rsidRDefault="008F15C4" w:rsidP="001F5BAF">
      <w:r>
        <w:t>JA: PEG-based materials</w:t>
      </w:r>
      <w:r w:rsidR="00AE78D7">
        <w:t xml:space="preserve"> would be a good collaboration topic in the future, as they have many different uses in polymers, surface functionalisation, particle stabilisation etc.</w:t>
      </w:r>
    </w:p>
    <w:p w14:paraId="1D9C4284" w14:textId="738DA52B" w:rsidR="008F15C4" w:rsidRDefault="008F15C4" w:rsidP="001F5BAF">
      <w:r>
        <w:t>GF: polyelectrolytes</w:t>
      </w:r>
      <w:r w:rsidR="00AE78D7">
        <w:t xml:space="preserve"> would be of interest as increasing no. or groups use them at ILL – what kind of PE? To be investigated further by GF.</w:t>
      </w:r>
    </w:p>
    <w:p w14:paraId="3DA42F48" w14:textId="39B4254D" w:rsidR="008F15C4" w:rsidRDefault="00AE78D7" w:rsidP="001F5BAF">
      <w:r>
        <w:lastRenderedPageBreak/>
        <w:t xml:space="preserve">HW: </w:t>
      </w:r>
      <w:r w:rsidR="008F15C4">
        <w:t>Lipid transformations</w:t>
      </w:r>
      <w:r>
        <w:t xml:space="preserve"> and/or purification of</w:t>
      </w:r>
      <w:r w:rsidR="008F15C4">
        <w:t xml:space="preserve"> Glyco or sphingolipids</w:t>
      </w:r>
      <w:r>
        <w:t xml:space="preserve"> would be of interest to many users – collaboration with ILL?</w:t>
      </w:r>
    </w:p>
    <w:p w14:paraId="1E19F370" w14:textId="77777777" w:rsidR="008C59F9" w:rsidRDefault="008C59F9" w:rsidP="001F5BAF"/>
    <w:p w14:paraId="61FDB1E6" w14:textId="77777777" w:rsidR="00AE78D7" w:rsidRDefault="00CB61E6" w:rsidP="001F5BAF">
      <w:r>
        <w:t>Need to consider how it works</w:t>
      </w:r>
      <w:r w:rsidR="00AE78D7">
        <w:t xml:space="preserve"> in practise</w:t>
      </w:r>
      <w:r>
        <w:t xml:space="preserve"> when a user wants something from two different labs</w:t>
      </w:r>
      <w:r w:rsidR="00AE78D7">
        <w:t xml:space="preserve"> – easiest way is to forward propsals. </w:t>
      </w:r>
    </w:p>
    <w:p w14:paraId="4FCCF0B8" w14:textId="77777777" w:rsidR="00AE78D7" w:rsidRDefault="00AE78D7" w:rsidP="001F5BAF"/>
    <w:p w14:paraId="7A5B3091" w14:textId="4F07C227" w:rsidR="00CB61E6" w:rsidRDefault="00AE78D7" w:rsidP="001F5BAF">
      <w:r>
        <w:t>HW: It is of no significance to users which lab provided the deuterated compounds and if it is the same as the facility where they performed the neutron experiment, in practise this is already so – but important to ensure that deuteration work is acknowledged in its own right by neutron facilities as it has at least an equivalent impact to one instrument.</w:t>
      </w:r>
    </w:p>
    <w:p w14:paraId="3179E0D3" w14:textId="77777777" w:rsidR="008C59F9" w:rsidRDefault="008C59F9" w:rsidP="001F5BAF"/>
    <w:p w14:paraId="2BB2CF94" w14:textId="2505CFCA" w:rsidR="008C59F9" w:rsidRDefault="008C59F9" w:rsidP="001F5BAF">
      <w:r>
        <w:t xml:space="preserve">PH: Consider how deuteration work is acknowledged (without neutrons) when different facilities make the molecule and perform the neutron experiment. Remember it is the outcome of the science that is valuable, not simply performing the neutron experiment. Impact should focus on what science we have enabled and not a list of molecules made or neutron experiments performed. </w:t>
      </w:r>
    </w:p>
    <w:p w14:paraId="2580E970" w14:textId="6FDC9D07" w:rsidR="007E0914" w:rsidRDefault="006731DF" w:rsidP="0098278B">
      <w:pPr>
        <w:pStyle w:val="Heading1"/>
        <w:spacing w:after="0"/>
      </w:pPr>
      <w:r>
        <w:rPr>
          <w:bCs/>
        </w:rPr>
        <w:t>SINE2020 General Assembly (Hanna Wacklin)</w:t>
      </w:r>
    </w:p>
    <w:p w14:paraId="59947E5F" w14:textId="77777777" w:rsidR="00AE78D7" w:rsidRDefault="008F15C4" w:rsidP="001F5BAF">
      <w:r>
        <w:t>All members to send at least one representative to Parma</w:t>
      </w:r>
      <w:r w:rsidR="00AE78D7">
        <w:t xml:space="preserve">, registration and accommodation possibilities available at </w:t>
      </w:r>
      <w:hyperlink r:id="rId9" w:history="1">
        <w:r w:rsidR="00AE78D7" w:rsidRPr="006260BC">
          <w:rPr>
            <w:rStyle w:val="Hyperlink"/>
            <w:lang w:val="en-US"/>
          </w:rPr>
          <w:t>https://indico.frm2.tum.de/event/93/overview</w:t>
        </w:r>
      </w:hyperlink>
      <w:r>
        <w:t>.</w:t>
      </w:r>
    </w:p>
    <w:p w14:paraId="1F444C97" w14:textId="6E780479" w:rsidR="008F15C4" w:rsidRDefault="00AE78D7" w:rsidP="001F5BAF">
      <w:r>
        <w:t xml:space="preserve"> Sessions to focus on the Advisory panel report,  planning of remaining deliverables and M36 (October 2018) and final reports). Should also look for further funding opportunities to discuss here.</w:t>
      </w:r>
    </w:p>
    <w:p w14:paraId="1A3B0E74" w14:textId="77777777" w:rsidR="008F15C4" w:rsidRDefault="008F15C4" w:rsidP="001F5BAF"/>
    <w:p w14:paraId="1513B050" w14:textId="04D964A5" w:rsidR="001503DD" w:rsidRPr="00FF527A" w:rsidRDefault="00EC6F3A" w:rsidP="00F334D2">
      <w:r>
        <w:t>John Webster and Anna Leung</w:t>
      </w:r>
      <w:r w:rsidR="008C59F9">
        <w:t xml:space="preserve"> to chair sessions.</w:t>
      </w:r>
    </w:p>
    <w:sectPr w:rsidR="001503DD" w:rsidRPr="00FF527A" w:rsidSect="009317F5">
      <w:footerReference w:type="default" r:id="rId10"/>
      <w:headerReference w:type="first" r:id="rId11"/>
      <w:footerReference w:type="first" r:id="rId12"/>
      <w:type w:val="continuous"/>
      <w:pgSz w:w="11907" w:h="16840" w:code="9"/>
      <w:pgMar w:top="1418" w:right="1418" w:bottom="1418" w:left="1418" w:header="680" w:footer="68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9A8DD" w14:textId="77777777" w:rsidR="002748F7" w:rsidRDefault="002748F7">
      <w:pPr>
        <w:spacing w:after="0"/>
      </w:pPr>
      <w:r>
        <w:separator/>
      </w:r>
    </w:p>
  </w:endnote>
  <w:endnote w:type="continuationSeparator" w:id="0">
    <w:p w14:paraId="198BABE6" w14:textId="77777777" w:rsidR="002748F7" w:rsidRDefault="002748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AFCF" w14:textId="77777777" w:rsidR="00EB4937" w:rsidRPr="00497872" w:rsidRDefault="00EB4937">
    <w:pPr>
      <w:pStyle w:val="Footer"/>
      <w:tabs>
        <w:tab w:val="right" w:pos="9000"/>
      </w:tabs>
      <w:rPr>
        <w:sz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BAB8B" w14:textId="77777777" w:rsidR="00EB4937" w:rsidRPr="00CA12ED" w:rsidRDefault="00EB4937" w:rsidP="00312A9D">
    <w:pPr>
      <w:widowControl w:val="0"/>
      <w:autoSpaceDE w:val="0"/>
      <w:autoSpaceDN w:val="0"/>
      <w:adjustRightInd w:val="0"/>
      <w:spacing w:after="0"/>
      <w:jc w:val="right"/>
      <w:rPr>
        <w:rFonts w:eastAsia="Cambria" w:cs="Verdana"/>
        <w:sz w:val="14"/>
      </w:rPr>
    </w:pPr>
  </w:p>
  <w:p w14:paraId="0EE0A8B3" w14:textId="77777777" w:rsidR="00EB4937" w:rsidRPr="00497872" w:rsidRDefault="00EB4937">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3491E" w14:textId="77777777" w:rsidR="002748F7" w:rsidRDefault="002748F7">
      <w:pPr>
        <w:spacing w:after="0"/>
      </w:pPr>
      <w:r>
        <w:separator/>
      </w:r>
    </w:p>
  </w:footnote>
  <w:footnote w:type="continuationSeparator" w:id="0">
    <w:p w14:paraId="3E7D339A" w14:textId="77777777" w:rsidR="002748F7" w:rsidRDefault="002748F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496" w:type="pct"/>
      <w:tblCellMar>
        <w:left w:w="0" w:type="dxa"/>
        <w:right w:w="0" w:type="dxa"/>
      </w:tblCellMar>
      <w:tblLook w:val="0000" w:firstRow="0" w:lastRow="0" w:firstColumn="0" w:lastColumn="0" w:noHBand="0" w:noVBand="0"/>
    </w:tblPr>
    <w:tblGrid>
      <w:gridCol w:w="4528"/>
    </w:tblGrid>
    <w:tr w:rsidR="007A690D" w14:paraId="66287DCA" w14:textId="77777777" w:rsidTr="007A690D">
      <w:trPr>
        <w:trHeight w:hRule="exact" w:val="960"/>
      </w:trPr>
      <w:tc>
        <w:tcPr>
          <w:tcW w:w="5000" w:type="pct"/>
        </w:tcPr>
        <w:p w14:paraId="0D072524" w14:textId="77777777" w:rsidR="007A690D" w:rsidRDefault="007A690D" w:rsidP="009F7909">
          <w:pPr>
            <w:tabs>
              <w:tab w:val="right" w:pos="4528"/>
            </w:tabs>
          </w:pPr>
        </w:p>
      </w:tc>
    </w:tr>
  </w:tbl>
  <w:p w14:paraId="3A6E9290" w14:textId="77777777" w:rsidR="00EB4937" w:rsidRPr="00750076" w:rsidRDefault="00EB4937" w:rsidP="00750076">
    <w:pPr>
      <w:pStyle w:val="Header"/>
      <w:spacing w:before="0" w:after="0"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51CE354"/>
    <w:lvl w:ilvl="0">
      <w:start w:val="1"/>
      <w:numFmt w:val="decimal"/>
      <w:pStyle w:val="Heading1"/>
      <w:lvlText w:val="%1."/>
      <w:lvlJc w:val="left"/>
      <w:pPr>
        <w:tabs>
          <w:tab w:val="num" w:pos="1210"/>
        </w:tabs>
        <w:ind w:left="1210" w:hanging="360"/>
      </w:pPr>
    </w:lvl>
    <w:lvl w:ilvl="1">
      <w:start w:val="1"/>
      <w:numFmt w:val="decimal"/>
      <w:pStyle w:val="Heading2"/>
      <w:lvlText w:val="%1.%2"/>
      <w:legacy w:legacy="1" w:legacySpace="0" w:legacyIndent="0"/>
      <w:lvlJc w:val="left"/>
      <w:pPr>
        <w:ind w:left="850" w:firstLine="0"/>
      </w:pPr>
    </w:lvl>
    <w:lvl w:ilvl="2">
      <w:start w:val="1"/>
      <w:numFmt w:val="decimal"/>
      <w:pStyle w:val="Heading3"/>
      <w:lvlText w:val="%1.%2.%3"/>
      <w:legacy w:legacy="1" w:legacySpace="0" w:legacyIndent="0"/>
      <w:lvlJc w:val="left"/>
      <w:pPr>
        <w:ind w:left="850" w:firstLine="0"/>
      </w:pPr>
    </w:lvl>
    <w:lvl w:ilvl="3">
      <w:start w:val="1"/>
      <w:numFmt w:val="decimal"/>
      <w:pStyle w:val="Heading4"/>
      <w:lvlText w:val="%1.%2.%3.%4"/>
      <w:legacy w:legacy="1" w:legacySpace="0" w:legacyIndent="0"/>
      <w:lvlJc w:val="left"/>
      <w:pPr>
        <w:ind w:left="850" w:firstLine="0"/>
      </w:pPr>
    </w:lvl>
    <w:lvl w:ilvl="4">
      <w:start w:val="1"/>
      <w:numFmt w:val="lowerLetter"/>
      <w:lvlText w:val="(%5)"/>
      <w:legacy w:legacy="1" w:legacySpace="0" w:legacyIndent="0"/>
      <w:lvlJc w:val="left"/>
      <w:pPr>
        <w:ind w:left="850" w:firstLine="0"/>
      </w:pPr>
    </w:lvl>
    <w:lvl w:ilvl="5">
      <w:start w:val="1"/>
      <w:numFmt w:val="lowerRoman"/>
      <w:lvlText w:val="(%6)"/>
      <w:legacy w:legacy="1" w:legacySpace="0" w:legacyIndent="0"/>
      <w:lvlJc w:val="left"/>
      <w:pPr>
        <w:ind w:left="85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2621242"/>
    <w:multiLevelType w:val="hybridMultilevel"/>
    <w:tmpl w:val="5250183C"/>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319EB"/>
    <w:multiLevelType w:val="hybridMultilevel"/>
    <w:tmpl w:val="A02A17A8"/>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 w15:restartNumberingAfterBreak="0">
    <w:nsid w:val="0E131E86"/>
    <w:multiLevelType w:val="hybridMultilevel"/>
    <w:tmpl w:val="037283F0"/>
    <w:lvl w:ilvl="0" w:tplc="EC76160C">
      <w:start w:val="1"/>
      <w:numFmt w:val="decimal"/>
      <w:pStyle w:val="ListParagraph"/>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F137362"/>
    <w:multiLevelType w:val="hybridMultilevel"/>
    <w:tmpl w:val="7410F400"/>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A37538"/>
    <w:multiLevelType w:val="hybridMultilevel"/>
    <w:tmpl w:val="873EF5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7D312C"/>
    <w:multiLevelType w:val="hybridMultilevel"/>
    <w:tmpl w:val="410CE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5336E7"/>
    <w:multiLevelType w:val="hybridMultilevel"/>
    <w:tmpl w:val="E07C9D3A"/>
    <w:lvl w:ilvl="0" w:tplc="6B703C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CA038F"/>
    <w:multiLevelType w:val="hybridMultilevel"/>
    <w:tmpl w:val="7410F400"/>
    <w:lvl w:ilvl="0" w:tplc="04090001">
      <w:start w:val="1"/>
      <w:numFmt w:val="bullet"/>
      <w:lvlText w:val=""/>
      <w:lvlJc w:val="left"/>
      <w:pPr>
        <w:tabs>
          <w:tab w:val="num" w:pos="717"/>
        </w:tabs>
        <w:ind w:left="71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AF5C3D"/>
    <w:multiLevelType w:val="hybridMultilevel"/>
    <w:tmpl w:val="A02A17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2AA703C0"/>
    <w:multiLevelType w:val="hybridMultilevel"/>
    <w:tmpl w:val="F31658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36674B39"/>
    <w:multiLevelType w:val="hybridMultilevel"/>
    <w:tmpl w:val="1D884A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C571E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8D0810"/>
    <w:multiLevelType w:val="hybridMultilevel"/>
    <w:tmpl w:val="D6C85174"/>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725149"/>
    <w:multiLevelType w:val="hybridMultilevel"/>
    <w:tmpl w:val="5250183C"/>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5D1935"/>
    <w:multiLevelType w:val="hybridMultilevel"/>
    <w:tmpl w:val="5D7CEA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F0F25E4"/>
    <w:multiLevelType w:val="hybridMultilevel"/>
    <w:tmpl w:val="A036CC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594769"/>
    <w:multiLevelType w:val="hybridMultilevel"/>
    <w:tmpl w:val="B62096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C4472"/>
    <w:multiLevelType w:val="hybridMultilevel"/>
    <w:tmpl w:val="040A6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84C50"/>
    <w:multiLevelType w:val="hybridMultilevel"/>
    <w:tmpl w:val="A650BE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F54BB0"/>
    <w:multiLevelType w:val="hybridMultilevel"/>
    <w:tmpl w:val="BB22AF9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8D76E1"/>
    <w:multiLevelType w:val="hybridMultilevel"/>
    <w:tmpl w:val="C3C877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7A1AA7"/>
    <w:multiLevelType w:val="hybridMultilevel"/>
    <w:tmpl w:val="8EF4A82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AD64FB8"/>
    <w:multiLevelType w:val="hybridMultilevel"/>
    <w:tmpl w:val="39DE72A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153859"/>
    <w:multiLevelType w:val="hybridMultilevel"/>
    <w:tmpl w:val="D5B2C4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AD46306"/>
    <w:multiLevelType w:val="hybridMultilevel"/>
    <w:tmpl w:val="3170E8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D0E5197"/>
    <w:multiLevelType w:val="hybridMultilevel"/>
    <w:tmpl w:val="873EF55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F70381D"/>
    <w:multiLevelType w:val="hybridMultilevel"/>
    <w:tmpl w:val="F4ECC1C4"/>
    <w:lvl w:ilvl="0" w:tplc="2A742DB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3"/>
  </w:num>
  <w:num w:numId="2">
    <w:abstractNumId w:val="19"/>
  </w:num>
  <w:num w:numId="3">
    <w:abstractNumId w:val="25"/>
  </w:num>
  <w:num w:numId="4">
    <w:abstractNumId w:val="6"/>
  </w:num>
  <w:num w:numId="5">
    <w:abstractNumId w:val="18"/>
  </w:num>
  <w:num w:numId="6">
    <w:abstractNumId w:val="5"/>
  </w:num>
  <w:num w:numId="7">
    <w:abstractNumId w:val="10"/>
  </w:num>
  <w:num w:numId="8">
    <w:abstractNumId w:val="20"/>
  </w:num>
  <w:num w:numId="9">
    <w:abstractNumId w:val="16"/>
  </w:num>
  <w:num w:numId="10">
    <w:abstractNumId w:val="9"/>
  </w:num>
  <w:num w:numId="11">
    <w:abstractNumId w:val="26"/>
  </w:num>
  <w:num w:numId="12">
    <w:abstractNumId w:val="2"/>
  </w:num>
  <w:num w:numId="13">
    <w:abstractNumId w:val="27"/>
  </w:num>
  <w:num w:numId="14">
    <w:abstractNumId w:val="21"/>
  </w:num>
  <w:num w:numId="15">
    <w:abstractNumId w:val="14"/>
  </w:num>
  <w:num w:numId="16">
    <w:abstractNumId w:val="1"/>
  </w:num>
  <w:num w:numId="17">
    <w:abstractNumId w:val="4"/>
  </w:num>
  <w:num w:numId="18">
    <w:abstractNumId w:val="8"/>
  </w:num>
  <w:num w:numId="19">
    <w:abstractNumId w:val="13"/>
  </w:num>
  <w:num w:numId="20">
    <w:abstractNumId w:val="7"/>
  </w:num>
  <w:num w:numId="21">
    <w:abstractNumId w:val="3"/>
  </w:num>
  <w:num w:numId="22">
    <w:abstractNumId w:val="12"/>
  </w:num>
  <w:num w:numId="23">
    <w:abstractNumId w:val="0"/>
  </w:num>
  <w:num w:numId="24">
    <w:abstractNumId w:val="0"/>
  </w:num>
  <w:num w:numId="25">
    <w:abstractNumId w:val="0"/>
  </w:num>
  <w:num w:numId="26">
    <w:abstractNumId w:val="0"/>
  </w:num>
  <w:num w:numId="27">
    <w:abstractNumId w:val="17"/>
  </w:num>
  <w:num w:numId="28">
    <w:abstractNumId w:val="15"/>
  </w:num>
  <w:num w:numId="29">
    <w:abstractNumId w:val="22"/>
  </w:num>
  <w:num w:numId="30">
    <w:abstractNumId w:val="24"/>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trackRevisions/>
  <w:defaultTabStop w:val="720"/>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0D"/>
    <w:rsid w:val="000352D6"/>
    <w:rsid w:val="000460C5"/>
    <w:rsid w:val="00052CFC"/>
    <w:rsid w:val="000568A3"/>
    <w:rsid w:val="000A38D3"/>
    <w:rsid w:val="000C1DF3"/>
    <w:rsid w:val="000E6B0D"/>
    <w:rsid w:val="000F0CEC"/>
    <w:rsid w:val="00131B57"/>
    <w:rsid w:val="0013608A"/>
    <w:rsid w:val="00146FAA"/>
    <w:rsid w:val="001476D3"/>
    <w:rsid w:val="001503DD"/>
    <w:rsid w:val="00155F8C"/>
    <w:rsid w:val="00180B44"/>
    <w:rsid w:val="00182E4F"/>
    <w:rsid w:val="001A69DF"/>
    <w:rsid w:val="001B0DDA"/>
    <w:rsid w:val="001D0233"/>
    <w:rsid w:val="001F5BAF"/>
    <w:rsid w:val="002067C2"/>
    <w:rsid w:val="00212934"/>
    <w:rsid w:val="00243EF2"/>
    <w:rsid w:val="00247202"/>
    <w:rsid w:val="002748F7"/>
    <w:rsid w:val="00282F35"/>
    <w:rsid w:val="002A2EF9"/>
    <w:rsid w:val="002A33F4"/>
    <w:rsid w:val="002A6300"/>
    <w:rsid w:val="002D3A04"/>
    <w:rsid w:val="00312A9D"/>
    <w:rsid w:val="003213CB"/>
    <w:rsid w:val="00335296"/>
    <w:rsid w:val="00340FE0"/>
    <w:rsid w:val="00354C18"/>
    <w:rsid w:val="00363D01"/>
    <w:rsid w:val="003A22BD"/>
    <w:rsid w:val="003A32A8"/>
    <w:rsid w:val="003D715C"/>
    <w:rsid w:val="003F1C32"/>
    <w:rsid w:val="0041507C"/>
    <w:rsid w:val="00427F99"/>
    <w:rsid w:val="00442D84"/>
    <w:rsid w:val="0045612F"/>
    <w:rsid w:val="00462D44"/>
    <w:rsid w:val="004864A1"/>
    <w:rsid w:val="004C1488"/>
    <w:rsid w:val="004D61E4"/>
    <w:rsid w:val="004F288F"/>
    <w:rsid w:val="004F3B02"/>
    <w:rsid w:val="004F459B"/>
    <w:rsid w:val="00512827"/>
    <w:rsid w:val="00537D8F"/>
    <w:rsid w:val="00594094"/>
    <w:rsid w:val="005A56EC"/>
    <w:rsid w:val="005C05E6"/>
    <w:rsid w:val="005C2AAA"/>
    <w:rsid w:val="005C4376"/>
    <w:rsid w:val="005F6165"/>
    <w:rsid w:val="006260BC"/>
    <w:rsid w:val="00634A9C"/>
    <w:rsid w:val="0066484E"/>
    <w:rsid w:val="006731DF"/>
    <w:rsid w:val="0068128A"/>
    <w:rsid w:val="006A576D"/>
    <w:rsid w:val="006C1D81"/>
    <w:rsid w:val="006D7B7F"/>
    <w:rsid w:val="006E06E8"/>
    <w:rsid w:val="006E2622"/>
    <w:rsid w:val="006E555C"/>
    <w:rsid w:val="006F181F"/>
    <w:rsid w:val="0072192C"/>
    <w:rsid w:val="00750076"/>
    <w:rsid w:val="00776582"/>
    <w:rsid w:val="007950BF"/>
    <w:rsid w:val="007A690D"/>
    <w:rsid w:val="007E0914"/>
    <w:rsid w:val="007E7393"/>
    <w:rsid w:val="00802BE6"/>
    <w:rsid w:val="00802D4E"/>
    <w:rsid w:val="00806FA6"/>
    <w:rsid w:val="00832C67"/>
    <w:rsid w:val="0084579A"/>
    <w:rsid w:val="00855BEE"/>
    <w:rsid w:val="008777D8"/>
    <w:rsid w:val="008A279E"/>
    <w:rsid w:val="008A417A"/>
    <w:rsid w:val="008A7BFA"/>
    <w:rsid w:val="008C59F9"/>
    <w:rsid w:val="008C6155"/>
    <w:rsid w:val="008D47AA"/>
    <w:rsid w:val="008E044E"/>
    <w:rsid w:val="008E5D74"/>
    <w:rsid w:val="008F15C4"/>
    <w:rsid w:val="00917761"/>
    <w:rsid w:val="009317F5"/>
    <w:rsid w:val="00944D7F"/>
    <w:rsid w:val="0096142D"/>
    <w:rsid w:val="009733A2"/>
    <w:rsid w:val="00977D11"/>
    <w:rsid w:val="00981A8A"/>
    <w:rsid w:val="00995313"/>
    <w:rsid w:val="009C573E"/>
    <w:rsid w:val="009F7909"/>
    <w:rsid w:val="00A01A18"/>
    <w:rsid w:val="00A53A9C"/>
    <w:rsid w:val="00A554C4"/>
    <w:rsid w:val="00A57089"/>
    <w:rsid w:val="00AE78D7"/>
    <w:rsid w:val="00AF13BA"/>
    <w:rsid w:val="00AF53E0"/>
    <w:rsid w:val="00B15F1C"/>
    <w:rsid w:val="00B364C2"/>
    <w:rsid w:val="00B75F00"/>
    <w:rsid w:val="00B90EA7"/>
    <w:rsid w:val="00B96BC6"/>
    <w:rsid w:val="00C033F5"/>
    <w:rsid w:val="00C2258F"/>
    <w:rsid w:val="00C66ECB"/>
    <w:rsid w:val="00CA12ED"/>
    <w:rsid w:val="00CB61E6"/>
    <w:rsid w:val="00CC079A"/>
    <w:rsid w:val="00CE44DE"/>
    <w:rsid w:val="00CF4BB4"/>
    <w:rsid w:val="00D25BF3"/>
    <w:rsid w:val="00D773C6"/>
    <w:rsid w:val="00DA5002"/>
    <w:rsid w:val="00DA66E1"/>
    <w:rsid w:val="00DE3B3D"/>
    <w:rsid w:val="00DE413C"/>
    <w:rsid w:val="00E37D0B"/>
    <w:rsid w:val="00E43FFB"/>
    <w:rsid w:val="00E53DFF"/>
    <w:rsid w:val="00E53F61"/>
    <w:rsid w:val="00E55E7E"/>
    <w:rsid w:val="00EB4937"/>
    <w:rsid w:val="00EC52D4"/>
    <w:rsid w:val="00EC6F3A"/>
    <w:rsid w:val="00F10C0A"/>
    <w:rsid w:val="00F317B1"/>
    <w:rsid w:val="00F334D2"/>
    <w:rsid w:val="00F500AA"/>
    <w:rsid w:val="00F67217"/>
    <w:rsid w:val="00F751CE"/>
    <w:rsid w:val="00F85881"/>
    <w:rsid w:val="00FA4492"/>
    <w:rsid w:val="00FB2AED"/>
    <w:rsid w:val="00FC4364"/>
    <w:rsid w:val="00FD6A76"/>
    <w:rsid w:val="00FF5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F24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sv-SE"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12A9D"/>
    <w:pPr>
      <w:spacing w:after="60"/>
    </w:pPr>
    <w:rPr>
      <w:rFonts w:ascii="Tahoma" w:hAnsi="Tahoma"/>
      <w:sz w:val="22"/>
      <w:lang w:val="en-GB" w:eastAsia="en-US"/>
    </w:rPr>
  </w:style>
  <w:style w:type="paragraph" w:styleId="Heading1">
    <w:name w:val="heading 1"/>
    <w:next w:val="Normal"/>
    <w:qFormat/>
    <w:rsid w:val="00FF527A"/>
    <w:pPr>
      <w:keepNext/>
      <w:numPr>
        <w:numId w:val="26"/>
      </w:numPr>
      <w:tabs>
        <w:tab w:val="clear" w:pos="1210"/>
        <w:tab w:val="right" w:pos="9071"/>
      </w:tabs>
      <w:spacing w:before="360" w:after="120"/>
      <w:ind w:left="993" w:hanging="993"/>
      <w:outlineLvl w:val="0"/>
    </w:pPr>
    <w:rPr>
      <w:rFonts w:ascii="Tahoma" w:hAnsi="Tahoma"/>
      <w:b/>
      <w:lang w:val="en-GB" w:eastAsia="en-US"/>
    </w:rPr>
  </w:style>
  <w:style w:type="paragraph" w:styleId="Heading2">
    <w:name w:val="heading 2"/>
    <w:next w:val="Normal"/>
    <w:qFormat/>
    <w:rsid w:val="009C573E"/>
    <w:pPr>
      <w:keepNext/>
      <w:numPr>
        <w:ilvl w:val="1"/>
        <w:numId w:val="26"/>
      </w:numPr>
      <w:spacing w:before="120" w:after="120"/>
      <w:ind w:left="992" w:hanging="992"/>
      <w:outlineLvl w:val="1"/>
    </w:pPr>
    <w:rPr>
      <w:rFonts w:ascii="Tahoma" w:hAnsi="Tahoma"/>
      <w:sz w:val="22"/>
      <w:lang w:val="en-GB" w:eastAsia="en-US"/>
    </w:rPr>
  </w:style>
  <w:style w:type="paragraph" w:styleId="Heading3">
    <w:name w:val="heading 3"/>
    <w:next w:val="Normal"/>
    <w:qFormat/>
    <w:rsid w:val="009733A2"/>
    <w:pPr>
      <w:keepNext/>
      <w:numPr>
        <w:ilvl w:val="2"/>
        <w:numId w:val="26"/>
      </w:numPr>
      <w:spacing w:after="120"/>
      <w:outlineLvl w:val="2"/>
    </w:pPr>
    <w:rPr>
      <w:b/>
      <w:lang w:val="en-GB" w:eastAsia="en-US"/>
    </w:rPr>
  </w:style>
  <w:style w:type="paragraph" w:styleId="Heading4">
    <w:name w:val="heading 4"/>
    <w:next w:val="Normal"/>
    <w:qFormat/>
    <w:rsid w:val="009733A2"/>
    <w:pPr>
      <w:keepNext/>
      <w:numPr>
        <w:ilvl w:val="3"/>
        <w:numId w:val="26"/>
      </w:numPr>
      <w:spacing w:after="120"/>
      <w:outlineLvl w:val="3"/>
    </w:pPr>
    <w:rPr>
      <w:b/>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5CDA"/>
    <w:pPr>
      <w:spacing w:before="460" w:line="580" w:lineRule="exact"/>
    </w:pPr>
    <w:rPr>
      <w:b/>
      <w:sz w:val="32"/>
      <w:szCs w:val="20"/>
    </w:rPr>
  </w:style>
  <w:style w:type="paragraph" w:styleId="Footer">
    <w:name w:val="footer"/>
    <w:basedOn w:val="Normal"/>
    <w:link w:val="FooterChar"/>
    <w:rsid w:val="00CD5CDA"/>
    <w:pPr>
      <w:spacing w:line="250" w:lineRule="exact"/>
    </w:pPr>
    <w:rPr>
      <w:sz w:val="18"/>
      <w:szCs w:val="20"/>
    </w:rPr>
  </w:style>
  <w:style w:type="paragraph" w:customStyle="1" w:styleId="xClassification">
    <w:name w:val="xClassification"/>
    <w:basedOn w:val="Normal"/>
    <w:rsid w:val="00312A9D"/>
    <w:pPr>
      <w:spacing w:before="120"/>
    </w:pPr>
    <w:rPr>
      <w:b/>
      <w:szCs w:val="20"/>
    </w:rPr>
  </w:style>
  <w:style w:type="paragraph" w:customStyle="1" w:styleId="NormalNoProofing">
    <w:name w:val="Normal No Proofing"/>
    <w:basedOn w:val="Normal"/>
    <w:rsid w:val="00CD5CDA"/>
    <w:pPr>
      <w:ind w:right="170"/>
    </w:pPr>
    <w:rPr>
      <w:noProof/>
      <w:szCs w:val="20"/>
    </w:rPr>
  </w:style>
  <w:style w:type="paragraph" w:customStyle="1" w:styleId="ESSGuidingText">
    <w:name w:val="ESS Guiding Text"/>
    <w:basedOn w:val="Normal"/>
    <w:rsid w:val="00312A9D"/>
    <w:pPr>
      <w:spacing w:before="120" w:after="0"/>
    </w:pPr>
    <w:rPr>
      <w:b/>
      <w:noProof/>
      <w:sz w:val="18"/>
      <w:szCs w:val="20"/>
    </w:rPr>
  </w:style>
  <w:style w:type="paragraph" w:customStyle="1" w:styleId="xLogo">
    <w:name w:val="xLogo"/>
    <w:basedOn w:val="Normal"/>
    <w:next w:val="Normal"/>
    <w:rsid w:val="00CD5CDA"/>
    <w:pPr>
      <w:spacing w:before="220"/>
    </w:pPr>
    <w:rPr>
      <w:noProof/>
      <w:szCs w:val="20"/>
    </w:rPr>
  </w:style>
  <w:style w:type="paragraph" w:customStyle="1" w:styleId="xNumPages">
    <w:name w:val="xNumPages"/>
    <w:basedOn w:val="NormalNoProofing"/>
    <w:rsid w:val="00CD5CDA"/>
  </w:style>
  <w:style w:type="paragraph" w:customStyle="1" w:styleId="xHiddenText">
    <w:name w:val="xHidden Text"/>
    <w:basedOn w:val="Normal"/>
    <w:rsid w:val="00CD5CDA"/>
    <w:rPr>
      <w:noProof/>
      <w:vanish/>
      <w:color w:val="0000FF"/>
      <w:szCs w:val="20"/>
    </w:rPr>
  </w:style>
  <w:style w:type="paragraph" w:customStyle="1" w:styleId="FooterHeading">
    <w:name w:val="FooterHeading"/>
    <w:basedOn w:val="Footer"/>
    <w:rsid w:val="00CD5CDA"/>
    <w:rPr>
      <w:b/>
    </w:rPr>
  </w:style>
  <w:style w:type="paragraph" w:customStyle="1" w:styleId="FooterSmall">
    <w:name w:val="FooterSmall"/>
    <w:basedOn w:val="Footer"/>
    <w:rsid w:val="00CD5CDA"/>
    <w:pPr>
      <w:spacing w:line="190" w:lineRule="exact"/>
    </w:pPr>
    <w:rPr>
      <w:sz w:val="14"/>
    </w:rPr>
  </w:style>
  <w:style w:type="paragraph" w:customStyle="1" w:styleId="xDate">
    <w:name w:val="xDate"/>
    <w:basedOn w:val="NormalNoProofing"/>
    <w:rsid w:val="00CD5CDA"/>
  </w:style>
  <w:style w:type="paragraph" w:customStyle="1" w:styleId="xTo">
    <w:name w:val="xTo"/>
    <w:basedOn w:val="NormalNoProofing"/>
    <w:next w:val="NormalNoProofing"/>
    <w:rsid w:val="00CD5CDA"/>
  </w:style>
  <w:style w:type="paragraph" w:customStyle="1" w:styleId="xClassification2">
    <w:name w:val="xClassification2"/>
    <w:basedOn w:val="xClassification"/>
    <w:rsid w:val="00CD5CDA"/>
    <w:rPr>
      <w:noProof/>
    </w:rPr>
  </w:style>
  <w:style w:type="paragraph" w:customStyle="1" w:styleId="xSignHeader">
    <w:name w:val="xSignHeader"/>
    <w:basedOn w:val="Normal"/>
    <w:rsid w:val="00CD5CDA"/>
    <w:rPr>
      <w:b/>
      <w:sz w:val="18"/>
      <w:szCs w:val="20"/>
    </w:rPr>
  </w:style>
  <w:style w:type="paragraph" w:customStyle="1" w:styleId="xSign">
    <w:name w:val="xSign"/>
    <w:basedOn w:val="Normal"/>
    <w:rsid w:val="00CD5CDA"/>
    <w:rPr>
      <w:sz w:val="18"/>
      <w:szCs w:val="20"/>
    </w:rPr>
  </w:style>
  <w:style w:type="paragraph" w:customStyle="1" w:styleId="xFirstNum">
    <w:name w:val="xFirstNum"/>
    <w:basedOn w:val="Normal"/>
    <w:rsid w:val="00CD5CDA"/>
  </w:style>
  <w:style w:type="paragraph" w:customStyle="1" w:styleId="EssTable">
    <w:name w:val="Ess Table"/>
    <w:basedOn w:val="NormalNoProofing"/>
    <w:rsid w:val="00312A9D"/>
    <w:pPr>
      <w:spacing w:after="0"/>
    </w:pPr>
  </w:style>
  <w:style w:type="paragraph" w:styleId="TOC1">
    <w:name w:val="toc 1"/>
    <w:basedOn w:val="Normal"/>
    <w:next w:val="Normal"/>
    <w:autoRedefine/>
    <w:rsid w:val="00CD5CDA"/>
  </w:style>
  <w:style w:type="paragraph" w:styleId="TOC2">
    <w:name w:val="toc 2"/>
    <w:basedOn w:val="Normal"/>
    <w:next w:val="Normal"/>
    <w:autoRedefine/>
    <w:rsid w:val="00CD5CDA"/>
    <w:pPr>
      <w:ind w:left="220"/>
    </w:pPr>
  </w:style>
  <w:style w:type="paragraph" w:styleId="TOC3">
    <w:name w:val="toc 3"/>
    <w:basedOn w:val="Normal"/>
    <w:next w:val="Normal"/>
    <w:autoRedefine/>
    <w:rsid w:val="00CD5CDA"/>
    <w:pPr>
      <w:ind w:left="440"/>
    </w:pPr>
  </w:style>
  <w:style w:type="paragraph" w:styleId="TOC4">
    <w:name w:val="toc 4"/>
    <w:basedOn w:val="Normal"/>
    <w:next w:val="Normal"/>
    <w:autoRedefine/>
    <w:rsid w:val="00CD5CDA"/>
    <w:pPr>
      <w:ind w:left="660"/>
    </w:pPr>
  </w:style>
  <w:style w:type="paragraph" w:styleId="TOC5">
    <w:name w:val="toc 5"/>
    <w:basedOn w:val="Normal"/>
    <w:next w:val="Normal"/>
    <w:autoRedefine/>
    <w:rsid w:val="00CD5CDA"/>
    <w:pPr>
      <w:ind w:left="880"/>
    </w:pPr>
  </w:style>
  <w:style w:type="paragraph" w:styleId="TOC6">
    <w:name w:val="toc 6"/>
    <w:basedOn w:val="Normal"/>
    <w:next w:val="Normal"/>
    <w:autoRedefine/>
    <w:rsid w:val="00CD5CDA"/>
    <w:pPr>
      <w:ind w:left="1100"/>
    </w:pPr>
  </w:style>
  <w:style w:type="paragraph" w:styleId="TOC7">
    <w:name w:val="toc 7"/>
    <w:basedOn w:val="Normal"/>
    <w:next w:val="Normal"/>
    <w:autoRedefine/>
    <w:rsid w:val="00CD5CDA"/>
    <w:pPr>
      <w:ind w:left="1320"/>
    </w:pPr>
  </w:style>
  <w:style w:type="paragraph" w:styleId="TOC8">
    <w:name w:val="toc 8"/>
    <w:basedOn w:val="Normal"/>
    <w:next w:val="Normal"/>
    <w:autoRedefine/>
    <w:rsid w:val="00CD5CDA"/>
    <w:pPr>
      <w:ind w:left="1540"/>
    </w:pPr>
  </w:style>
  <w:style w:type="paragraph" w:styleId="TOC9">
    <w:name w:val="toc 9"/>
    <w:basedOn w:val="Normal"/>
    <w:next w:val="Normal"/>
    <w:autoRedefine/>
    <w:rsid w:val="00CD5CDA"/>
    <w:pPr>
      <w:ind w:left="1760"/>
    </w:pPr>
  </w:style>
  <w:style w:type="character" w:styleId="Hyperlink">
    <w:name w:val="Hyperlink"/>
    <w:basedOn w:val="DefaultParagraphFont"/>
    <w:rsid w:val="00CD5CDA"/>
    <w:rPr>
      <w:color w:val="0000FF"/>
      <w:u w:val="single"/>
    </w:rPr>
  </w:style>
  <w:style w:type="paragraph" w:styleId="Caption">
    <w:name w:val="caption"/>
    <w:basedOn w:val="Normal"/>
    <w:next w:val="Normal"/>
    <w:qFormat/>
    <w:rsid w:val="00CD5CDA"/>
    <w:pPr>
      <w:spacing w:before="120" w:after="120"/>
    </w:pPr>
    <w:rPr>
      <w:b/>
      <w:bCs/>
      <w:szCs w:val="20"/>
    </w:rPr>
  </w:style>
  <w:style w:type="paragraph" w:styleId="DocumentMap">
    <w:name w:val="Document Map"/>
    <w:basedOn w:val="Normal"/>
    <w:rsid w:val="00CD5CDA"/>
    <w:pPr>
      <w:shd w:val="clear" w:color="auto" w:fill="000080"/>
    </w:pPr>
    <w:rPr>
      <w:rFonts w:cs="Tahoma"/>
    </w:rPr>
  </w:style>
  <w:style w:type="character" w:customStyle="1" w:styleId="FooterChar">
    <w:name w:val="Footer Char"/>
    <w:basedOn w:val="DefaultParagraphFont"/>
    <w:link w:val="Footer"/>
    <w:rsid w:val="00497872"/>
    <w:rPr>
      <w:rFonts w:ascii="Arial" w:hAnsi="Arial"/>
      <w:sz w:val="18"/>
      <w:lang w:val="en-GB" w:eastAsia="en-US"/>
    </w:rPr>
  </w:style>
  <w:style w:type="character" w:styleId="PageNumber">
    <w:name w:val="page number"/>
    <w:basedOn w:val="DefaultParagraphFont"/>
    <w:uiPriority w:val="99"/>
    <w:semiHidden/>
    <w:unhideWhenUsed/>
    <w:rsid w:val="00634A9C"/>
  </w:style>
  <w:style w:type="paragraph" w:styleId="ListParagraph">
    <w:name w:val="List Paragraph"/>
    <w:basedOn w:val="Normal"/>
    <w:uiPriority w:val="34"/>
    <w:qFormat/>
    <w:rsid w:val="00C033F5"/>
    <w:pPr>
      <w:numPr>
        <w:numId w:val="21"/>
      </w:numPr>
      <w:ind w:hanging="720"/>
      <w:contextualSpacing/>
    </w:pPr>
  </w:style>
  <w:style w:type="table" w:styleId="TableGrid">
    <w:name w:val="Table Grid"/>
    <w:basedOn w:val="TableNormal"/>
    <w:uiPriority w:val="59"/>
    <w:rsid w:val="009733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sAgreed">
    <w:name w:val="Ess Agreed"/>
    <w:basedOn w:val="Normal"/>
    <w:rsid w:val="003D715C"/>
    <w:pPr>
      <w:spacing w:after="120"/>
    </w:pPr>
    <w:rPr>
      <w:i/>
    </w:rPr>
  </w:style>
  <w:style w:type="paragraph" w:customStyle="1" w:styleId="EssTitle">
    <w:name w:val="Ess Title"/>
    <w:basedOn w:val="Normal"/>
    <w:rsid w:val="00E55E7E"/>
    <w:pPr>
      <w:jc w:val="center"/>
    </w:pPr>
    <w:rPr>
      <w:b/>
      <w:lang w:val="cs-CZ"/>
    </w:rPr>
  </w:style>
  <w:style w:type="paragraph" w:customStyle="1" w:styleId="ESSUnassigned">
    <w:name w:val="ESS Unassigned"/>
    <w:basedOn w:val="xClassification"/>
    <w:rsid w:val="00FF527A"/>
  </w:style>
  <w:style w:type="paragraph" w:styleId="BalloonText">
    <w:name w:val="Balloon Text"/>
    <w:basedOn w:val="Normal"/>
    <w:link w:val="BalloonTextChar"/>
    <w:rsid w:val="00131B5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31B57"/>
    <w:rPr>
      <w:rFonts w:ascii="Lucida Grande" w:hAnsi="Lucida Grande" w:cs="Lucida Grande"/>
      <w:sz w:val="18"/>
      <w:szCs w:val="18"/>
      <w:lang w:val="en-GB" w:eastAsia="en-US"/>
    </w:rPr>
  </w:style>
  <w:style w:type="paragraph" w:styleId="NormalWeb">
    <w:name w:val="Normal (Web)"/>
    <w:basedOn w:val="Normal"/>
    <w:uiPriority w:val="99"/>
    <w:semiHidden/>
    <w:unhideWhenUsed/>
    <w:rsid w:val="0045612F"/>
    <w:pPr>
      <w:spacing w:before="100" w:beforeAutospacing="1" w:after="100" w:afterAutospacing="1"/>
    </w:pPr>
    <w:rPr>
      <w:rFonts w:ascii="Times New Roman" w:eastAsiaTheme="minorEastAsia" w:hAnsi="Times New Roman"/>
      <w:sz w:val="24"/>
      <w:lang w:val="sv-SE" w:eastAsia="sv-SE"/>
    </w:rPr>
  </w:style>
  <w:style w:type="character" w:styleId="CommentReference">
    <w:name w:val="annotation reference"/>
    <w:basedOn w:val="DefaultParagraphFont"/>
    <w:semiHidden/>
    <w:unhideWhenUsed/>
    <w:rsid w:val="00855BEE"/>
    <w:rPr>
      <w:sz w:val="16"/>
      <w:szCs w:val="16"/>
    </w:rPr>
  </w:style>
  <w:style w:type="paragraph" w:styleId="CommentText">
    <w:name w:val="annotation text"/>
    <w:basedOn w:val="Normal"/>
    <w:link w:val="CommentTextChar"/>
    <w:semiHidden/>
    <w:unhideWhenUsed/>
    <w:rsid w:val="00855BEE"/>
    <w:rPr>
      <w:sz w:val="20"/>
      <w:szCs w:val="20"/>
    </w:rPr>
  </w:style>
  <w:style w:type="character" w:customStyle="1" w:styleId="CommentTextChar">
    <w:name w:val="Comment Text Char"/>
    <w:basedOn w:val="DefaultParagraphFont"/>
    <w:link w:val="CommentText"/>
    <w:semiHidden/>
    <w:rsid w:val="00855BEE"/>
    <w:rPr>
      <w:rFonts w:ascii="Tahoma" w:hAnsi="Tahoma"/>
      <w:sz w:val="20"/>
      <w:szCs w:val="20"/>
      <w:lang w:val="en-GB" w:eastAsia="en-US"/>
    </w:rPr>
  </w:style>
  <w:style w:type="paragraph" w:styleId="CommentSubject">
    <w:name w:val="annotation subject"/>
    <w:basedOn w:val="CommentText"/>
    <w:next w:val="CommentText"/>
    <w:link w:val="CommentSubjectChar"/>
    <w:semiHidden/>
    <w:unhideWhenUsed/>
    <w:rsid w:val="00855BEE"/>
    <w:rPr>
      <w:b/>
      <w:bCs/>
    </w:rPr>
  </w:style>
  <w:style w:type="character" w:customStyle="1" w:styleId="CommentSubjectChar">
    <w:name w:val="Comment Subject Char"/>
    <w:basedOn w:val="CommentTextChar"/>
    <w:link w:val="CommentSubject"/>
    <w:semiHidden/>
    <w:rsid w:val="00855BEE"/>
    <w:rPr>
      <w:rFonts w:ascii="Tahoma" w:hAnsi="Tahoma"/>
      <w:b/>
      <w:bCs/>
      <w:sz w:val="20"/>
      <w:szCs w:val="20"/>
      <w:lang w:val="en-GB" w:eastAsia="en-US"/>
    </w:rPr>
  </w:style>
  <w:style w:type="character" w:styleId="UnresolvedMention">
    <w:name w:val="Unresolved Mention"/>
    <w:basedOn w:val="DefaultParagraphFont"/>
    <w:rsid w:val="00AE78D7"/>
    <w:rPr>
      <w:color w:val="808080"/>
      <w:shd w:val="clear" w:color="auto" w:fill="E6E6E6"/>
    </w:rPr>
  </w:style>
  <w:style w:type="paragraph" w:styleId="Revision">
    <w:name w:val="Revision"/>
    <w:hidden/>
    <w:semiHidden/>
    <w:rsid w:val="006260BC"/>
    <w:rPr>
      <w:rFonts w:ascii="Tahoma" w:hAnsi="Tahoma"/>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087449">
      <w:bodyDiv w:val="1"/>
      <w:marLeft w:val="0"/>
      <w:marRight w:val="0"/>
      <w:marTop w:val="0"/>
      <w:marBottom w:val="0"/>
      <w:divBdr>
        <w:top w:val="none" w:sz="0" w:space="0" w:color="auto"/>
        <w:left w:val="none" w:sz="0" w:space="0" w:color="auto"/>
        <w:bottom w:val="none" w:sz="0" w:space="0" w:color="auto"/>
        <w:right w:val="none" w:sz="0" w:space="0" w:color="auto"/>
      </w:divBdr>
      <w:divsChild>
        <w:div w:id="147915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94891">
              <w:marLeft w:val="0"/>
              <w:marRight w:val="0"/>
              <w:marTop w:val="0"/>
              <w:marBottom w:val="0"/>
              <w:divBdr>
                <w:top w:val="none" w:sz="0" w:space="0" w:color="auto"/>
                <w:left w:val="none" w:sz="0" w:space="0" w:color="auto"/>
                <w:bottom w:val="none" w:sz="0" w:space="0" w:color="auto"/>
                <w:right w:val="none" w:sz="0" w:space="0" w:color="auto"/>
              </w:divBdr>
              <w:divsChild>
                <w:div w:id="582493823">
                  <w:marLeft w:val="0"/>
                  <w:marRight w:val="0"/>
                  <w:marTop w:val="0"/>
                  <w:marBottom w:val="0"/>
                  <w:divBdr>
                    <w:top w:val="none" w:sz="0" w:space="0" w:color="auto"/>
                    <w:left w:val="none" w:sz="0" w:space="0" w:color="auto"/>
                    <w:bottom w:val="none" w:sz="0" w:space="0" w:color="auto"/>
                    <w:right w:val="none" w:sz="0" w:space="0" w:color="auto"/>
                  </w:divBdr>
                  <w:divsChild>
                    <w:div w:id="1638100136">
                      <w:marLeft w:val="0"/>
                      <w:marRight w:val="0"/>
                      <w:marTop w:val="0"/>
                      <w:marBottom w:val="0"/>
                      <w:divBdr>
                        <w:top w:val="none" w:sz="0" w:space="0" w:color="auto"/>
                        <w:left w:val="none" w:sz="0" w:space="0" w:color="auto"/>
                        <w:bottom w:val="none" w:sz="0" w:space="0" w:color="auto"/>
                        <w:right w:val="none" w:sz="0" w:space="0" w:color="auto"/>
                      </w:divBdr>
                      <w:divsChild>
                        <w:div w:id="734821731">
                          <w:marLeft w:val="0"/>
                          <w:marRight w:val="0"/>
                          <w:marTop w:val="0"/>
                          <w:marBottom w:val="0"/>
                          <w:divBdr>
                            <w:top w:val="none" w:sz="0" w:space="0" w:color="auto"/>
                            <w:left w:val="none" w:sz="0" w:space="0" w:color="auto"/>
                            <w:bottom w:val="none" w:sz="0" w:space="0" w:color="auto"/>
                            <w:right w:val="none" w:sz="0" w:space="0" w:color="auto"/>
                          </w:divBdr>
                          <w:divsChild>
                            <w:div w:id="1598445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11165">
                                  <w:marLeft w:val="0"/>
                                  <w:marRight w:val="0"/>
                                  <w:marTop w:val="0"/>
                                  <w:marBottom w:val="0"/>
                                  <w:divBdr>
                                    <w:top w:val="none" w:sz="0" w:space="0" w:color="auto"/>
                                    <w:left w:val="none" w:sz="0" w:space="0" w:color="auto"/>
                                    <w:bottom w:val="none" w:sz="0" w:space="0" w:color="auto"/>
                                    <w:right w:val="none" w:sz="0" w:space="0" w:color="auto"/>
                                  </w:divBdr>
                                  <w:divsChild>
                                    <w:div w:id="1368916173">
                                      <w:marLeft w:val="0"/>
                                      <w:marRight w:val="0"/>
                                      <w:marTop w:val="0"/>
                                      <w:marBottom w:val="0"/>
                                      <w:divBdr>
                                        <w:top w:val="none" w:sz="0" w:space="0" w:color="auto"/>
                                        <w:left w:val="none" w:sz="0" w:space="0" w:color="auto"/>
                                        <w:bottom w:val="none" w:sz="0" w:space="0" w:color="auto"/>
                                        <w:right w:val="none" w:sz="0" w:space="0" w:color="auto"/>
                                      </w:divBdr>
                                      <w:divsChild>
                                        <w:div w:id="1008600774">
                                          <w:marLeft w:val="0"/>
                                          <w:marRight w:val="0"/>
                                          <w:marTop w:val="0"/>
                                          <w:marBottom w:val="0"/>
                                          <w:divBdr>
                                            <w:top w:val="none" w:sz="0" w:space="0" w:color="auto"/>
                                            <w:left w:val="none" w:sz="0" w:space="0" w:color="auto"/>
                                            <w:bottom w:val="none" w:sz="0" w:space="0" w:color="auto"/>
                                            <w:right w:val="none" w:sz="0" w:space="0" w:color="auto"/>
                                          </w:divBdr>
                                          <w:divsChild>
                                            <w:div w:id="18198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dico.frm2.tum.de/event/93/overview"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ibrary/Application%20Support/Microsoft/Office365/User%20Content.localized/Templates.localized/Administration/Template%20-%20Minutes%20larg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 Minutes large.dotx</Template>
  <TotalTime>2</TotalTime>
  <Pages>7</Pages>
  <Words>2524</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ESS AB</Company>
  <LinksUpToDate>false</LinksUpToDate>
  <CharactersWithSpaces>15874</CharactersWithSpaces>
  <SharedDoc>false</SharedDoc>
  <HyperlinkBase/>
  <HLinks>
    <vt:vector size="12" baseType="variant">
      <vt:variant>
        <vt:i4>8192095</vt:i4>
      </vt:variant>
      <vt:variant>
        <vt:i4>1436</vt:i4>
      </vt:variant>
      <vt:variant>
        <vt:i4>1026</vt:i4>
      </vt:variant>
      <vt:variant>
        <vt:i4>1</vt:i4>
      </vt:variant>
      <vt:variant>
        <vt:lpwstr>C:\Ann-Eva\Logo\35 mm.WMF</vt:lpwstr>
      </vt:variant>
      <vt:variant>
        <vt:lpwstr/>
      </vt:variant>
      <vt:variant>
        <vt:i4>7864409</vt:i4>
      </vt:variant>
      <vt:variant>
        <vt:i4>1785</vt:i4>
      </vt:variant>
      <vt:variant>
        <vt:i4>1025</vt:i4>
      </vt:variant>
      <vt:variant>
        <vt:i4>1</vt:i4>
      </vt:variant>
      <vt:variant>
        <vt:lpwstr>C:\Ann-Eva\Logo\50 mm.WMF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2010-09-16T09:23:00Z</cp:lastPrinted>
  <dcterms:created xsi:type="dcterms:W3CDTF">2018-03-19T13:13:00Z</dcterms:created>
  <dcterms:modified xsi:type="dcterms:W3CDTF">2018-03-19T13:23:00Z</dcterms:modified>
  <cp:category>Administration</cp:category>
</cp:coreProperties>
</file>